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CFA" w:rsidRDefault="005E6CFA" w:rsidP="005E6CFA">
      <w:pPr>
        <w:spacing w:before="120" w:after="120" w:line="360" w:lineRule="auto"/>
        <w:ind w:firstLine="432"/>
        <w:jc w:val="center"/>
        <w:rPr>
          <w:rFonts w:asciiTheme="majorBidi" w:hAnsiTheme="majorBidi" w:cstheme="majorBidi"/>
          <w:b/>
          <w:bCs/>
          <w:sz w:val="28"/>
          <w:szCs w:val="28"/>
          <w:rtl/>
        </w:rPr>
      </w:pPr>
    </w:p>
    <w:p w:rsidR="005E6CFA" w:rsidRDefault="005E6CFA" w:rsidP="005E6CFA">
      <w:pPr>
        <w:spacing w:before="120" w:after="120" w:line="360" w:lineRule="auto"/>
        <w:ind w:firstLine="432"/>
        <w:jc w:val="center"/>
        <w:rPr>
          <w:rFonts w:asciiTheme="majorBidi" w:hAnsiTheme="majorBidi" w:cstheme="majorBidi"/>
          <w:b/>
          <w:bCs/>
          <w:sz w:val="28"/>
          <w:szCs w:val="28"/>
          <w:rtl/>
        </w:rPr>
      </w:pPr>
    </w:p>
    <w:p w:rsidR="005E6CFA" w:rsidRDefault="005E6CFA" w:rsidP="005E6CFA">
      <w:pPr>
        <w:spacing w:before="120" w:after="120" w:line="360" w:lineRule="auto"/>
        <w:ind w:firstLine="432"/>
        <w:jc w:val="center"/>
        <w:rPr>
          <w:rFonts w:asciiTheme="majorBidi" w:hAnsiTheme="majorBidi" w:cstheme="majorBidi"/>
          <w:b/>
          <w:bCs/>
          <w:sz w:val="28"/>
          <w:szCs w:val="28"/>
          <w:rtl/>
        </w:rPr>
      </w:pPr>
    </w:p>
    <w:p w:rsidR="005E6CFA" w:rsidRDefault="005E6CFA" w:rsidP="005E6CFA">
      <w:pPr>
        <w:spacing w:before="120" w:after="120" w:line="360" w:lineRule="auto"/>
        <w:ind w:firstLine="432"/>
        <w:jc w:val="center"/>
        <w:rPr>
          <w:rFonts w:asciiTheme="majorBidi" w:hAnsiTheme="majorBidi" w:cstheme="majorBidi"/>
          <w:b/>
          <w:bCs/>
          <w:sz w:val="28"/>
          <w:szCs w:val="28"/>
          <w:rtl/>
        </w:rPr>
      </w:pPr>
    </w:p>
    <w:p w:rsidR="005E6CFA" w:rsidRPr="00962F9E" w:rsidRDefault="005E6CFA" w:rsidP="00962F9E">
      <w:pPr>
        <w:spacing w:before="120" w:after="120" w:line="360" w:lineRule="auto"/>
        <w:ind w:firstLine="432"/>
        <w:jc w:val="center"/>
        <w:rPr>
          <w:rFonts w:asciiTheme="majorBidi" w:hAnsiTheme="majorBidi" w:cstheme="majorBidi"/>
          <w:b/>
          <w:bCs/>
          <w:sz w:val="32"/>
          <w:szCs w:val="32"/>
          <w:rtl/>
        </w:rPr>
      </w:pPr>
      <w:r w:rsidRPr="00962F9E">
        <w:rPr>
          <w:rFonts w:asciiTheme="majorBidi" w:hAnsiTheme="majorBidi" w:cstheme="majorBidi" w:hint="cs"/>
          <w:b/>
          <w:bCs/>
          <w:sz w:val="32"/>
          <w:szCs w:val="32"/>
          <w:rtl/>
        </w:rPr>
        <w:t xml:space="preserve">دور الدفاتر التجارية في الإثبات في النظام السعودي وفقاً لنظام الدفاتر التجارية ونظام المحاكم التجارية </w:t>
      </w:r>
    </w:p>
    <w:p w:rsidR="005E6CFA" w:rsidRPr="00962F9E" w:rsidRDefault="005E6CFA" w:rsidP="005E6CFA">
      <w:pPr>
        <w:spacing w:before="120" w:after="120" w:line="360" w:lineRule="auto"/>
        <w:ind w:firstLine="432"/>
        <w:jc w:val="center"/>
        <w:rPr>
          <w:rFonts w:asciiTheme="majorBidi" w:hAnsiTheme="majorBidi" w:cstheme="majorBidi"/>
          <w:b/>
          <w:bCs/>
          <w:sz w:val="32"/>
          <w:szCs w:val="32"/>
          <w:rtl/>
        </w:rPr>
      </w:pPr>
      <w:r w:rsidRPr="00962F9E">
        <w:rPr>
          <w:rFonts w:asciiTheme="majorBidi" w:hAnsiTheme="majorBidi" w:cstheme="majorBidi" w:hint="cs"/>
          <w:b/>
          <w:bCs/>
          <w:sz w:val="32"/>
          <w:szCs w:val="32"/>
          <w:rtl/>
        </w:rPr>
        <w:t>في ضوء الأحكام القضائية الصادرة من المحاكم السعودية</w:t>
      </w:r>
    </w:p>
    <w:p w:rsidR="005E6CFA" w:rsidRPr="00962F9E" w:rsidRDefault="005E6CFA" w:rsidP="005E6CFA">
      <w:pPr>
        <w:spacing w:before="120" w:after="120" w:line="360" w:lineRule="auto"/>
        <w:ind w:firstLine="432"/>
        <w:jc w:val="center"/>
        <w:rPr>
          <w:rFonts w:asciiTheme="majorBidi" w:hAnsiTheme="majorBidi" w:cstheme="majorBidi"/>
          <w:b/>
          <w:bCs/>
          <w:sz w:val="32"/>
          <w:szCs w:val="32"/>
        </w:rPr>
      </w:pPr>
    </w:p>
    <w:p w:rsidR="00962F9E" w:rsidRPr="00962F9E" w:rsidRDefault="00962F9E" w:rsidP="00962F9E">
      <w:pPr>
        <w:spacing w:before="120" w:after="120" w:line="360" w:lineRule="auto"/>
        <w:ind w:firstLine="432"/>
        <w:jc w:val="center"/>
        <w:rPr>
          <w:rFonts w:asciiTheme="majorBidi" w:hAnsiTheme="majorBidi" w:cstheme="majorBidi"/>
          <w:b/>
          <w:bCs/>
          <w:sz w:val="32"/>
          <w:szCs w:val="32"/>
        </w:rPr>
      </w:pPr>
      <w:r w:rsidRPr="00962F9E">
        <w:rPr>
          <w:rFonts w:asciiTheme="majorBidi" w:hAnsiTheme="majorBidi" w:cstheme="majorBidi"/>
          <w:b/>
          <w:bCs/>
          <w:sz w:val="32"/>
          <w:szCs w:val="32"/>
        </w:rPr>
        <w:t xml:space="preserve">The role of commercial books in evidence in the Saudi </w:t>
      </w:r>
      <w:r w:rsidRPr="00962F9E">
        <w:rPr>
          <w:rFonts w:asciiTheme="majorBidi" w:hAnsiTheme="majorBidi" w:cstheme="majorBidi"/>
          <w:b/>
          <w:bCs/>
          <w:sz w:val="32"/>
          <w:szCs w:val="32"/>
        </w:rPr>
        <w:t>law</w:t>
      </w:r>
    </w:p>
    <w:p w:rsidR="00962F9E" w:rsidRPr="00962F9E" w:rsidRDefault="00962F9E" w:rsidP="00962F9E">
      <w:pPr>
        <w:spacing w:before="120" w:after="120" w:line="360" w:lineRule="auto"/>
        <w:ind w:firstLine="432"/>
        <w:jc w:val="center"/>
        <w:rPr>
          <w:rFonts w:asciiTheme="majorBidi" w:hAnsiTheme="majorBidi" w:cstheme="majorBidi"/>
          <w:b/>
          <w:bCs/>
          <w:sz w:val="32"/>
          <w:szCs w:val="32"/>
        </w:rPr>
      </w:pPr>
      <w:r w:rsidRPr="00962F9E">
        <w:rPr>
          <w:rFonts w:asciiTheme="majorBidi" w:hAnsiTheme="majorBidi" w:cstheme="majorBidi"/>
          <w:b/>
          <w:bCs/>
          <w:sz w:val="32"/>
          <w:szCs w:val="32"/>
        </w:rPr>
        <w:t>a</w:t>
      </w:r>
      <w:r w:rsidRPr="00962F9E">
        <w:rPr>
          <w:rFonts w:asciiTheme="majorBidi" w:hAnsiTheme="majorBidi" w:cstheme="majorBidi"/>
          <w:b/>
          <w:bCs/>
          <w:sz w:val="32"/>
          <w:szCs w:val="32"/>
        </w:rPr>
        <w:t xml:space="preserve">ccording to the </w:t>
      </w:r>
      <w:r w:rsidRPr="00962F9E">
        <w:rPr>
          <w:rFonts w:asciiTheme="majorBidi" w:hAnsiTheme="majorBidi" w:cstheme="majorBidi"/>
          <w:b/>
          <w:bCs/>
          <w:sz w:val="32"/>
          <w:szCs w:val="32"/>
        </w:rPr>
        <w:t xml:space="preserve">law of </w:t>
      </w:r>
      <w:r w:rsidRPr="00962F9E">
        <w:rPr>
          <w:rFonts w:asciiTheme="majorBidi" w:hAnsiTheme="majorBidi" w:cstheme="majorBidi"/>
          <w:b/>
          <w:bCs/>
          <w:sz w:val="32"/>
          <w:szCs w:val="32"/>
        </w:rPr>
        <w:t xml:space="preserve">commercial books </w:t>
      </w:r>
      <w:r w:rsidRPr="00962F9E">
        <w:rPr>
          <w:rFonts w:asciiTheme="majorBidi" w:hAnsiTheme="majorBidi" w:cstheme="majorBidi"/>
          <w:b/>
          <w:bCs/>
          <w:sz w:val="32"/>
          <w:szCs w:val="32"/>
        </w:rPr>
        <w:t>and</w:t>
      </w:r>
      <w:r w:rsidRPr="00962F9E">
        <w:rPr>
          <w:rFonts w:asciiTheme="majorBidi" w:hAnsiTheme="majorBidi" w:cstheme="majorBidi"/>
          <w:b/>
          <w:bCs/>
          <w:sz w:val="32"/>
          <w:szCs w:val="32"/>
        </w:rPr>
        <w:t xml:space="preserve"> the </w:t>
      </w:r>
      <w:r w:rsidRPr="00962F9E">
        <w:rPr>
          <w:rFonts w:asciiTheme="majorBidi" w:hAnsiTheme="majorBidi" w:cstheme="majorBidi"/>
          <w:b/>
          <w:bCs/>
          <w:sz w:val="32"/>
          <w:szCs w:val="32"/>
        </w:rPr>
        <w:t xml:space="preserve">law of </w:t>
      </w:r>
      <w:r w:rsidRPr="00962F9E">
        <w:rPr>
          <w:rFonts w:asciiTheme="majorBidi" w:hAnsiTheme="majorBidi" w:cstheme="majorBidi"/>
          <w:b/>
          <w:bCs/>
          <w:sz w:val="32"/>
          <w:szCs w:val="32"/>
        </w:rPr>
        <w:t xml:space="preserve">commercial courts </w:t>
      </w:r>
    </w:p>
    <w:p w:rsidR="005E6CFA" w:rsidRPr="00962F9E" w:rsidRDefault="00962F9E" w:rsidP="00962F9E">
      <w:pPr>
        <w:spacing w:before="120" w:after="120" w:line="360" w:lineRule="auto"/>
        <w:ind w:firstLine="432"/>
        <w:jc w:val="center"/>
        <w:rPr>
          <w:rFonts w:asciiTheme="majorBidi" w:hAnsiTheme="majorBidi" w:cstheme="majorBidi"/>
          <w:b/>
          <w:bCs/>
          <w:sz w:val="32"/>
          <w:szCs w:val="32"/>
        </w:rPr>
      </w:pPr>
      <w:r w:rsidRPr="00962F9E">
        <w:rPr>
          <w:rFonts w:asciiTheme="majorBidi" w:hAnsiTheme="majorBidi" w:cstheme="majorBidi"/>
          <w:b/>
          <w:bCs/>
          <w:sz w:val="32"/>
          <w:szCs w:val="32"/>
        </w:rPr>
        <w:t>i</w:t>
      </w:r>
      <w:r w:rsidRPr="00962F9E">
        <w:rPr>
          <w:rFonts w:asciiTheme="majorBidi" w:hAnsiTheme="majorBidi" w:cstheme="majorBidi"/>
          <w:b/>
          <w:bCs/>
          <w:sz w:val="32"/>
          <w:szCs w:val="32"/>
        </w:rPr>
        <w:t>n light of the judicial rulings issued by the Saudi courts</w:t>
      </w:r>
    </w:p>
    <w:p w:rsidR="005E6CFA" w:rsidRDefault="005E6CFA" w:rsidP="005E6CFA">
      <w:pPr>
        <w:spacing w:before="120" w:after="120" w:line="360" w:lineRule="auto"/>
        <w:ind w:firstLine="432"/>
        <w:jc w:val="center"/>
        <w:rPr>
          <w:rFonts w:asciiTheme="majorBidi" w:hAnsiTheme="majorBidi" w:cstheme="majorBidi"/>
          <w:b/>
          <w:bCs/>
          <w:sz w:val="28"/>
          <w:szCs w:val="28"/>
        </w:rPr>
      </w:pPr>
    </w:p>
    <w:p w:rsidR="005E6CFA" w:rsidRDefault="005E6CFA" w:rsidP="001804AC">
      <w:pPr>
        <w:spacing w:before="120" w:after="120" w:line="360" w:lineRule="auto"/>
        <w:ind w:firstLine="432"/>
        <w:jc w:val="center"/>
        <w:rPr>
          <w:rFonts w:asciiTheme="majorBidi" w:hAnsiTheme="majorBidi" w:cstheme="majorBidi"/>
          <w:b/>
          <w:bCs/>
          <w:sz w:val="28"/>
          <w:szCs w:val="28"/>
          <w:rtl/>
        </w:rPr>
      </w:pPr>
    </w:p>
    <w:p w:rsidR="005E6CFA" w:rsidRPr="001804AC" w:rsidRDefault="005E6CFA" w:rsidP="001804AC">
      <w:pPr>
        <w:bidi w:val="0"/>
        <w:spacing w:before="120" w:after="120" w:line="360" w:lineRule="auto"/>
        <w:ind w:firstLine="432"/>
        <w:jc w:val="center"/>
        <w:rPr>
          <w:rFonts w:asciiTheme="majorBidi" w:hAnsiTheme="majorBidi" w:cstheme="majorBidi"/>
          <w:b/>
          <w:bCs/>
          <w:rtl/>
        </w:rPr>
      </w:pPr>
      <w:r w:rsidRPr="001804AC">
        <w:rPr>
          <w:rFonts w:asciiTheme="majorBidi" w:hAnsiTheme="majorBidi" w:cstheme="majorBidi" w:hint="cs"/>
          <w:b/>
          <w:bCs/>
          <w:rtl/>
        </w:rPr>
        <w:t>الدكتور</w:t>
      </w:r>
    </w:p>
    <w:p w:rsidR="005E6CFA" w:rsidRPr="001804AC" w:rsidRDefault="005E6CFA" w:rsidP="001804AC">
      <w:pPr>
        <w:bidi w:val="0"/>
        <w:spacing w:before="120" w:after="120" w:line="360" w:lineRule="auto"/>
        <w:ind w:firstLine="432"/>
        <w:jc w:val="center"/>
        <w:rPr>
          <w:rFonts w:asciiTheme="majorBidi" w:hAnsiTheme="majorBidi" w:cstheme="majorBidi"/>
          <w:b/>
          <w:bCs/>
          <w:rtl/>
        </w:rPr>
      </w:pPr>
      <w:r w:rsidRPr="001804AC">
        <w:rPr>
          <w:rFonts w:asciiTheme="majorBidi" w:hAnsiTheme="majorBidi" w:cstheme="majorBidi"/>
          <w:b/>
          <w:bCs/>
          <w:rtl/>
        </w:rPr>
        <w:t>يحي</w:t>
      </w:r>
      <w:r w:rsidRPr="001804AC">
        <w:rPr>
          <w:rFonts w:asciiTheme="majorBidi" w:hAnsiTheme="majorBidi" w:cstheme="majorBidi" w:hint="cs"/>
          <w:b/>
          <w:bCs/>
          <w:rtl/>
        </w:rPr>
        <w:t>ى بن حسين الشريف</w:t>
      </w:r>
    </w:p>
    <w:p w:rsidR="001804AC" w:rsidRDefault="005E6CFA" w:rsidP="001804AC">
      <w:pPr>
        <w:bidi w:val="0"/>
        <w:spacing w:before="120" w:after="120" w:line="360" w:lineRule="auto"/>
        <w:ind w:firstLine="432"/>
        <w:jc w:val="center"/>
        <w:rPr>
          <w:rFonts w:asciiTheme="majorBidi" w:hAnsiTheme="majorBidi" w:cstheme="majorBidi"/>
          <w:b/>
          <w:bCs/>
          <w:rtl/>
        </w:rPr>
      </w:pPr>
      <w:r w:rsidRPr="001804AC">
        <w:rPr>
          <w:rFonts w:asciiTheme="majorBidi" w:hAnsiTheme="majorBidi" w:cstheme="majorBidi"/>
          <w:b/>
          <w:bCs/>
          <w:rtl/>
        </w:rPr>
        <w:t xml:space="preserve">أستاذ </w:t>
      </w:r>
      <w:r w:rsidRPr="001804AC">
        <w:rPr>
          <w:rFonts w:asciiTheme="majorBidi" w:hAnsiTheme="majorBidi" w:cstheme="majorBidi" w:hint="cs"/>
          <w:b/>
          <w:bCs/>
          <w:rtl/>
        </w:rPr>
        <w:t>القانون التجار</w:t>
      </w:r>
      <w:r w:rsidR="001804AC">
        <w:rPr>
          <w:rFonts w:asciiTheme="majorBidi" w:hAnsiTheme="majorBidi" w:cstheme="majorBidi" w:hint="cs"/>
          <w:b/>
          <w:bCs/>
          <w:rtl/>
        </w:rPr>
        <w:t xml:space="preserve">ي المساعد </w:t>
      </w:r>
      <w:r w:rsidR="001804AC">
        <w:rPr>
          <w:rFonts w:asciiTheme="majorBidi" w:hAnsiTheme="majorBidi" w:cstheme="majorBidi"/>
          <w:b/>
          <w:bCs/>
          <w:rtl/>
        </w:rPr>
        <w:t>–</w:t>
      </w:r>
      <w:r w:rsidR="001804AC">
        <w:rPr>
          <w:rFonts w:asciiTheme="majorBidi" w:hAnsiTheme="majorBidi" w:cstheme="majorBidi" w:hint="cs"/>
          <w:b/>
          <w:bCs/>
          <w:rtl/>
        </w:rPr>
        <w:t xml:space="preserve"> </w:t>
      </w:r>
      <w:r w:rsidRPr="001804AC">
        <w:rPr>
          <w:rFonts w:asciiTheme="majorBidi" w:hAnsiTheme="majorBidi" w:cstheme="majorBidi" w:hint="cs"/>
          <w:b/>
          <w:bCs/>
          <w:rtl/>
        </w:rPr>
        <w:t xml:space="preserve">كلية الحقوق والعلوم السياسية </w:t>
      </w:r>
      <w:r w:rsidRPr="001804AC">
        <w:rPr>
          <w:rFonts w:asciiTheme="majorBidi" w:hAnsiTheme="majorBidi" w:cstheme="majorBidi"/>
          <w:b/>
          <w:bCs/>
          <w:rtl/>
        </w:rPr>
        <w:t>–</w:t>
      </w:r>
      <w:r w:rsidRPr="001804AC">
        <w:rPr>
          <w:rFonts w:asciiTheme="majorBidi" w:hAnsiTheme="majorBidi" w:cstheme="majorBidi" w:hint="cs"/>
          <w:b/>
          <w:bCs/>
          <w:rtl/>
        </w:rPr>
        <w:t xml:space="preserve"> جامعة الملك سعود</w:t>
      </w:r>
    </w:p>
    <w:p w:rsidR="001804AC" w:rsidRPr="001804AC" w:rsidRDefault="001804AC" w:rsidP="001804AC">
      <w:pPr>
        <w:bidi w:val="0"/>
        <w:spacing w:before="120" w:after="120" w:line="360" w:lineRule="auto"/>
        <w:ind w:firstLine="432"/>
        <w:jc w:val="center"/>
        <w:rPr>
          <w:rFonts w:asciiTheme="majorBidi" w:hAnsiTheme="majorBidi" w:cstheme="majorBidi"/>
          <w:b/>
          <w:bCs/>
        </w:rPr>
      </w:pPr>
      <w:r>
        <w:rPr>
          <w:rFonts w:asciiTheme="majorBidi" w:hAnsiTheme="majorBidi" w:cstheme="majorBidi"/>
          <w:b/>
          <w:bCs/>
        </w:rPr>
        <w:fldChar w:fldCharType="begin"/>
      </w:r>
      <w:r>
        <w:rPr>
          <w:rFonts w:asciiTheme="majorBidi" w:hAnsiTheme="majorBidi" w:cstheme="majorBidi"/>
          <w:b/>
          <w:bCs/>
        </w:rPr>
        <w:instrText xml:space="preserve"> HYPERLINK "mailto:yalshareef@ksu.edu.sa" </w:instrText>
      </w:r>
      <w:r>
        <w:rPr>
          <w:rFonts w:asciiTheme="majorBidi" w:hAnsiTheme="majorBidi" w:cstheme="majorBidi"/>
          <w:b/>
          <w:bCs/>
        </w:rPr>
        <w:fldChar w:fldCharType="separate"/>
      </w:r>
      <w:r w:rsidRPr="004E3F11">
        <w:rPr>
          <w:rStyle w:val="Hyperlink"/>
          <w:rFonts w:asciiTheme="majorBidi" w:hAnsiTheme="majorBidi" w:cstheme="majorBidi"/>
          <w:b/>
          <w:bCs/>
        </w:rPr>
        <w:t>yalshareef@ksu.edu.sa</w:t>
      </w:r>
      <w:r>
        <w:rPr>
          <w:rFonts w:asciiTheme="majorBidi" w:hAnsiTheme="majorBidi" w:cstheme="majorBidi"/>
          <w:b/>
          <w:bCs/>
        </w:rPr>
        <w:fldChar w:fldCharType="end"/>
      </w:r>
    </w:p>
    <w:p w:rsidR="005E6CFA" w:rsidRDefault="005E6CFA" w:rsidP="005E6CFA">
      <w:pPr>
        <w:spacing w:before="120" w:after="120" w:line="360" w:lineRule="auto"/>
        <w:ind w:firstLine="432"/>
        <w:jc w:val="center"/>
        <w:rPr>
          <w:rFonts w:asciiTheme="majorBidi" w:hAnsiTheme="majorBidi" w:cstheme="majorBidi"/>
          <w:b/>
          <w:bCs/>
          <w:sz w:val="28"/>
          <w:szCs w:val="28"/>
          <w:rtl/>
        </w:rPr>
      </w:pPr>
    </w:p>
    <w:p w:rsidR="005E6CFA" w:rsidRDefault="005E6CFA" w:rsidP="005E6CFA">
      <w:pPr>
        <w:spacing w:before="120" w:after="120" w:line="360" w:lineRule="auto"/>
        <w:rPr>
          <w:rFonts w:asciiTheme="majorBidi" w:hAnsiTheme="majorBidi" w:cstheme="majorBidi"/>
          <w:b/>
          <w:bCs/>
          <w:sz w:val="28"/>
          <w:szCs w:val="28"/>
        </w:rPr>
      </w:pPr>
    </w:p>
    <w:p w:rsidR="001804AC" w:rsidRDefault="001804AC" w:rsidP="005E6CFA">
      <w:pPr>
        <w:spacing w:before="120" w:after="120" w:line="360" w:lineRule="auto"/>
        <w:rPr>
          <w:rFonts w:asciiTheme="majorBidi" w:hAnsiTheme="majorBidi" w:cstheme="majorBidi"/>
          <w:b/>
          <w:bCs/>
          <w:sz w:val="28"/>
          <w:szCs w:val="28"/>
          <w:rtl/>
        </w:rPr>
      </w:pPr>
    </w:p>
    <w:p w:rsidR="00C93C87" w:rsidRDefault="00C93C87" w:rsidP="00C93C87">
      <w:pPr>
        <w:spacing w:before="120" w:after="120" w:line="360" w:lineRule="auto"/>
        <w:ind w:firstLine="432"/>
        <w:jc w:val="center"/>
        <w:rPr>
          <w:rFonts w:asciiTheme="majorBidi" w:hAnsiTheme="majorBidi" w:cstheme="majorBidi" w:hint="cs"/>
          <w:b/>
          <w:bCs/>
          <w:sz w:val="28"/>
          <w:szCs w:val="28"/>
          <w:rtl/>
        </w:rPr>
      </w:pPr>
      <w:r>
        <w:rPr>
          <w:rFonts w:asciiTheme="majorBidi" w:hAnsiTheme="majorBidi" w:cstheme="majorBidi" w:hint="cs"/>
          <w:b/>
          <w:bCs/>
          <w:sz w:val="28"/>
          <w:szCs w:val="28"/>
          <w:rtl/>
        </w:rPr>
        <w:lastRenderedPageBreak/>
        <w:t>الملخص</w:t>
      </w:r>
    </w:p>
    <w:p w:rsidR="00C93C87" w:rsidRDefault="00C93C87" w:rsidP="00C93C87">
      <w:pPr>
        <w:spacing w:before="120" w:after="120" w:line="360" w:lineRule="auto"/>
        <w:ind w:firstLine="432"/>
        <w:jc w:val="both"/>
        <w:rPr>
          <w:rFonts w:asciiTheme="majorBidi" w:hAnsiTheme="majorBidi" w:cstheme="majorBidi"/>
          <w:sz w:val="28"/>
          <w:szCs w:val="28"/>
          <w:rtl/>
        </w:rPr>
      </w:pPr>
      <w:r w:rsidRPr="00F55CE6">
        <w:rPr>
          <w:rFonts w:asciiTheme="majorBidi" w:hAnsiTheme="majorBidi" w:cstheme="majorBidi"/>
          <w:sz w:val="28"/>
          <w:szCs w:val="28"/>
          <w:rtl/>
        </w:rPr>
        <w:t xml:space="preserve">للحياة </w:t>
      </w:r>
      <w:r w:rsidRPr="00F55CE6">
        <w:rPr>
          <w:rFonts w:asciiTheme="majorBidi" w:hAnsiTheme="majorBidi" w:cstheme="majorBidi" w:hint="cs"/>
          <w:sz w:val="28"/>
          <w:szCs w:val="28"/>
          <w:rtl/>
        </w:rPr>
        <w:t xml:space="preserve">التجارية خصوصية تتطلب وجود </w:t>
      </w:r>
      <w:r>
        <w:rPr>
          <w:rFonts w:asciiTheme="majorBidi" w:hAnsiTheme="majorBidi" w:cstheme="majorBidi" w:hint="cs"/>
          <w:sz w:val="28"/>
          <w:szCs w:val="28"/>
          <w:rtl/>
        </w:rPr>
        <w:t>التزامات و</w:t>
      </w:r>
      <w:r w:rsidRPr="00F55CE6">
        <w:rPr>
          <w:rFonts w:asciiTheme="majorBidi" w:hAnsiTheme="majorBidi" w:cstheme="majorBidi" w:hint="cs"/>
          <w:sz w:val="28"/>
          <w:szCs w:val="28"/>
          <w:rtl/>
        </w:rPr>
        <w:t xml:space="preserve">قواعد </w:t>
      </w:r>
      <w:r>
        <w:rPr>
          <w:rFonts w:asciiTheme="majorBidi" w:hAnsiTheme="majorBidi" w:cstheme="majorBidi" w:hint="cs"/>
          <w:sz w:val="28"/>
          <w:szCs w:val="28"/>
          <w:rtl/>
        </w:rPr>
        <w:t xml:space="preserve">تطبق على التجار من أجل تنظيم التجارة ومعاملاتها، من هذه الالتزامات الالتزام بمسك الدفاتر التجارية التي من خلالها يمكن معرفة المركز المالي للتاجر بشكل دقيق يحدد ما له من حقوق وما عليه من التزامات. ولأن التجار أثناء مزاولة الأعمال التجارية يبرمون العديد من العقود المختلفة كالبيع والشراء والإيجار وغيرها، فمن الوارد حصول خلافات تجارية بين بعضهم البعض أو مع غيرهم ممن لا يحترفون التجارة. ومن هنا، يأتي دور الدفاتر التجارية كوسيلة تستخدم لإثبات الحقوق الناشئة عن هذه العقود والتعاملات سواء لمصلحة التاجر أو ضد مصلحته. ويأتي هذا البحث ليسلط الضوء على دور الدفاتر التجارية في الإثبات من خلال تحليل النصوص الواردة في نظام الدفاتر التجارية السعودي ولائحته التنفيذية، وتوضيح الدور المكمل لنظام المحاكم التجارية الجديد في ذلك، في ضوء دراسة وتحليل عدد من الأحكام القضائية الصادرة من المحاكم السعودية. </w:t>
      </w:r>
    </w:p>
    <w:p w:rsidR="00C93C87" w:rsidRDefault="00C93C87" w:rsidP="00C93C87">
      <w:pPr>
        <w:spacing w:before="120" w:after="120" w:line="360" w:lineRule="auto"/>
        <w:ind w:firstLine="432"/>
        <w:jc w:val="both"/>
        <w:rPr>
          <w:rFonts w:asciiTheme="majorBidi" w:hAnsiTheme="majorBidi" w:cstheme="majorBidi"/>
          <w:sz w:val="28"/>
          <w:szCs w:val="28"/>
          <w:rtl/>
        </w:rPr>
      </w:pPr>
    </w:p>
    <w:p w:rsidR="00C93C87" w:rsidRDefault="00C93C87" w:rsidP="00C93C87">
      <w:pPr>
        <w:spacing w:before="120" w:after="120" w:line="360" w:lineRule="auto"/>
        <w:ind w:firstLine="432"/>
        <w:jc w:val="center"/>
        <w:rPr>
          <w:rFonts w:asciiTheme="majorBidi" w:hAnsiTheme="majorBidi" w:cstheme="majorBidi"/>
          <w:b/>
          <w:bCs/>
          <w:sz w:val="28"/>
          <w:szCs w:val="28"/>
          <w:rtl/>
        </w:rPr>
      </w:pPr>
      <w:r w:rsidRPr="00D0697C">
        <w:rPr>
          <w:rFonts w:asciiTheme="majorBidi" w:hAnsiTheme="majorBidi" w:cstheme="majorBidi" w:hint="cs"/>
          <w:b/>
          <w:bCs/>
          <w:sz w:val="28"/>
          <w:szCs w:val="28"/>
          <w:rtl/>
        </w:rPr>
        <w:t>الكلمات المفتاحية</w:t>
      </w:r>
    </w:p>
    <w:p w:rsidR="00C93C87" w:rsidRDefault="00C93C87" w:rsidP="00C93C87">
      <w:pPr>
        <w:spacing w:before="120" w:after="120" w:line="360" w:lineRule="auto"/>
        <w:jc w:val="both"/>
        <w:rPr>
          <w:rFonts w:asciiTheme="majorBidi" w:hAnsiTheme="majorBidi" w:cstheme="majorBidi"/>
          <w:sz w:val="28"/>
          <w:szCs w:val="28"/>
        </w:rPr>
      </w:pPr>
      <w:r w:rsidRPr="00633E8C">
        <w:rPr>
          <w:rFonts w:asciiTheme="majorBidi" w:hAnsiTheme="majorBidi" w:cstheme="majorBidi" w:hint="cs"/>
          <w:sz w:val="28"/>
          <w:szCs w:val="28"/>
          <w:rtl/>
        </w:rPr>
        <w:t xml:space="preserve">التاجر </w:t>
      </w:r>
      <w:r w:rsidRPr="00633E8C">
        <w:rPr>
          <w:rFonts w:asciiTheme="majorBidi" w:hAnsiTheme="majorBidi" w:cstheme="majorBidi"/>
          <w:sz w:val="28"/>
          <w:szCs w:val="28"/>
          <w:rtl/>
        </w:rPr>
        <w:t>–</w:t>
      </w:r>
      <w:r w:rsidRPr="00633E8C">
        <w:rPr>
          <w:rFonts w:asciiTheme="majorBidi" w:hAnsiTheme="majorBidi" w:cstheme="majorBidi" w:hint="cs"/>
          <w:sz w:val="28"/>
          <w:szCs w:val="28"/>
          <w:rtl/>
        </w:rPr>
        <w:t xml:space="preserve"> التزامات التاجر </w:t>
      </w:r>
      <w:r w:rsidRPr="00633E8C">
        <w:rPr>
          <w:rFonts w:asciiTheme="majorBidi" w:hAnsiTheme="majorBidi" w:cstheme="majorBidi"/>
          <w:sz w:val="28"/>
          <w:szCs w:val="28"/>
          <w:rtl/>
        </w:rPr>
        <w:t>–</w:t>
      </w:r>
      <w:r w:rsidRPr="00633E8C">
        <w:rPr>
          <w:rFonts w:asciiTheme="majorBidi" w:hAnsiTheme="majorBidi" w:cstheme="majorBidi" w:hint="cs"/>
          <w:sz w:val="28"/>
          <w:szCs w:val="28"/>
          <w:rtl/>
        </w:rPr>
        <w:t xml:space="preserve"> الدفاتر التجارية </w:t>
      </w:r>
      <w:r w:rsidRPr="00633E8C">
        <w:rPr>
          <w:rFonts w:asciiTheme="majorBidi" w:hAnsiTheme="majorBidi" w:cstheme="majorBidi"/>
          <w:sz w:val="28"/>
          <w:szCs w:val="28"/>
          <w:rtl/>
        </w:rPr>
        <w:t>–</w:t>
      </w:r>
      <w:r w:rsidRPr="00633E8C">
        <w:rPr>
          <w:rFonts w:asciiTheme="majorBidi" w:hAnsiTheme="majorBidi" w:cstheme="majorBidi" w:hint="cs"/>
          <w:sz w:val="28"/>
          <w:szCs w:val="28"/>
          <w:rtl/>
        </w:rPr>
        <w:t xml:space="preserve"> دور الدفاتر التجارية في الإثبات </w:t>
      </w:r>
      <w:r w:rsidRPr="00633E8C">
        <w:rPr>
          <w:rFonts w:asciiTheme="majorBidi" w:hAnsiTheme="majorBidi" w:cstheme="majorBidi"/>
          <w:sz w:val="28"/>
          <w:szCs w:val="28"/>
          <w:rtl/>
        </w:rPr>
        <w:t>–</w:t>
      </w:r>
      <w:r w:rsidRPr="00633E8C">
        <w:rPr>
          <w:rFonts w:asciiTheme="majorBidi" w:hAnsiTheme="majorBidi" w:cstheme="majorBidi" w:hint="cs"/>
          <w:sz w:val="28"/>
          <w:szCs w:val="28"/>
          <w:rtl/>
        </w:rPr>
        <w:t xml:space="preserve"> نظام الدفاتر التجارية </w:t>
      </w:r>
      <w:r w:rsidRPr="00633E8C">
        <w:rPr>
          <w:rFonts w:asciiTheme="majorBidi" w:hAnsiTheme="majorBidi" w:cstheme="majorBidi"/>
          <w:sz w:val="28"/>
          <w:szCs w:val="28"/>
          <w:rtl/>
        </w:rPr>
        <w:t>–</w:t>
      </w:r>
      <w:r w:rsidRPr="00633E8C">
        <w:rPr>
          <w:rFonts w:asciiTheme="majorBidi" w:hAnsiTheme="majorBidi" w:cstheme="majorBidi" w:hint="cs"/>
          <w:sz w:val="28"/>
          <w:szCs w:val="28"/>
          <w:rtl/>
        </w:rPr>
        <w:t xml:space="preserve"> نظام المحاكم التجارية. </w:t>
      </w:r>
    </w:p>
    <w:p w:rsidR="00C93C87" w:rsidRPr="00633E8C" w:rsidRDefault="00C93C87" w:rsidP="00C93C87">
      <w:pPr>
        <w:spacing w:before="120" w:after="120" w:line="360" w:lineRule="auto"/>
        <w:jc w:val="both"/>
        <w:rPr>
          <w:rFonts w:asciiTheme="majorBidi" w:hAnsiTheme="majorBidi" w:cstheme="majorBidi"/>
          <w:sz w:val="28"/>
          <w:szCs w:val="28"/>
          <w:rtl/>
        </w:rPr>
      </w:pPr>
    </w:p>
    <w:p w:rsidR="00C93C87" w:rsidRPr="00633E8C" w:rsidRDefault="00C93C87" w:rsidP="00C93C87">
      <w:pPr>
        <w:spacing w:before="120" w:after="120" w:line="360" w:lineRule="auto"/>
        <w:ind w:firstLine="432"/>
        <w:jc w:val="center"/>
        <w:rPr>
          <w:rFonts w:asciiTheme="majorBidi" w:hAnsiTheme="majorBidi" w:cstheme="majorBidi"/>
          <w:b/>
          <w:bCs/>
          <w:sz w:val="28"/>
          <w:szCs w:val="28"/>
          <w:rtl/>
        </w:rPr>
      </w:pPr>
      <w:r>
        <w:rPr>
          <w:rFonts w:asciiTheme="majorBidi" w:hAnsiTheme="majorBidi" w:cstheme="majorBidi"/>
          <w:b/>
          <w:bCs/>
          <w:sz w:val="28"/>
          <w:szCs w:val="28"/>
        </w:rPr>
        <w:t>A</w:t>
      </w:r>
      <w:r w:rsidRPr="00633E8C">
        <w:rPr>
          <w:rFonts w:asciiTheme="majorBidi" w:hAnsiTheme="majorBidi" w:cstheme="majorBidi"/>
          <w:b/>
          <w:bCs/>
          <w:sz w:val="28"/>
          <w:szCs w:val="28"/>
        </w:rPr>
        <w:t>bstract</w:t>
      </w:r>
    </w:p>
    <w:p w:rsidR="00C93C87" w:rsidRDefault="00C93C87" w:rsidP="00C93C87">
      <w:pPr>
        <w:bidi w:val="0"/>
        <w:spacing w:before="120" w:after="120" w:line="360" w:lineRule="auto"/>
        <w:ind w:firstLine="432"/>
        <w:jc w:val="both"/>
        <w:rPr>
          <w:rFonts w:asciiTheme="majorBidi" w:hAnsiTheme="majorBidi" w:cstheme="majorBidi"/>
          <w:sz w:val="28"/>
          <w:szCs w:val="28"/>
          <w:rtl/>
        </w:rPr>
      </w:pPr>
      <w:r w:rsidRPr="00633E8C">
        <w:rPr>
          <w:rFonts w:asciiTheme="majorBidi" w:hAnsiTheme="majorBidi" w:cstheme="majorBidi"/>
          <w:sz w:val="28"/>
          <w:szCs w:val="28"/>
        </w:rPr>
        <w:t>Commercial life has a privacy that requires</w:t>
      </w:r>
      <w:r w:rsidR="00E10793">
        <w:rPr>
          <w:rFonts w:asciiTheme="majorBidi" w:hAnsiTheme="majorBidi" w:cstheme="majorBidi"/>
          <w:sz w:val="28"/>
          <w:szCs w:val="28"/>
        </w:rPr>
        <w:t xml:space="preserve"> the existence </w:t>
      </w:r>
      <w:r w:rsidR="00310C0A">
        <w:rPr>
          <w:rFonts w:asciiTheme="majorBidi" w:hAnsiTheme="majorBidi" w:cstheme="majorBidi"/>
          <w:sz w:val="28"/>
          <w:szCs w:val="28"/>
        </w:rPr>
        <w:t xml:space="preserve">of </w:t>
      </w:r>
      <w:r w:rsidR="00310C0A" w:rsidRPr="00633E8C">
        <w:rPr>
          <w:rFonts w:asciiTheme="majorBidi" w:hAnsiTheme="majorBidi" w:cstheme="majorBidi"/>
          <w:sz w:val="28"/>
          <w:szCs w:val="28"/>
        </w:rPr>
        <w:t>obligations</w:t>
      </w:r>
      <w:r w:rsidRPr="00633E8C">
        <w:rPr>
          <w:rFonts w:asciiTheme="majorBidi" w:hAnsiTheme="majorBidi" w:cstheme="majorBidi"/>
          <w:sz w:val="28"/>
          <w:szCs w:val="28"/>
        </w:rPr>
        <w:t xml:space="preserve"> and rules that apply to merchants in order to regulate trade and its transactions. Among these obligations is to keep commercial books through which it is possible to know the financial position of the </w:t>
      </w:r>
      <w:r>
        <w:rPr>
          <w:rFonts w:asciiTheme="majorBidi" w:hAnsiTheme="majorBidi" w:cstheme="majorBidi"/>
          <w:sz w:val="28"/>
          <w:szCs w:val="28"/>
        </w:rPr>
        <w:t>merchants</w:t>
      </w:r>
      <w:r w:rsidRPr="00633E8C">
        <w:rPr>
          <w:rFonts w:asciiTheme="majorBidi" w:hAnsiTheme="majorBidi" w:cstheme="majorBidi"/>
          <w:sz w:val="28"/>
          <w:szCs w:val="28"/>
        </w:rPr>
        <w:t xml:space="preserve"> in an accurate manner that determines </w:t>
      </w:r>
      <w:r>
        <w:rPr>
          <w:rFonts w:asciiTheme="majorBidi" w:hAnsiTheme="majorBidi" w:cstheme="majorBidi"/>
          <w:sz w:val="28"/>
          <w:szCs w:val="28"/>
        </w:rPr>
        <w:t>their</w:t>
      </w:r>
      <w:r w:rsidRPr="00633E8C">
        <w:rPr>
          <w:rFonts w:asciiTheme="majorBidi" w:hAnsiTheme="majorBidi" w:cstheme="majorBidi"/>
          <w:sz w:val="28"/>
          <w:szCs w:val="28"/>
        </w:rPr>
        <w:t xml:space="preserve"> rights and obli</w:t>
      </w:r>
      <w:r w:rsidR="00E10793">
        <w:rPr>
          <w:rFonts w:asciiTheme="majorBidi" w:hAnsiTheme="majorBidi" w:cstheme="majorBidi"/>
          <w:sz w:val="28"/>
          <w:szCs w:val="28"/>
        </w:rPr>
        <w:t xml:space="preserve">gations. And because merchants while conducting business </w:t>
      </w:r>
      <w:r w:rsidRPr="00633E8C">
        <w:rPr>
          <w:rFonts w:asciiTheme="majorBidi" w:hAnsiTheme="majorBidi" w:cstheme="majorBidi"/>
          <w:sz w:val="28"/>
          <w:szCs w:val="28"/>
        </w:rPr>
        <w:t>enter into many different contracts, such as</w:t>
      </w:r>
      <w:r>
        <w:rPr>
          <w:rFonts w:asciiTheme="majorBidi" w:hAnsiTheme="majorBidi" w:cstheme="majorBidi"/>
          <w:sz w:val="28"/>
          <w:szCs w:val="28"/>
        </w:rPr>
        <w:t xml:space="preserve"> buying, selling, renting,</w:t>
      </w:r>
      <w:r w:rsidRPr="00633E8C">
        <w:rPr>
          <w:rFonts w:asciiTheme="majorBidi" w:hAnsiTheme="majorBidi" w:cstheme="majorBidi"/>
          <w:sz w:val="28"/>
          <w:szCs w:val="28"/>
        </w:rPr>
        <w:t xml:space="preserve"> it is possible that commercial disputes will arise between </w:t>
      </w:r>
      <w:r>
        <w:rPr>
          <w:rFonts w:asciiTheme="majorBidi" w:hAnsiTheme="majorBidi" w:cstheme="majorBidi"/>
          <w:sz w:val="28"/>
          <w:szCs w:val="28"/>
        </w:rPr>
        <w:t>them</w:t>
      </w:r>
      <w:r w:rsidRPr="00633E8C">
        <w:rPr>
          <w:rFonts w:asciiTheme="majorBidi" w:hAnsiTheme="majorBidi" w:cstheme="majorBidi"/>
          <w:sz w:val="28"/>
          <w:szCs w:val="28"/>
        </w:rPr>
        <w:t xml:space="preserve"> or with others. Hence, the role of commercial books comes as a means used to prove the rights arising from these contracts and transactions, whether for the benefit of the merchant</w:t>
      </w:r>
      <w:r w:rsidR="00310C0A">
        <w:rPr>
          <w:rFonts w:asciiTheme="majorBidi" w:hAnsiTheme="majorBidi" w:cstheme="majorBidi"/>
          <w:sz w:val="28"/>
          <w:szCs w:val="28"/>
        </w:rPr>
        <w:t>s</w:t>
      </w:r>
      <w:r w:rsidRPr="00633E8C">
        <w:rPr>
          <w:rFonts w:asciiTheme="majorBidi" w:hAnsiTheme="majorBidi" w:cstheme="majorBidi"/>
          <w:sz w:val="28"/>
          <w:szCs w:val="28"/>
        </w:rPr>
        <w:t xml:space="preserve"> or against </w:t>
      </w:r>
      <w:r w:rsidR="00310C0A">
        <w:rPr>
          <w:rFonts w:asciiTheme="majorBidi" w:hAnsiTheme="majorBidi" w:cstheme="majorBidi"/>
          <w:sz w:val="28"/>
          <w:szCs w:val="28"/>
        </w:rPr>
        <w:t>their</w:t>
      </w:r>
      <w:r w:rsidRPr="00633E8C">
        <w:rPr>
          <w:rFonts w:asciiTheme="majorBidi" w:hAnsiTheme="majorBidi" w:cstheme="majorBidi"/>
          <w:sz w:val="28"/>
          <w:szCs w:val="28"/>
        </w:rPr>
        <w:t xml:space="preserve"> interest. This </w:t>
      </w:r>
      <w:r w:rsidRPr="00633E8C">
        <w:rPr>
          <w:rFonts w:asciiTheme="majorBidi" w:hAnsiTheme="majorBidi" w:cstheme="majorBidi"/>
          <w:sz w:val="28"/>
          <w:szCs w:val="28"/>
        </w:rPr>
        <w:lastRenderedPageBreak/>
        <w:t>research comes to shed light on the role of commercial books in proof by analyzing th</w:t>
      </w:r>
      <w:r w:rsidR="00E10793">
        <w:rPr>
          <w:rFonts w:asciiTheme="majorBidi" w:hAnsiTheme="majorBidi" w:cstheme="majorBidi"/>
          <w:sz w:val="28"/>
          <w:szCs w:val="28"/>
        </w:rPr>
        <w:t>e texts contained in the Saudi Law of Commercial Books and its executive regulation</w:t>
      </w:r>
      <w:r w:rsidRPr="00633E8C">
        <w:rPr>
          <w:rFonts w:asciiTheme="majorBidi" w:hAnsiTheme="majorBidi" w:cstheme="majorBidi"/>
          <w:sz w:val="28"/>
          <w:szCs w:val="28"/>
        </w:rPr>
        <w:t>, and clarifying the</w:t>
      </w:r>
      <w:r w:rsidR="00E10793">
        <w:rPr>
          <w:rFonts w:asciiTheme="majorBidi" w:hAnsiTheme="majorBidi" w:cstheme="majorBidi"/>
          <w:sz w:val="28"/>
          <w:szCs w:val="28"/>
        </w:rPr>
        <w:t xml:space="preserve"> complementary role of the new Commercial C</w:t>
      </w:r>
      <w:r w:rsidRPr="00633E8C">
        <w:rPr>
          <w:rFonts w:asciiTheme="majorBidi" w:hAnsiTheme="majorBidi" w:cstheme="majorBidi"/>
          <w:sz w:val="28"/>
          <w:szCs w:val="28"/>
        </w:rPr>
        <w:t>ourt</w:t>
      </w:r>
      <w:r w:rsidR="00310C0A">
        <w:rPr>
          <w:rFonts w:asciiTheme="majorBidi" w:hAnsiTheme="majorBidi" w:cstheme="majorBidi"/>
          <w:sz w:val="28"/>
          <w:szCs w:val="28"/>
        </w:rPr>
        <w:t>s</w:t>
      </w:r>
      <w:r w:rsidRPr="00633E8C">
        <w:rPr>
          <w:rFonts w:asciiTheme="majorBidi" w:hAnsiTheme="majorBidi" w:cstheme="majorBidi"/>
          <w:sz w:val="28"/>
          <w:szCs w:val="28"/>
        </w:rPr>
        <w:t xml:space="preserve"> </w:t>
      </w:r>
      <w:r w:rsidR="00E10793">
        <w:rPr>
          <w:rFonts w:asciiTheme="majorBidi" w:hAnsiTheme="majorBidi" w:cstheme="majorBidi"/>
          <w:sz w:val="28"/>
          <w:szCs w:val="28"/>
        </w:rPr>
        <w:t>Law</w:t>
      </w:r>
      <w:r w:rsidRPr="00633E8C">
        <w:rPr>
          <w:rFonts w:asciiTheme="majorBidi" w:hAnsiTheme="majorBidi" w:cstheme="majorBidi"/>
          <w:sz w:val="28"/>
          <w:szCs w:val="28"/>
        </w:rPr>
        <w:t>, in light of studying and analyzing a number of judicial rulings issued by Saudi courts</w:t>
      </w:r>
      <w:r w:rsidRPr="00633E8C">
        <w:rPr>
          <w:rFonts w:asciiTheme="majorBidi" w:hAnsiTheme="majorBidi"/>
          <w:sz w:val="28"/>
          <w:szCs w:val="28"/>
          <w:rtl/>
        </w:rPr>
        <w:t>.</w:t>
      </w:r>
    </w:p>
    <w:p w:rsidR="00C93C87" w:rsidRPr="00D0697C" w:rsidRDefault="00C93C87" w:rsidP="00C93C87">
      <w:pPr>
        <w:spacing w:before="120" w:after="120" w:line="360" w:lineRule="auto"/>
        <w:ind w:firstLine="432"/>
        <w:jc w:val="both"/>
        <w:rPr>
          <w:rFonts w:asciiTheme="majorBidi" w:hAnsiTheme="majorBidi" w:cstheme="majorBidi"/>
          <w:sz w:val="28"/>
          <w:szCs w:val="28"/>
          <w:rtl/>
        </w:rPr>
      </w:pPr>
    </w:p>
    <w:p w:rsidR="00C93C87" w:rsidRPr="003F4F48" w:rsidRDefault="00C93C87" w:rsidP="00C93C87">
      <w:pPr>
        <w:spacing w:before="120" w:after="120" w:line="360" w:lineRule="auto"/>
        <w:ind w:firstLine="432"/>
        <w:jc w:val="center"/>
        <w:rPr>
          <w:b/>
          <w:bCs/>
        </w:rPr>
      </w:pPr>
      <w:r w:rsidRPr="003F4F48">
        <w:rPr>
          <w:b/>
          <w:bCs/>
        </w:rPr>
        <w:t>Keywords</w:t>
      </w:r>
    </w:p>
    <w:p w:rsidR="00C93C87" w:rsidRDefault="00C93C87" w:rsidP="00C93C87">
      <w:pPr>
        <w:bidi w:val="0"/>
        <w:spacing w:line="360" w:lineRule="auto"/>
        <w:jc w:val="both"/>
        <w:rPr>
          <w:sz w:val="28"/>
          <w:szCs w:val="28"/>
        </w:rPr>
      </w:pPr>
      <w:r w:rsidRPr="003F4F48">
        <w:rPr>
          <w:sz w:val="28"/>
          <w:szCs w:val="28"/>
        </w:rPr>
        <w:t xml:space="preserve">Merchant - Merchant’s Obligations - Commercial Books - The Role of Commercial Books in Evidence </w:t>
      </w:r>
      <w:r w:rsidR="00310C0A">
        <w:rPr>
          <w:sz w:val="28"/>
          <w:szCs w:val="28"/>
        </w:rPr>
        <w:t>–</w:t>
      </w:r>
      <w:r w:rsidRPr="003F4F48">
        <w:rPr>
          <w:sz w:val="28"/>
          <w:szCs w:val="28"/>
        </w:rPr>
        <w:t xml:space="preserve"> Law</w:t>
      </w:r>
      <w:r w:rsidR="00310C0A">
        <w:rPr>
          <w:sz w:val="28"/>
          <w:szCs w:val="28"/>
        </w:rPr>
        <w:t xml:space="preserve"> of </w:t>
      </w:r>
      <w:r w:rsidR="00310C0A" w:rsidRPr="003F4F48">
        <w:rPr>
          <w:sz w:val="28"/>
          <w:szCs w:val="28"/>
        </w:rPr>
        <w:t>Commercial Books</w:t>
      </w:r>
      <w:r w:rsidRPr="003F4F48">
        <w:rPr>
          <w:sz w:val="28"/>
          <w:szCs w:val="28"/>
        </w:rPr>
        <w:t xml:space="preserve"> </w:t>
      </w:r>
      <w:r w:rsidR="00310C0A">
        <w:rPr>
          <w:sz w:val="28"/>
          <w:szCs w:val="28"/>
        </w:rPr>
        <w:t>–</w:t>
      </w:r>
      <w:r w:rsidRPr="003F4F48">
        <w:rPr>
          <w:sz w:val="28"/>
          <w:szCs w:val="28"/>
        </w:rPr>
        <w:t xml:space="preserve"> </w:t>
      </w:r>
      <w:r w:rsidR="00310C0A">
        <w:rPr>
          <w:sz w:val="28"/>
          <w:szCs w:val="28"/>
        </w:rPr>
        <w:t xml:space="preserve">Law of </w:t>
      </w:r>
      <w:r w:rsidRPr="003F4F48">
        <w:rPr>
          <w:sz w:val="28"/>
          <w:szCs w:val="28"/>
        </w:rPr>
        <w:t>Commercial Courts</w:t>
      </w:r>
      <w:r w:rsidRPr="003F4F48">
        <w:rPr>
          <w:sz w:val="28"/>
          <w:szCs w:val="28"/>
          <w:rtl/>
        </w:rPr>
        <w:t>.</w:t>
      </w:r>
    </w:p>
    <w:p w:rsidR="00310C0A" w:rsidRPr="00C93C87" w:rsidRDefault="00310C0A" w:rsidP="00310C0A">
      <w:pPr>
        <w:bidi w:val="0"/>
        <w:spacing w:before="120" w:after="120" w:line="360" w:lineRule="auto"/>
        <w:rPr>
          <w:rFonts w:asciiTheme="majorBidi" w:hAnsiTheme="majorBidi" w:cstheme="majorBidi"/>
          <w:b/>
          <w:bCs/>
          <w:sz w:val="28"/>
          <w:szCs w:val="28"/>
        </w:rPr>
      </w:pPr>
    </w:p>
    <w:p w:rsidR="005E6CFA" w:rsidRDefault="005E6CFA" w:rsidP="005E6CFA">
      <w:pPr>
        <w:spacing w:before="120" w:after="120" w:line="360" w:lineRule="auto"/>
        <w:ind w:firstLine="432"/>
        <w:jc w:val="center"/>
        <w:rPr>
          <w:rFonts w:asciiTheme="majorBidi" w:hAnsiTheme="majorBidi" w:cstheme="majorBidi"/>
          <w:b/>
          <w:bCs/>
          <w:sz w:val="28"/>
          <w:szCs w:val="28"/>
          <w:rtl/>
        </w:rPr>
      </w:pPr>
      <w:r>
        <w:rPr>
          <w:rFonts w:asciiTheme="majorBidi" w:hAnsiTheme="majorBidi" w:cstheme="majorBidi" w:hint="cs"/>
          <w:b/>
          <w:bCs/>
          <w:sz w:val="28"/>
          <w:szCs w:val="28"/>
          <w:rtl/>
        </w:rPr>
        <w:t>مقدمة</w:t>
      </w:r>
    </w:p>
    <w:p w:rsidR="005E6CFA" w:rsidRDefault="005E6CFA" w:rsidP="005E6CFA">
      <w:pPr>
        <w:spacing w:before="120" w:after="120" w:line="360" w:lineRule="auto"/>
        <w:ind w:firstLine="432"/>
        <w:jc w:val="both"/>
        <w:rPr>
          <w:rFonts w:asciiTheme="majorBidi" w:hAnsiTheme="majorBidi" w:cstheme="majorBidi"/>
          <w:sz w:val="28"/>
          <w:szCs w:val="28"/>
          <w:rtl/>
        </w:rPr>
      </w:pPr>
      <w:r>
        <w:rPr>
          <w:rFonts w:asciiTheme="majorBidi" w:hAnsiTheme="majorBidi" w:cstheme="majorBidi" w:hint="cs"/>
          <w:sz w:val="28"/>
          <w:szCs w:val="28"/>
          <w:rtl/>
        </w:rPr>
        <w:t xml:space="preserve">يترتب على اكتساب صفة التاجر جملة من الالتزامات تهدف إلى تنظيم الحياة التجارية وتقوية الائتمان وتدعيم الثقة بين التجار بعضهم البعض وفيما بينهم والغير، من أجل حماية حقوق التجار من ناحية وحقوق من يتعامل معهم من ناحية أخرى. </w:t>
      </w:r>
      <w:r w:rsidRPr="00EC79A3">
        <w:rPr>
          <w:rFonts w:asciiTheme="majorBidi" w:hAnsiTheme="majorBidi" w:cstheme="majorBidi" w:hint="cs"/>
          <w:sz w:val="28"/>
          <w:szCs w:val="28"/>
          <w:rtl/>
        </w:rPr>
        <w:t>وتتقرر</w:t>
      </w:r>
      <w:r>
        <w:rPr>
          <w:rFonts w:asciiTheme="majorBidi" w:hAnsiTheme="majorBidi" w:cstheme="majorBidi" w:hint="cs"/>
          <w:sz w:val="28"/>
          <w:szCs w:val="28"/>
          <w:rtl/>
        </w:rPr>
        <w:t xml:space="preserve"> هذه الالتزامات على المؤسسات الفردية والشركات على حدٍ سواء </w:t>
      </w:r>
      <w:r w:rsidRPr="00A06FD1">
        <w:rPr>
          <w:rFonts w:asciiTheme="majorBidi" w:hAnsiTheme="majorBidi" w:cstheme="majorBidi"/>
          <w:sz w:val="28"/>
          <w:szCs w:val="28"/>
          <w:vertAlign w:val="superscript"/>
          <w:rtl/>
        </w:rPr>
        <w:t>(</w:t>
      </w:r>
      <w:r w:rsidRPr="00A06FD1">
        <w:rPr>
          <w:rFonts w:asciiTheme="majorBidi" w:hAnsiTheme="majorBidi" w:cstheme="majorBidi"/>
          <w:sz w:val="28"/>
          <w:szCs w:val="28"/>
          <w:vertAlign w:val="superscript"/>
        </w:rPr>
        <w:footnoteReference w:id="1"/>
      </w:r>
      <w:r w:rsidRPr="00A06FD1">
        <w:rPr>
          <w:rFonts w:asciiTheme="majorBidi" w:hAnsiTheme="majorBidi" w:cstheme="majorBidi"/>
          <w:sz w:val="28"/>
          <w:szCs w:val="28"/>
          <w:vertAlign w:val="superscript"/>
          <w:rtl/>
        </w:rPr>
        <w:t>)</w:t>
      </w:r>
      <w:r>
        <w:rPr>
          <w:rFonts w:asciiTheme="majorBidi" w:hAnsiTheme="majorBidi" w:cstheme="majorBidi" w:hint="cs"/>
          <w:sz w:val="28"/>
          <w:szCs w:val="28"/>
          <w:rtl/>
        </w:rPr>
        <w:t xml:space="preserve">.             </w:t>
      </w:r>
    </w:p>
    <w:p w:rsidR="005E6CFA" w:rsidRPr="00340E4D" w:rsidRDefault="005E6CFA" w:rsidP="005E6CFA">
      <w:pPr>
        <w:spacing w:before="120" w:after="120" w:line="360" w:lineRule="auto"/>
        <w:ind w:firstLine="432"/>
        <w:jc w:val="both"/>
        <w:rPr>
          <w:rFonts w:asciiTheme="majorBidi" w:hAnsiTheme="majorBidi" w:cstheme="majorBidi"/>
          <w:sz w:val="28"/>
          <w:szCs w:val="28"/>
          <w:rtl/>
        </w:rPr>
      </w:pPr>
      <w:r>
        <w:rPr>
          <w:rFonts w:asciiTheme="majorBidi" w:hAnsiTheme="majorBidi" w:cstheme="majorBidi" w:hint="cs"/>
          <w:sz w:val="28"/>
          <w:szCs w:val="28"/>
          <w:rtl/>
        </w:rPr>
        <w:t xml:space="preserve">والالتزامات التي تقع على عاتق التجار متعددة منها مسك الدفاتر التجارية، والقيد في السجل التجاري، واتخاذ اسم تجاري لاستخدامه اثناء مزاولة التجارة، والاشتراك في الغرفة التجارية، وممارسة التجارة بصدق وأمانة من دون غش أو تحايل أو تدليس، والامتناع عن المنافسة غير المشروعة، والالتزام بدفع الزكاة والضرائب وعدم التهرب أو التلاعب بالأرقام والحسابات، والاشتراك بالتأمينات الاجتماعية ومراعاة أنظمة العمل واشتراطات وتعليمات الجهات ذات العلاقة كالأمانات ووزارة التجارة وغيرها. </w:t>
      </w:r>
    </w:p>
    <w:p w:rsidR="009E7C89" w:rsidRDefault="005E6CFA" w:rsidP="00B137B1">
      <w:pPr>
        <w:spacing w:before="120" w:after="120" w:line="360" w:lineRule="auto"/>
        <w:ind w:firstLine="432"/>
        <w:jc w:val="both"/>
        <w:rPr>
          <w:rFonts w:asciiTheme="majorBidi" w:hAnsiTheme="majorBidi" w:cstheme="majorBidi"/>
          <w:sz w:val="28"/>
          <w:szCs w:val="28"/>
          <w:rtl/>
        </w:rPr>
      </w:pPr>
      <w:r>
        <w:rPr>
          <w:rFonts w:asciiTheme="majorBidi" w:hAnsiTheme="majorBidi" w:cstheme="majorBidi" w:hint="cs"/>
          <w:sz w:val="28"/>
          <w:szCs w:val="28"/>
          <w:rtl/>
        </w:rPr>
        <w:t xml:space="preserve">وتعتبر الدفاتر التجارية من الالتزامات الهامة التي تقع على عاتق التاجر، </w:t>
      </w:r>
      <w:r w:rsidR="009E7C89">
        <w:rPr>
          <w:rFonts w:asciiTheme="majorBidi" w:hAnsiTheme="majorBidi" w:cstheme="majorBidi" w:hint="cs"/>
          <w:sz w:val="28"/>
          <w:szCs w:val="28"/>
          <w:rtl/>
        </w:rPr>
        <w:t>إذ أن</w:t>
      </w:r>
      <w:r w:rsidR="009E7C89" w:rsidRPr="00C65DEC">
        <w:rPr>
          <w:rFonts w:asciiTheme="majorBidi" w:hAnsiTheme="majorBidi" w:cstheme="majorBidi" w:hint="cs"/>
          <w:sz w:val="28"/>
          <w:szCs w:val="28"/>
          <w:rtl/>
        </w:rPr>
        <w:t xml:space="preserve"> الدفاتر التجارية </w:t>
      </w:r>
      <w:r w:rsidR="009E7C89">
        <w:rPr>
          <w:rFonts w:asciiTheme="majorBidi" w:hAnsiTheme="majorBidi" w:cstheme="majorBidi" w:hint="cs"/>
          <w:sz w:val="28"/>
          <w:szCs w:val="28"/>
          <w:rtl/>
        </w:rPr>
        <w:t xml:space="preserve">المنتظمة </w:t>
      </w:r>
      <w:r w:rsidR="009E7C89" w:rsidRPr="00C65DEC">
        <w:rPr>
          <w:rFonts w:asciiTheme="majorBidi" w:hAnsiTheme="majorBidi" w:cstheme="majorBidi" w:hint="cs"/>
          <w:sz w:val="28"/>
          <w:szCs w:val="28"/>
          <w:rtl/>
        </w:rPr>
        <w:t xml:space="preserve">مرآة لحياة التاجر </w:t>
      </w:r>
      <w:r w:rsidR="009E7C89" w:rsidRPr="00C65DEC">
        <w:rPr>
          <w:rFonts w:asciiTheme="majorBidi" w:hAnsiTheme="majorBidi" w:cstheme="majorBidi"/>
          <w:sz w:val="28"/>
          <w:szCs w:val="28"/>
          <w:vertAlign w:val="superscript"/>
          <w:rtl/>
        </w:rPr>
        <w:t>(</w:t>
      </w:r>
      <w:r w:rsidR="009E7C89" w:rsidRPr="00C65DEC">
        <w:rPr>
          <w:vertAlign w:val="superscript"/>
        </w:rPr>
        <w:footnoteReference w:id="2"/>
      </w:r>
      <w:r w:rsidR="009E7C89" w:rsidRPr="00C65DEC">
        <w:rPr>
          <w:rFonts w:asciiTheme="majorBidi" w:hAnsiTheme="majorBidi" w:cstheme="majorBidi"/>
          <w:sz w:val="28"/>
          <w:szCs w:val="28"/>
          <w:vertAlign w:val="superscript"/>
          <w:rtl/>
        </w:rPr>
        <w:t>)</w:t>
      </w:r>
      <w:r w:rsidR="009E7C89" w:rsidRPr="00C65DEC">
        <w:rPr>
          <w:rFonts w:asciiTheme="majorBidi" w:hAnsiTheme="majorBidi" w:cstheme="majorBidi" w:hint="cs"/>
          <w:sz w:val="28"/>
          <w:szCs w:val="28"/>
          <w:rtl/>
        </w:rPr>
        <w:t xml:space="preserve">، </w:t>
      </w:r>
      <w:r w:rsidR="009E7C89">
        <w:rPr>
          <w:rFonts w:asciiTheme="majorBidi" w:hAnsiTheme="majorBidi" w:cstheme="majorBidi" w:hint="cs"/>
          <w:sz w:val="28"/>
          <w:szCs w:val="28"/>
          <w:rtl/>
        </w:rPr>
        <w:t xml:space="preserve">يمكن من خلالها تحديد مركزه المالي بدقة </w:t>
      </w:r>
      <w:r w:rsidR="009E7C89" w:rsidRPr="00C65DEC">
        <w:rPr>
          <w:rFonts w:asciiTheme="majorBidi" w:hAnsiTheme="majorBidi" w:cstheme="majorBidi"/>
          <w:sz w:val="28"/>
          <w:szCs w:val="28"/>
          <w:vertAlign w:val="superscript"/>
          <w:rtl/>
        </w:rPr>
        <w:t>(</w:t>
      </w:r>
      <w:r w:rsidR="009E7C89" w:rsidRPr="00C65DEC">
        <w:rPr>
          <w:vertAlign w:val="superscript"/>
        </w:rPr>
        <w:footnoteReference w:id="3"/>
      </w:r>
      <w:r w:rsidR="009E7C89" w:rsidRPr="00C65DEC">
        <w:rPr>
          <w:rFonts w:asciiTheme="majorBidi" w:hAnsiTheme="majorBidi" w:cstheme="majorBidi"/>
          <w:sz w:val="28"/>
          <w:szCs w:val="28"/>
          <w:vertAlign w:val="superscript"/>
          <w:rtl/>
        </w:rPr>
        <w:t>)</w:t>
      </w:r>
      <w:r w:rsidR="009E7C89" w:rsidRPr="00C65DEC">
        <w:rPr>
          <w:rFonts w:asciiTheme="majorBidi" w:hAnsiTheme="majorBidi" w:cstheme="majorBidi" w:hint="cs"/>
          <w:sz w:val="28"/>
          <w:szCs w:val="28"/>
          <w:rtl/>
        </w:rPr>
        <w:t xml:space="preserve">، من خلال معرفة ما له من حقوق وما عليه </w:t>
      </w:r>
      <w:r w:rsidR="009E7C89" w:rsidRPr="00C65DEC">
        <w:rPr>
          <w:rFonts w:asciiTheme="majorBidi" w:hAnsiTheme="majorBidi" w:cstheme="majorBidi" w:hint="cs"/>
          <w:sz w:val="28"/>
          <w:szCs w:val="28"/>
          <w:rtl/>
        </w:rPr>
        <w:lastRenderedPageBreak/>
        <w:t xml:space="preserve">من التزامات </w:t>
      </w:r>
      <w:r w:rsidR="009E7C89" w:rsidRPr="00C65DEC">
        <w:rPr>
          <w:rFonts w:asciiTheme="majorBidi" w:hAnsiTheme="majorBidi" w:cstheme="majorBidi"/>
          <w:sz w:val="28"/>
          <w:szCs w:val="28"/>
          <w:vertAlign w:val="superscript"/>
          <w:rtl/>
        </w:rPr>
        <w:t>(</w:t>
      </w:r>
      <w:r w:rsidR="009E7C89" w:rsidRPr="00C65DEC">
        <w:rPr>
          <w:vertAlign w:val="superscript"/>
        </w:rPr>
        <w:footnoteReference w:id="4"/>
      </w:r>
      <w:r w:rsidR="009E7C89" w:rsidRPr="00C65DEC">
        <w:rPr>
          <w:rFonts w:asciiTheme="majorBidi" w:hAnsiTheme="majorBidi" w:cstheme="majorBidi"/>
          <w:sz w:val="28"/>
          <w:szCs w:val="28"/>
          <w:vertAlign w:val="superscript"/>
          <w:rtl/>
        </w:rPr>
        <w:t>)</w:t>
      </w:r>
      <w:r w:rsidR="009E7C89" w:rsidRPr="00C65DEC">
        <w:rPr>
          <w:rFonts w:asciiTheme="majorBidi" w:hAnsiTheme="majorBidi" w:cstheme="majorBidi" w:hint="cs"/>
          <w:sz w:val="28"/>
          <w:szCs w:val="28"/>
          <w:rtl/>
        </w:rPr>
        <w:t xml:space="preserve">، والعمليات المالية التي يقوم بها بما فيها المسحوبات الشخصية </w:t>
      </w:r>
      <w:r w:rsidR="009E7C89" w:rsidRPr="00C65DEC">
        <w:rPr>
          <w:rFonts w:asciiTheme="majorBidi" w:hAnsiTheme="majorBidi" w:cstheme="majorBidi"/>
          <w:sz w:val="28"/>
          <w:szCs w:val="28"/>
          <w:vertAlign w:val="superscript"/>
          <w:rtl/>
        </w:rPr>
        <w:t>(</w:t>
      </w:r>
      <w:r w:rsidR="009E7C89" w:rsidRPr="00C65DEC">
        <w:rPr>
          <w:vertAlign w:val="superscript"/>
        </w:rPr>
        <w:footnoteReference w:id="5"/>
      </w:r>
      <w:r w:rsidR="009E7C89" w:rsidRPr="00C65DEC">
        <w:rPr>
          <w:rFonts w:asciiTheme="majorBidi" w:hAnsiTheme="majorBidi" w:cstheme="majorBidi"/>
          <w:sz w:val="28"/>
          <w:szCs w:val="28"/>
          <w:vertAlign w:val="superscript"/>
          <w:rtl/>
        </w:rPr>
        <w:t>)</w:t>
      </w:r>
      <w:r w:rsidR="009E7C89" w:rsidRPr="00C65DEC">
        <w:rPr>
          <w:rFonts w:asciiTheme="majorBidi" w:hAnsiTheme="majorBidi" w:cstheme="majorBidi" w:hint="cs"/>
          <w:sz w:val="28"/>
          <w:szCs w:val="28"/>
          <w:rtl/>
        </w:rPr>
        <w:t xml:space="preserve">، وتفاصيل البضائع الموجودة </w:t>
      </w:r>
      <w:r w:rsidR="009E7C89" w:rsidRPr="00C65DEC">
        <w:rPr>
          <w:rFonts w:asciiTheme="majorBidi" w:hAnsiTheme="majorBidi" w:cstheme="majorBidi"/>
          <w:sz w:val="28"/>
          <w:szCs w:val="28"/>
          <w:vertAlign w:val="superscript"/>
          <w:rtl/>
        </w:rPr>
        <w:t>(</w:t>
      </w:r>
      <w:r w:rsidR="009E7C89" w:rsidRPr="00C65DEC">
        <w:rPr>
          <w:vertAlign w:val="superscript"/>
        </w:rPr>
        <w:footnoteReference w:id="6"/>
      </w:r>
      <w:r w:rsidR="009E7C89" w:rsidRPr="00C65DEC">
        <w:rPr>
          <w:rFonts w:asciiTheme="majorBidi" w:hAnsiTheme="majorBidi" w:cstheme="majorBidi"/>
          <w:sz w:val="28"/>
          <w:szCs w:val="28"/>
          <w:vertAlign w:val="superscript"/>
          <w:rtl/>
        </w:rPr>
        <w:t>)</w:t>
      </w:r>
      <w:r w:rsidR="009E7C89" w:rsidRPr="00C65DEC">
        <w:rPr>
          <w:rFonts w:asciiTheme="majorBidi" w:hAnsiTheme="majorBidi" w:cstheme="majorBidi" w:hint="cs"/>
          <w:sz w:val="28"/>
          <w:szCs w:val="28"/>
          <w:rtl/>
        </w:rPr>
        <w:t xml:space="preserve">، </w:t>
      </w:r>
      <w:r w:rsidR="009E7C89">
        <w:rPr>
          <w:rFonts w:asciiTheme="majorBidi" w:hAnsiTheme="majorBidi" w:cstheme="majorBidi" w:hint="cs"/>
          <w:sz w:val="28"/>
          <w:szCs w:val="28"/>
          <w:rtl/>
        </w:rPr>
        <w:t xml:space="preserve">واستخلاص </w:t>
      </w:r>
      <w:r w:rsidR="009E7C89" w:rsidRPr="00C65DEC">
        <w:rPr>
          <w:rFonts w:asciiTheme="majorBidi" w:hAnsiTheme="majorBidi" w:cstheme="majorBidi" w:hint="cs"/>
          <w:sz w:val="28"/>
          <w:szCs w:val="28"/>
          <w:rtl/>
        </w:rPr>
        <w:t xml:space="preserve">نتائج الحسابات بيسر وسهولة </w:t>
      </w:r>
      <w:r w:rsidR="009E7C89" w:rsidRPr="00C65DEC">
        <w:rPr>
          <w:rFonts w:asciiTheme="majorBidi" w:hAnsiTheme="majorBidi" w:cstheme="majorBidi"/>
          <w:sz w:val="28"/>
          <w:szCs w:val="28"/>
          <w:vertAlign w:val="superscript"/>
          <w:rtl/>
        </w:rPr>
        <w:t>(</w:t>
      </w:r>
      <w:r w:rsidR="009E7C89" w:rsidRPr="00C65DEC">
        <w:rPr>
          <w:vertAlign w:val="superscript"/>
        </w:rPr>
        <w:footnoteReference w:id="7"/>
      </w:r>
      <w:r w:rsidR="009E7C89" w:rsidRPr="00C65DEC">
        <w:rPr>
          <w:rFonts w:asciiTheme="majorBidi" w:hAnsiTheme="majorBidi" w:cstheme="majorBidi"/>
          <w:sz w:val="28"/>
          <w:szCs w:val="28"/>
          <w:vertAlign w:val="superscript"/>
          <w:rtl/>
        </w:rPr>
        <w:t>)</w:t>
      </w:r>
      <w:r w:rsidR="009E7C89">
        <w:rPr>
          <w:rFonts w:asciiTheme="majorBidi" w:hAnsiTheme="majorBidi" w:cstheme="majorBidi" w:hint="cs"/>
          <w:sz w:val="28"/>
          <w:szCs w:val="28"/>
          <w:rtl/>
        </w:rPr>
        <w:t xml:space="preserve">، ومقدار الأرباح والخسائر، ما يؤدي إلى معرفة مواطن الخلل والقصور لتفاديها مستقبلاً، واتباع الطرق الأفضل في توجيه النشاط التجاري، ومعرفة الأسباب الحقيقة للإفلاس إن حصل </w:t>
      </w:r>
      <w:r w:rsidR="009E7C89" w:rsidRPr="00A06FD1">
        <w:rPr>
          <w:rFonts w:asciiTheme="majorBidi" w:hAnsiTheme="majorBidi" w:cstheme="majorBidi"/>
          <w:sz w:val="28"/>
          <w:szCs w:val="28"/>
          <w:vertAlign w:val="superscript"/>
          <w:rtl/>
        </w:rPr>
        <w:t>(</w:t>
      </w:r>
      <w:r w:rsidR="009E7C89" w:rsidRPr="00A06FD1">
        <w:rPr>
          <w:rFonts w:asciiTheme="majorBidi" w:hAnsiTheme="majorBidi" w:cstheme="majorBidi"/>
          <w:sz w:val="28"/>
          <w:szCs w:val="28"/>
          <w:vertAlign w:val="superscript"/>
        </w:rPr>
        <w:footnoteReference w:id="8"/>
      </w:r>
      <w:r w:rsidR="009E7C89" w:rsidRPr="00A06FD1">
        <w:rPr>
          <w:rFonts w:asciiTheme="majorBidi" w:hAnsiTheme="majorBidi" w:cstheme="majorBidi"/>
          <w:sz w:val="28"/>
          <w:szCs w:val="28"/>
          <w:vertAlign w:val="superscript"/>
          <w:rtl/>
        </w:rPr>
        <w:t>)</w:t>
      </w:r>
      <w:r w:rsidR="009E7C89">
        <w:rPr>
          <w:rFonts w:asciiTheme="majorBidi" w:hAnsiTheme="majorBidi" w:cstheme="majorBidi" w:hint="cs"/>
          <w:sz w:val="28"/>
          <w:szCs w:val="28"/>
          <w:rtl/>
        </w:rPr>
        <w:t xml:space="preserve">. ومن جانب آخر فإنها تلعب دور هام في إثبات الحقوق، حيث يمكن للتاجر الاستعانة بها كوسيلة إثبات للمعاملات التجارية التي تبرم مع تجار آخرين </w:t>
      </w:r>
      <w:r w:rsidR="009E7C89" w:rsidRPr="00A06FD1">
        <w:rPr>
          <w:rFonts w:asciiTheme="majorBidi" w:hAnsiTheme="majorBidi" w:cstheme="majorBidi"/>
          <w:sz w:val="28"/>
          <w:szCs w:val="28"/>
          <w:vertAlign w:val="superscript"/>
          <w:rtl/>
        </w:rPr>
        <w:t>(</w:t>
      </w:r>
      <w:r w:rsidR="009E7C89" w:rsidRPr="00A06FD1">
        <w:rPr>
          <w:rFonts w:asciiTheme="majorBidi" w:hAnsiTheme="majorBidi" w:cstheme="majorBidi"/>
          <w:sz w:val="28"/>
          <w:szCs w:val="28"/>
          <w:vertAlign w:val="superscript"/>
        </w:rPr>
        <w:footnoteReference w:id="9"/>
      </w:r>
      <w:r w:rsidR="009E7C89" w:rsidRPr="00A06FD1">
        <w:rPr>
          <w:rFonts w:asciiTheme="majorBidi" w:hAnsiTheme="majorBidi" w:cstheme="majorBidi"/>
          <w:sz w:val="28"/>
          <w:szCs w:val="28"/>
          <w:vertAlign w:val="superscript"/>
          <w:rtl/>
        </w:rPr>
        <w:t>)</w:t>
      </w:r>
      <w:r w:rsidR="009E7C89">
        <w:rPr>
          <w:rFonts w:asciiTheme="majorBidi" w:hAnsiTheme="majorBidi" w:cstheme="majorBidi" w:hint="cs"/>
          <w:sz w:val="28"/>
          <w:szCs w:val="28"/>
          <w:rtl/>
        </w:rPr>
        <w:t xml:space="preserve">، ويمكن في المقابل للمتعاملين مع التاجر من تجار </w:t>
      </w:r>
      <w:r w:rsidR="00952704">
        <w:rPr>
          <w:rFonts w:asciiTheme="majorBidi" w:hAnsiTheme="majorBidi" w:cstheme="majorBidi" w:hint="cs"/>
          <w:sz w:val="28"/>
          <w:szCs w:val="28"/>
          <w:rtl/>
        </w:rPr>
        <w:t xml:space="preserve">آخرين </w:t>
      </w:r>
      <w:r w:rsidR="009E7C89">
        <w:rPr>
          <w:rFonts w:asciiTheme="majorBidi" w:hAnsiTheme="majorBidi" w:cstheme="majorBidi" w:hint="cs"/>
          <w:sz w:val="28"/>
          <w:szCs w:val="28"/>
          <w:rtl/>
        </w:rPr>
        <w:t xml:space="preserve">ومدنيين الاستعانة بها كوسيلة إثبات أمام القضاء </w:t>
      </w:r>
      <w:r w:rsidR="009E7C89" w:rsidRPr="00A06FD1">
        <w:rPr>
          <w:rFonts w:asciiTheme="majorBidi" w:hAnsiTheme="majorBidi" w:cstheme="majorBidi"/>
          <w:sz w:val="28"/>
          <w:szCs w:val="28"/>
          <w:vertAlign w:val="superscript"/>
          <w:rtl/>
        </w:rPr>
        <w:t>(</w:t>
      </w:r>
      <w:r w:rsidR="009E7C89" w:rsidRPr="00A06FD1">
        <w:rPr>
          <w:rFonts w:asciiTheme="majorBidi" w:hAnsiTheme="majorBidi" w:cstheme="majorBidi"/>
          <w:sz w:val="28"/>
          <w:szCs w:val="28"/>
          <w:vertAlign w:val="superscript"/>
        </w:rPr>
        <w:footnoteReference w:id="10"/>
      </w:r>
      <w:r w:rsidR="009E7C89" w:rsidRPr="00A06FD1">
        <w:rPr>
          <w:rFonts w:asciiTheme="majorBidi" w:hAnsiTheme="majorBidi" w:cstheme="majorBidi"/>
          <w:sz w:val="28"/>
          <w:szCs w:val="28"/>
          <w:vertAlign w:val="superscript"/>
          <w:rtl/>
        </w:rPr>
        <w:t>)</w:t>
      </w:r>
      <w:r w:rsidR="009E7C89">
        <w:rPr>
          <w:rFonts w:asciiTheme="majorBidi" w:hAnsiTheme="majorBidi" w:cstheme="majorBidi" w:hint="cs"/>
          <w:sz w:val="28"/>
          <w:szCs w:val="28"/>
          <w:rtl/>
        </w:rPr>
        <w:t xml:space="preserve">. </w:t>
      </w:r>
    </w:p>
    <w:p w:rsidR="00C93C87" w:rsidRDefault="00C93C87" w:rsidP="00B137B1">
      <w:pPr>
        <w:spacing w:before="120" w:after="120" w:line="360" w:lineRule="auto"/>
        <w:ind w:firstLine="432"/>
        <w:jc w:val="both"/>
        <w:rPr>
          <w:rFonts w:asciiTheme="majorBidi" w:hAnsiTheme="majorBidi" w:cstheme="majorBidi"/>
          <w:sz w:val="28"/>
          <w:szCs w:val="28"/>
          <w:rtl/>
        </w:rPr>
      </w:pPr>
      <w:r>
        <w:rPr>
          <w:rFonts w:asciiTheme="majorBidi" w:hAnsiTheme="majorBidi" w:cstheme="majorBidi" w:hint="cs"/>
          <w:sz w:val="28"/>
          <w:szCs w:val="28"/>
          <w:rtl/>
        </w:rPr>
        <w:t>وقد اشتملت هذه المقدمة على</w:t>
      </w:r>
      <w:r w:rsidR="00BA050A">
        <w:rPr>
          <w:rFonts w:asciiTheme="majorBidi" w:hAnsiTheme="majorBidi" w:cstheme="majorBidi" w:hint="cs"/>
          <w:sz w:val="28"/>
          <w:szCs w:val="28"/>
          <w:rtl/>
        </w:rPr>
        <w:t xml:space="preserve"> مشكلة البحث وأهدافه وأهميته وحدوده والمنهجية المتبعة في إعداده وكذلك خطة تقسيمه في النقاط التالية</w:t>
      </w:r>
      <w:r>
        <w:rPr>
          <w:rFonts w:asciiTheme="majorBidi" w:hAnsiTheme="majorBidi" w:cstheme="majorBidi" w:hint="cs"/>
          <w:sz w:val="28"/>
          <w:szCs w:val="28"/>
          <w:rtl/>
        </w:rPr>
        <w:t xml:space="preserve">: </w:t>
      </w:r>
    </w:p>
    <w:p w:rsidR="000A4DFE" w:rsidRPr="000A4DFE" w:rsidRDefault="00C93C87" w:rsidP="000A4DFE">
      <w:pPr>
        <w:spacing w:line="360" w:lineRule="auto"/>
        <w:jc w:val="both"/>
        <w:rPr>
          <w:b/>
          <w:bCs/>
          <w:sz w:val="28"/>
          <w:szCs w:val="28"/>
          <w:rtl/>
        </w:rPr>
      </w:pPr>
      <w:r>
        <w:rPr>
          <w:rFonts w:hint="cs"/>
          <w:b/>
          <w:bCs/>
          <w:sz w:val="28"/>
          <w:szCs w:val="28"/>
          <w:rtl/>
        </w:rPr>
        <w:t xml:space="preserve">أولا: </w:t>
      </w:r>
      <w:r w:rsidR="000A4DFE" w:rsidRPr="000A4DFE">
        <w:rPr>
          <w:rFonts w:hint="cs"/>
          <w:b/>
          <w:bCs/>
          <w:sz w:val="28"/>
          <w:szCs w:val="28"/>
          <w:rtl/>
        </w:rPr>
        <w:t xml:space="preserve">مشكلة البحث: </w:t>
      </w:r>
    </w:p>
    <w:p w:rsidR="000A4DFE" w:rsidRDefault="000A4DFE" w:rsidP="00C93C87">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Pr>
          <w:rFonts w:hint="cs"/>
          <w:sz w:val="28"/>
          <w:szCs w:val="28"/>
          <w:rtl/>
        </w:rPr>
        <w:t>نظراً لعدم إحاطة نظام الدفاتر التجاري</w:t>
      </w:r>
      <w:r w:rsidR="00C93C87">
        <w:rPr>
          <w:rFonts w:hint="cs"/>
          <w:sz w:val="28"/>
          <w:szCs w:val="28"/>
          <w:rtl/>
        </w:rPr>
        <w:t>ة</w:t>
      </w:r>
      <w:r>
        <w:rPr>
          <w:rFonts w:hint="cs"/>
          <w:sz w:val="28"/>
          <w:szCs w:val="28"/>
          <w:rtl/>
        </w:rPr>
        <w:t xml:space="preserve"> </w:t>
      </w:r>
      <w:r w:rsidRPr="00C93C87">
        <w:rPr>
          <w:rFonts w:asciiTheme="majorBidi" w:hAnsiTheme="majorBidi" w:cstheme="majorBidi" w:hint="cs"/>
          <w:sz w:val="28"/>
          <w:szCs w:val="28"/>
          <w:rtl/>
        </w:rPr>
        <w:t>السعودي</w:t>
      </w:r>
      <w:r>
        <w:rPr>
          <w:rFonts w:hint="cs"/>
          <w:sz w:val="28"/>
          <w:szCs w:val="28"/>
          <w:rtl/>
        </w:rPr>
        <w:t xml:space="preserve"> ولائحته التنفيذية ببعض المسائل الخاصة بتنظيم الدفاتر التجارية، فقد برزت عدد من </w:t>
      </w:r>
      <w:r w:rsidRPr="00310C0A">
        <w:rPr>
          <w:rFonts w:asciiTheme="majorBidi" w:hAnsiTheme="majorBidi" w:cstheme="majorBidi" w:hint="cs"/>
          <w:color w:val="000000" w:themeColor="text1"/>
          <w:sz w:val="28"/>
          <w:szCs w:val="28"/>
          <w:shd w:val="clear" w:color="auto" w:fill="FFFFFF"/>
          <w:rtl/>
        </w:rPr>
        <w:t>الإشكاليات</w:t>
      </w:r>
      <w:r>
        <w:rPr>
          <w:rFonts w:hint="cs"/>
          <w:sz w:val="28"/>
          <w:szCs w:val="28"/>
          <w:rtl/>
        </w:rPr>
        <w:t xml:space="preserve"> تحتم علينا النظر فيها ومحاولة إيجاد حلول قانونية لها، منها: 1- ما </w:t>
      </w:r>
      <w:r w:rsidRPr="00D43040">
        <w:rPr>
          <w:rFonts w:asciiTheme="majorBidi" w:hAnsiTheme="majorBidi" w:cstheme="majorBidi" w:hint="cs"/>
          <w:color w:val="000000" w:themeColor="text1"/>
          <w:sz w:val="28"/>
          <w:szCs w:val="28"/>
          <w:shd w:val="clear" w:color="auto" w:fill="FFFFFF"/>
          <w:rtl/>
        </w:rPr>
        <w:t>مدى حجية الدفاتر التجارية المنتظمة وغير المنتظمة في الإثبات أمام القضاء س</w:t>
      </w:r>
      <w:r>
        <w:rPr>
          <w:rFonts w:asciiTheme="majorBidi" w:hAnsiTheme="majorBidi" w:cstheme="majorBidi" w:hint="cs"/>
          <w:color w:val="000000" w:themeColor="text1"/>
          <w:sz w:val="28"/>
          <w:szCs w:val="28"/>
          <w:shd w:val="clear" w:color="auto" w:fill="FFFFFF"/>
          <w:rtl/>
        </w:rPr>
        <w:t>واءً لمصلحة التاجر أو ضد مصلحته؟</w:t>
      </w:r>
      <w:r w:rsidRPr="00D43040">
        <w:rPr>
          <w:rFonts w:asciiTheme="majorBidi" w:hAnsiTheme="majorBidi" w:cstheme="majorBidi" w:hint="cs"/>
          <w:color w:val="000000" w:themeColor="text1"/>
          <w:sz w:val="28"/>
          <w:szCs w:val="28"/>
          <w:shd w:val="clear" w:color="auto" w:fill="FFFFFF"/>
          <w:rtl/>
        </w:rPr>
        <w:t xml:space="preserve"> </w:t>
      </w:r>
      <w:r>
        <w:rPr>
          <w:rFonts w:asciiTheme="majorBidi" w:hAnsiTheme="majorBidi" w:cstheme="majorBidi" w:hint="cs"/>
          <w:color w:val="000000" w:themeColor="text1"/>
          <w:sz w:val="28"/>
          <w:szCs w:val="28"/>
          <w:shd w:val="clear" w:color="auto" w:fill="FFFFFF"/>
          <w:rtl/>
        </w:rPr>
        <w:t>2- هل يوجد فرق بين تقديم الدفاتر التجارية والاطلاع عليها، وما هي الآلية</w:t>
      </w:r>
      <w:r w:rsidR="00C93C87">
        <w:rPr>
          <w:rFonts w:asciiTheme="majorBidi" w:hAnsiTheme="majorBidi" w:cstheme="majorBidi" w:hint="cs"/>
          <w:color w:val="000000" w:themeColor="text1"/>
          <w:sz w:val="28"/>
          <w:szCs w:val="28"/>
          <w:shd w:val="clear" w:color="auto" w:fill="FFFFFF"/>
          <w:rtl/>
        </w:rPr>
        <w:t xml:space="preserve"> لكل منهما</w:t>
      </w:r>
      <w:r>
        <w:rPr>
          <w:rFonts w:asciiTheme="majorBidi" w:hAnsiTheme="majorBidi" w:cstheme="majorBidi" w:hint="cs"/>
          <w:color w:val="000000" w:themeColor="text1"/>
          <w:sz w:val="28"/>
          <w:szCs w:val="28"/>
          <w:shd w:val="clear" w:color="auto" w:fill="FFFFFF"/>
          <w:rtl/>
        </w:rPr>
        <w:t xml:space="preserve">؟ </w:t>
      </w:r>
    </w:p>
    <w:p w:rsidR="000A4DFE" w:rsidRPr="000A4DFE" w:rsidRDefault="00C93C87" w:rsidP="000A4DFE">
      <w:pPr>
        <w:spacing w:before="120" w:after="120" w:line="360" w:lineRule="auto"/>
        <w:jc w:val="both"/>
        <w:rPr>
          <w:rFonts w:asciiTheme="majorBidi" w:hAnsiTheme="majorBidi" w:cstheme="majorBidi" w:hint="cs"/>
          <w:b/>
          <w:bCs/>
          <w:color w:val="000000" w:themeColor="text1"/>
          <w:sz w:val="28"/>
          <w:szCs w:val="28"/>
          <w:shd w:val="clear" w:color="auto" w:fill="FFFFFF"/>
          <w:rtl/>
        </w:rPr>
      </w:pPr>
      <w:r>
        <w:rPr>
          <w:rFonts w:asciiTheme="majorBidi" w:hAnsiTheme="majorBidi" w:cstheme="majorBidi" w:hint="cs"/>
          <w:b/>
          <w:bCs/>
          <w:color w:val="000000" w:themeColor="text1"/>
          <w:sz w:val="28"/>
          <w:szCs w:val="28"/>
          <w:shd w:val="clear" w:color="auto" w:fill="FFFFFF"/>
          <w:rtl/>
        </w:rPr>
        <w:t xml:space="preserve">ثانياً: </w:t>
      </w:r>
      <w:r w:rsidR="000A4DFE" w:rsidRPr="000A4DFE">
        <w:rPr>
          <w:rFonts w:asciiTheme="majorBidi" w:hAnsiTheme="majorBidi" w:cstheme="majorBidi" w:hint="cs"/>
          <w:b/>
          <w:bCs/>
          <w:color w:val="000000" w:themeColor="text1"/>
          <w:sz w:val="28"/>
          <w:szCs w:val="28"/>
          <w:shd w:val="clear" w:color="auto" w:fill="FFFFFF"/>
          <w:rtl/>
        </w:rPr>
        <w:t xml:space="preserve">أهداف البحث: </w:t>
      </w:r>
    </w:p>
    <w:p w:rsidR="000A4DFE" w:rsidRDefault="000A4DFE" w:rsidP="00310C0A">
      <w:pPr>
        <w:spacing w:before="120" w:after="120" w:line="360" w:lineRule="auto"/>
        <w:ind w:firstLine="432"/>
        <w:jc w:val="both"/>
        <w:rPr>
          <w:rFonts w:asciiTheme="majorBidi" w:hAnsiTheme="majorBidi" w:cstheme="majorBidi" w:hint="cs"/>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t>يهدف البحث إلى بيان أهمية دور الدفاتر التجارية في الإثبات أمام المحاكم السعودية، سواءً لمصلحة التاجر أو ضد مصلحته، وتوضيح الدور التكميلي لنظام المحاكم التجارية الجديد في إكمال بعض جوانب النقص في نظام الدفاتر التجارية ولائحته التنفيذية</w:t>
      </w:r>
      <w:r w:rsidR="00C93C87">
        <w:rPr>
          <w:rFonts w:asciiTheme="majorBidi" w:hAnsiTheme="majorBidi" w:cstheme="majorBidi" w:hint="cs"/>
          <w:color w:val="000000" w:themeColor="text1"/>
          <w:sz w:val="28"/>
          <w:szCs w:val="28"/>
          <w:shd w:val="clear" w:color="auto" w:fill="FFFFFF"/>
          <w:rtl/>
        </w:rPr>
        <w:t xml:space="preserve"> فيما يتعلق بأحكام تقديم الدفاتر التجارية أو الاطلاع عليها</w:t>
      </w:r>
      <w:r>
        <w:rPr>
          <w:rFonts w:asciiTheme="majorBidi" w:hAnsiTheme="majorBidi" w:cstheme="majorBidi" w:hint="cs"/>
          <w:color w:val="000000" w:themeColor="text1"/>
          <w:sz w:val="28"/>
          <w:szCs w:val="28"/>
          <w:shd w:val="clear" w:color="auto" w:fill="FFFFFF"/>
          <w:rtl/>
        </w:rPr>
        <w:t xml:space="preserve">. </w:t>
      </w:r>
    </w:p>
    <w:p w:rsidR="000A4DFE" w:rsidRPr="000A4DFE" w:rsidRDefault="00C93C87" w:rsidP="000A4DFE">
      <w:pPr>
        <w:spacing w:before="120" w:after="120" w:line="360" w:lineRule="auto"/>
        <w:jc w:val="both"/>
        <w:rPr>
          <w:rFonts w:asciiTheme="majorBidi" w:hAnsiTheme="majorBidi" w:cstheme="majorBidi" w:hint="cs"/>
          <w:b/>
          <w:bCs/>
          <w:color w:val="000000" w:themeColor="text1"/>
          <w:sz w:val="28"/>
          <w:szCs w:val="28"/>
          <w:shd w:val="clear" w:color="auto" w:fill="FFFFFF"/>
          <w:rtl/>
        </w:rPr>
      </w:pPr>
      <w:r>
        <w:rPr>
          <w:rFonts w:asciiTheme="majorBidi" w:hAnsiTheme="majorBidi" w:cstheme="majorBidi" w:hint="cs"/>
          <w:b/>
          <w:bCs/>
          <w:color w:val="000000" w:themeColor="text1"/>
          <w:sz w:val="28"/>
          <w:szCs w:val="28"/>
          <w:shd w:val="clear" w:color="auto" w:fill="FFFFFF"/>
          <w:rtl/>
        </w:rPr>
        <w:t xml:space="preserve">ثالثاً: </w:t>
      </w:r>
      <w:r w:rsidR="000A4DFE" w:rsidRPr="000A4DFE">
        <w:rPr>
          <w:rFonts w:asciiTheme="majorBidi" w:hAnsiTheme="majorBidi" w:cstheme="majorBidi" w:hint="cs"/>
          <w:b/>
          <w:bCs/>
          <w:color w:val="000000" w:themeColor="text1"/>
          <w:sz w:val="28"/>
          <w:szCs w:val="28"/>
          <w:shd w:val="clear" w:color="auto" w:fill="FFFFFF"/>
          <w:rtl/>
        </w:rPr>
        <w:t xml:space="preserve">أهمية </w:t>
      </w:r>
      <w:r w:rsidR="000A4DFE">
        <w:rPr>
          <w:rFonts w:asciiTheme="majorBidi" w:hAnsiTheme="majorBidi" w:cstheme="majorBidi" w:hint="cs"/>
          <w:b/>
          <w:bCs/>
          <w:color w:val="000000" w:themeColor="text1"/>
          <w:sz w:val="28"/>
          <w:szCs w:val="28"/>
          <w:shd w:val="clear" w:color="auto" w:fill="FFFFFF"/>
          <w:rtl/>
        </w:rPr>
        <w:t>البحث</w:t>
      </w:r>
      <w:r w:rsidR="000A4DFE" w:rsidRPr="000A4DFE">
        <w:rPr>
          <w:rFonts w:asciiTheme="majorBidi" w:hAnsiTheme="majorBidi" w:cstheme="majorBidi" w:hint="cs"/>
          <w:b/>
          <w:bCs/>
          <w:color w:val="000000" w:themeColor="text1"/>
          <w:sz w:val="28"/>
          <w:szCs w:val="28"/>
          <w:shd w:val="clear" w:color="auto" w:fill="FFFFFF"/>
          <w:rtl/>
        </w:rPr>
        <w:t xml:space="preserve">: </w:t>
      </w:r>
    </w:p>
    <w:p w:rsidR="000A4DFE" w:rsidRDefault="000A4DFE" w:rsidP="00310C0A">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Pr>
          <w:rFonts w:asciiTheme="majorBidi" w:hAnsiTheme="majorBidi" w:cstheme="majorBidi"/>
          <w:color w:val="000000" w:themeColor="text1"/>
          <w:sz w:val="28"/>
          <w:szCs w:val="28"/>
          <w:shd w:val="clear" w:color="auto" w:fill="FFFFFF"/>
          <w:rtl/>
        </w:rPr>
        <w:lastRenderedPageBreak/>
        <w:t xml:space="preserve">تتمثل </w:t>
      </w:r>
      <w:r>
        <w:rPr>
          <w:rFonts w:asciiTheme="majorBidi" w:hAnsiTheme="majorBidi" w:cstheme="majorBidi" w:hint="cs"/>
          <w:color w:val="000000" w:themeColor="text1"/>
          <w:sz w:val="28"/>
          <w:szCs w:val="28"/>
          <w:shd w:val="clear" w:color="auto" w:fill="FFFFFF"/>
          <w:rtl/>
        </w:rPr>
        <w:t xml:space="preserve">أهمية البحث في حث التجار على قيد البيانات التجارية بطريقة منتظمة تكفل توضيح المركز المالي بدقة من جهة، ومن جهة أخرى تساعد على إثبات الحقوق والالتزامات في حال حدوث نزاعات ناشئة عن المعاملات التجارية. </w:t>
      </w:r>
    </w:p>
    <w:p w:rsidR="00952704" w:rsidRPr="00952704" w:rsidRDefault="00C93C87" w:rsidP="00952704">
      <w:pPr>
        <w:spacing w:before="120" w:after="120" w:line="360" w:lineRule="auto"/>
        <w:jc w:val="both"/>
        <w:rPr>
          <w:rFonts w:asciiTheme="majorBidi" w:hAnsiTheme="majorBidi" w:cstheme="majorBidi" w:hint="cs"/>
          <w:b/>
          <w:bCs/>
          <w:color w:val="000000" w:themeColor="text1"/>
          <w:sz w:val="28"/>
          <w:szCs w:val="28"/>
          <w:shd w:val="clear" w:color="auto" w:fill="FFFFFF"/>
          <w:rtl/>
        </w:rPr>
      </w:pPr>
      <w:r>
        <w:rPr>
          <w:rFonts w:asciiTheme="majorBidi" w:hAnsiTheme="majorBidi" w:cstheme="majorBidi" w:hint="cs"/>
          <w:b/>
          <w:bCs/>
          <w:color w:val="000000" w:themeColor="text1"/>
          <w:sz w:val="28"/>
          <w:szCs w:val="28"/>
          <w:shd w:val="clear" w:color="auto" w:fill="FFFFFF"/>
          <w:rtl/>
        </w:rPr>
        <w:t xml:space="preserve">رابعاً: </w:t>
      </w:r>
      <w:r w:rsidR="00952704" w:rsidRPr="00952704">
        <w:rPr>
          <w:rFonts w:asciiTheme="majorBidi" w:hAnsiTheme="majorBidi" w:cstheme="majorBidi" w:hint="cs"/>
          <w:b/>
          <w:bCs/>
          <w:color w:val="000000" w:themeColor="text1"/>
          <w:sz w:val="28"/>
          <w:szCs w:val="28"/>
          <w:shd w:val="clear" w:color="auto" w:fill="FFFFFF"/>
          <w:rtl/>
        </w:rPr>
        <w:t xml:space="preserve">منهجية البحث: </w:t>
      </w:r>
    </w:p>
    <w:p w:rsidR="00952704" w:rsidRDefault="00952704" w:rsidP="00310C0A">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t xml:space="preserve">من أجل تحقيق أهداف البحث والإجابة على أسئلته، فقد اتبعنا المنهج التحليلي الاستقرائي، وذلك بالرجوع إلى النصوص القانونية المتعلقة بالدفاتر التجارية ودورها في الإثبات، كنظام المحكمة التجارية، ونظام الدفاتر التجارية، ونظام ضريبة الدخل، ونظام المحاكم التجارية الجديد. بالإضافة إلى قراءة وتحليل عدد من الأحكام القضائية الصادرة عن المحاكم السعودية والمتعلقة بالدفاتر التجارية. </w:t>
      </w:r>
    </w:p>
    <w:p w:rsidR="00952704" w:rsidRPr="00952704" w:rsidRDefault="00C93C87" w:rsidP="00952704">
      <w:pPr>
        <w:spacing w:before="120" w:after="120" w:line="360" w:lineRule="auto"/>
        <w:jc w:val="both"/>
        <w:rPr>
          <w:rFonts w:asciiTheme="majorBidi" w:hAnsiTheme="majorBidi" w:cstheme="majorBidi"/>
          <w:b/>
          <w:bCs/>
          <w:color w:val="000000" w:themeColor="text1"/>
          <w:sz w:val="28"/>
          <w:szCs w:val="28"/>
          <w:shd w:val="clear" w:color="auto" w:fill="FFFFFF"/>
          <w:rtl/>
        </w:rPr>
      </w:pPr>
      <w:r>
        <w:rPr>
          <w:rFonts w:asciiTheme="majorBidi" w:hAnsiTheme="majorBidi" w:cstheme="majorBidi" w:hint="cs"/>
          <w:b/>
          <w:bCs/>
          <w:color w:val="000000" w:themeColor="text1"/>
          <w:sz w:val="28"/>
          <w:szCs w:val="28"/>
          <w:shd w:val="clear" w:color="auto" w:fill="FFFFFF"/>
          <w:rtl/>
        </w:rPr>
        <w:t xml:space="preserve">خامساً: </w:t>
      </w:r>
      <w:r w:rsidR="00952704" w:rsidRPr="00952704">
        <w:rPr>
          <w:rFonts w:asciiTheme="majorBidi" w:hAnsiTheme="majorBidi" w:cstheme="majorBidi" w:hint="cs"/>
          <w:b/>
          <w:bCs/>
          <w:color w:val="000000" w:themeColor="text1"/>
          <w:sz w:val="28"/>
          <w:szCs w:val="28"/>
          <w:shd w:val="clear" w:color="auto" w:fill="FFFFFF"/>
          <w:rtl/>
        </w:rPr>
        <w:t xml:space="preserve">حدود البحث: </w:t>
      </w:r>
    </w:p>
    <w:p w:rsidR="00952704" w:rsidRDefault="00952704" w:rsidP="00310C0A">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t xml:space="preserve">تقتصر حدود البحث على دور الدفاتر التجارية في النظام السعودي من خلال دراسة وتحليل القواعد النظامية الواردة في الأنظمة السعودية، والمبادئ الاجتهادات المستنتجة من أحكام المحاكم السعودية. </w:t>
      </w:r>
    </w:p>
    <w:p w:rsidR="00952704" w:rsidRPr="00B235D4" w:rsidRDefault="00C93C87" w:rsidP="00952704">
      <w:pPr>
        <w:spacing w:before="120" w:after="120" w:line="360" w:lineRule="auto"/>
        <w:jc w:val="both"/>
        <w:rPr>
          <w:rFonts w:asciiTheme="majorBidi" w:hAnsiTheme="majorBidi" w:cstheme="majorBidi"/>
          <w:b/>
          <w:bCs/>
          <w:color w:val="000000" w:themeColor="text1"/>
          <w:sz w:val="28"/>
          <w:szCs w:val="28"/>
          <w:shd w:val="clear" w:color="auto" w:fill="FFFFFF"/>
          <w:rtl/>
        </w:rPr>
      </w:pPr>
      <w:r>
        <w:rPr>
          <w:rFonts w:asciiTheme="majorBidi" w:hAnsiTheme="majorBidi" w:cstheme="majorBidi" w:hint="cs"/>
          <w:b/>
          <w:bCs/>
          <w:color w:val="000000" w:themeColor="text1"/>
          <w:sz w:val="28"/>
          <w:szCs w:val="28"/>
          <w:shd w:val="clear" w:color="auto" w:fill="FFFFFF"/>
          <w:rtl/>
        </w:rPr>
        <w:t xml:space="preserve">سادساً: </w:t>
      </w:r>
      <w:r w:rsidR="00952704" w:rsidRPr="00B235D4">
        <w:rPr>
          <w:rFonts w:asciiTheme="majorBidi" w:hAnsiTheme="majorBidi" w:cstheme="majorBidi" w:hint="cs"/>
          <w:b/>
          <w:bCs/>
          <w:color w:val="000000" w:themeColor="text1"/>
          <w:sz w:val="28"/>
          <w:szCs w:val="28"/>
          <w:shd w:val="clear" w:color="auto" w:fill="FFFFFF"/>
          <w:rtl/>
        </w:rPr>
        <w:t xml:space="preserve">خطة البحث: </w:t>
      </w:r>
    </w:p>
    <w:p w:rsidR="00952704" w:rsidRDefault="00952704" w:rsidP="00310C0A">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t xml:space="preserve">تم تقسيم </w:t>
      </w:r>
      <w:r w:rsidRPr="00310C0A">
        <w:rPr>
          <w:rFonts w:asciiTheme="majorBidi" w:hAnsiTheme="majorBidi" w:cstheme="majorBidi" w:hint="cs"/>
          <w:sz w:val="28"/>
          <w:szCs w:val="28"/>
          <w:rtl/>
        </w:rPr>
        <w:t>موضوعات</w:t>
      </w:r>
      <w:r>
        <w:rPr>
          <w:rFonts w:asciiTheme="majorBidi" w:hAnsiTheme="majorBidi" w:cstheme="majorBidi" w:hint="cs"/>
          <w:color w:val="000000" w:themeColor="text1"/>
          <w:sz w:val="28"/>
          <w:szCs w:val="28"/>
          <w:shd w:val="clear" w:color="auto" w:fill="FFFFFF"/>
          <w:rtl/>
        </w:rPr>
        <w:t xml:space="preserve"> البحث في مقدمة ومبحثين، ثم النتائج والتوصيات كالآتي: </w:t>
      </w:r>
    </w:p>
    <w:p w:rsidR="00952704" w:rsidRDefault="00952704" w:rsidP="00310C0A">
      <w:pPr>
        <w:spacing w:before="120" w:after="120" w:line="360" w:lineRule="auto"/>
        <w:ind w:left="720"/>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t>-  مقدمة</w:t>
      </w:r>
    </w:p>
    <w:p w:rsidR="00952704" w:rsidRDefault="00952704" w:rsidP="00310C0A">
      <w:pPr>
        <w:spacing w:before="120" w:after="120" w:line="360" w:lineRule="auto"/>
        <w:ind w:left="720"/>
        <w:jc w:val="both"/>
        <w:rPr>
          <w:rFonts w:asciiTheme="majorBidi" w:hAnsiTheme="majorBidi" w:cstheme="majorBidi" w:hint="cs"/>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t>- المبحث الأول: مبحث تمهيدي</w:t>
      </w:r>
    </w:p>
    <w:p w:rsidR="00952704" w:rsidRDefault="00952704" w:rsidP="00310C0A">
      <w:pPr>
        <w:spacing w:before="120" w:after="120" w:line="360" w:lineRule="auto"/>
        <w:ind w:left="720"/>
        <w:jc w:val="both"/>
        <w:rPr>
          <w:rFonts w:asciiTheme="majorBidi" w:hAnsiTheme="majorBidi" w:cstheme="majorBidi"/>
          <w:color w:val="000000" w:themeColor="text1"/>
          <w:sz w:val="28"/>
          <w:szCs w:val="28"/>
          <w:shd w:val="clear" w:color="auto" w:fill="FFFFFF"/>
          <w:rtl/>
        </w:rPr>
      </w:pPr>
      <w:r>
        <w:rPr>
          <w:rFonts w:asciiTheme="majorBidi" w:hAnsiTheme="majorBidi" w:cstheme="majorBidi"/>
          <w:color w:val="000000" w:themeColor="text1"/>
          <w:sz w:val="28"/>
          <w:szCs w:val="28"/>
          <w:shd w:val="clear" w:color="auto" w:fill="FFFFFF"/>
          <w:rtl/>
        </w:rPr>
        <w:t xml:space="preserve">- المبحث الثاني: </w:t>
      </w:r>
      <w:r>
        <w:rPr>
          <w:rFonts w:asciiTheme="majorBidi" w:hAnsiTheme="majorBidi" w:cstheme="majorBidi" w:hint="cs"/>
          <w:color w:val="000000" w:themeColor="text1"/>
          <w:sz w:val="28"/>
          <w:szCs w:val="28"/>
          <w:shd w:val="clear" w:color="auto" w:fill="FFFFFF"/>
          <w:rtl/>
        </w:rPr>
        <w:t>دور الدفاتر التجارية في الإثبات</w:t>
      </w:r>
    </w:p>
    <w:p w:rsidR="00952704" w:rsidRDefault="00952704" w:rsidP="00310C0A">
      <w:pPr>
        <w:spacing w:before="120" w:after="120" w:line="360" w:lineRule="auto"/>
        <w:ind w:left="720"/>
        <w:jc w:val="both"/>
        <w:rPr>
          <w:rFonts w:asciiTheme="majorBidi" w:hAnsiTheme="majorBidi" w:cstheme="majorBidi" w:hint="cs"/>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t xml:space="preserve">- النتائج </w:t>
      </w:r>
    </w:p>
    <w:p w:rsidR="000A4DFE" w:rsidRPr="00C93C87" w:rsidRDefault="00952704" w:rsidP="00310C0A">
      <w:pPr>
        <w:spacing w:before="120" w:after="120" w:line="360" w:lineRule="auto"/>
        <w:ind w:left="720"/>
        <w:jc w:val="both"/>
        <w:rPr>
          <w:rFonts w:asciiTheme="majorBidi" w:hAnsiTheme="majorBidi" w:cstheme="majorBidi"/>
          <w:color w:val="000000" w:themeColor="text1"/>
          <w:sz w:val="28"/>
          <w:szCs w:val="28"/>
          <w:shd w:val="clear" w:color="auto" w:fill="FFFFFF"/>
          <w:rtl/>
        </w:rPr>
      </w:pPr>
      <w:r>
        <w:rPr>
          <w:rFonts w:asciiTheme="majorBidi" w:hAnsiTheme="majorBidi" w:cstheme="majorBidi"/>
          <w:color w:val="000000" w:themeColor="text1"/>
          <w:sz w:val="28"/>
          <w:szCs w:val="28"/>
          <w:shd w:val="clear" w:color="auto" w:fill="FFFFFF"/>
          <w:rtl/>
        </w:rPr>
        <w:t>- التوصيات</w:t>
      </w:r>
    </w:p>
    <w:p w:rsidR="005E6CFA" w:rsidRDefault="005E6CFA" w:rsidP="005E6CFA">
      <w:pPr>
        <w:spacing w:before="120" w:after="120" w:line="360" w:lineRule="auto"/>
        <w:ind w:firstLine="432"/>
        <w:jc w:val="both"/>
        <w:rPr>
          <w:rFonts w:asciiTheme="majorBidi" w:hAnsiTheme="majorBidi" w:cstheme="majorBidi"/>
          <w:sz w:val="28"/>
          <w:szCs w:val="28"/>
          <w:rtl/>
        </w:rPr>
      </w:pPr>
      <w:r>
        <w:rPr>
          <w:rFonts w:asciiTheme="majorBidi" w:hAnsiTheme="majorBidi" w:cstheme="majorBidi" w:hint="cs"/>
          <w:sz w:val="28"/>
          <w:szCs w:val="28"/>
          <w:rtl/>
        </w:rPr>
        <w:t xml:space="preserve">وسيتناول هذا البحث دور الدفاتر التجارية في الإثبات في النظام السعودي وفقاً لنظام الدفاتر التجارية ولائحته التنفيذية ونظام المحاكم التجارية ولائحته التنفيذية، في ضوء </w:t>
      </w:r>
      <w:r w:rsidR="00B137B1">
        <w:rPr>
          <w:rFonts w:asciiTheme="majorBidi" w:hAnsiTheme="majorBidi" w:cstheme="majorBidi" w:hint="cs"/>
          <w:sz w:val="28"/>
          <w:szCs w:val="28"/>
          <w:rtl/>
        </w:rPr>
        <w:t xml:space="preserve">عدد من </w:t>
      </w:r>
      <w:r>
        <w:rPr>
          <w:rFonts w:asciiTheme="majorBidi" w:hAnsiTheme="majorBidi" w:cstheme="majorBidi" w:hint="cs"/>
          <w:sz w:val="28"/>
          <w:szCs w:val="28"/>
          <w:rtl/>
        </w:rPr>
        <w:t xml:space="preserve">الأحكام الصادرة من المحاكم السعودية، وذلك في مبحثين كالتالي: </w:t>
      </w:r>
    </w:p>
    <w:p w:rsidR="005E6CFA" w:rsidRPr="00217685" w:rsidRDefault="005E6CFA" w:rsidP="005E6CFA">
      <w:pPr>
        <w:spacing w:before="120" w:after="120" w:line="360" w:lineRule="auto"/>
        <w:ind w:firstLine="432"/>
        <w:jc w:val="both"/>
        <w:rPr>
          <w:rFonts w:asciiTheme="majorBidi" w:hAnsiTheme="majorBidi" w:cstheme="majorBidi"/>
          <w:b/>
          <w:bCs/>
          <w:sz w:val="28"/>
          <w:szCs w:val="28"/>
          <w:rtl/>
        </w:rPr>
      </w:pPr>
      <w:r>
        <w:rPr>
          <w:rFonts w:asciiTheme="majorBidi" w:hAnsiTheme="majorBidi" w:cstheme="majorBidi" w:hint="cs"/>
          <w:b/>
          <w:bCs/>
          <w:sz w:val="28"/>
          <w:szCs w:val="28"/>
          <w:rtl/>
        </w:rPr>
        <w:t>المبحث</w:t>
      </w:r>
      <w:r w:rsidRPr="00217685">
        <w:rPr>
          <w:rFonts w:asciiTheme="majorBidi" w:hAnsiTheme="majorBidi" w:cstheme="majorBidi" w:hint="cs"/>
          <w:b/>
          <w:bCs/>
          <w:sz w:val="28"/>
          <w:szCs w:val="28"/>
          <w:rtl/>
        </w:rPr>
        <w:t xml:space="preserve"> الأول: </w:t>
      </w:r>
      <w:r>
        <w:rPr>
          <w:rFonts w:asciiTheme="majorBidi" w:hAnsiTheme="majorBidi" w:cstheme="majorBidi" w:hint="cs"/>
          <w:b/>
          <w:bCs/>
          <w:sz w:val="28"/>
          <w:szCs w:val="28"/>
          <w:rtl/>
        </w:rPr>
        <w:t>مبحث تمهيدي</w:t>
      </w:r>
      <w:r w:rsidRPr="00217685">
        <w:rPr>
          <w:rFonts w:asciiTheme="majorBidi" w:hAnsiTheme="majorBidi" w:cstheme="majorBidi" w:hint="cs"/>
          <w:b/>
          <w:bCs/>
          <w:sz w:val="28"/>
          <w:szCs w:val="28"/>
          <w:rtl/>
        </w:rPr>
        <w:t xml:space="preserve"> </w:t>
      </w:r>
    </w:p>
    <w:p w:rsidR="005E6CFA" w:rsidRDefault="005E6CFA" w:rsidP="00310C0A">
      <w:pPr>
        <w:spacing w:before="120" w:after="120" w:line="360" w:lineRule="auto"/>
        <w:ind w:firstLine="432"/>
        <w:jc w:val="both"/>
        <w:rPr>
          <w:rFonts w:asciiTheme="majorBidi" w:hAnsiTheme="majorBidi" w:cstheme="majorBidi"/>
          <w:b/>
          <w:bCs/>
          <w:sz w:val="28"/>
          <w:szCs w:val="28"/>
          <w:rtl/>
        </w:rPr>
      </w:pPr>
      <w:r>
        <w:rPr>
          <w:rFonts w:asciiTheme="majorBidi" w:hAnsiTheme="majorBidi" w:cstheme="majorBidi" w:hint="cs"/>
          <w:b/>
          <w:bCs/>
          <w:sz w:val="28"/>
          <w:szCs w:val="28"/>
          <w:rtl/>
        </w:rPr>
        <w:t>المبحث</w:t>
      </w:r>
      <w:r w:rsidRPr="00217685">
        <w:rPr>
          <w:rFonts w:asciiTheme="majorBidi" w:hAnsiTheme="majorBidi" w:cstheme="majorBidi"/>
          <w:b/>
          <w:bCs/>
          <w:sz w:val="28"/>
          <w:szCs w:val="28"/>
          <w:rtl/>
        </w:rPr>
        <w:t xml:space="preserve"> </w:t>
      </w:r>
      <w:r w:rsidRPr="00217685">
        <w:rPr>
          <w:rFonts w:asciiTheme="majorBidi" w:hAnsiTheme="majorBidi" w:cstheme="majorBidi" w:hint="cs"/>
          <w:b/>
          <w:bCs/>
          <w:sz w:val="28"/>
          <w:szCs w:val="28"/>
          <w:rtl/>
        </w:rPr>
        <w:t xml:space="preserve">الثاني: </w:t>
      </w:r>
      <w:r>
        <w:rPr>
          <w:rFonts w:asciiTheme="majorBidi" w:hAnsiTheme="majorBidi" w:cstheme="majorBidi" w:hint="cs"/>
          <w:b/>
          <w:bCs/>
          <w:sz w:val="28"/>
          <w:szCs w:val="28"/>
          <w:rtl/>
        </w:rPr>
        <w:t>دور الدفاتر التجارية في الإثبات</w:t>
      </w:r>
    </w:p>
    <w:p w:rsidR="005E6CFA" w:rsidRDefault="005E6CFA" w:rsidP="005E6CFA">
      <w:pPr>
        <w:spacing w:before="120" w:after="120" w:line="360" w:lineRule="auto"/>
        <w:ind w:firstLine="432"/>
        <w:jc w:val="center"/>
        <w:rPr>
          <w:b/>
          <w:bCs/>
          <w:sz w:val="28"/>
          <w:szCs w:val="28"/>
          <w:rtl/>
        </w:rPr>
      </w:pPr>
      <w:r>
        <w:rPr>
          <w:rFonts w:hint="cs"/>
          <w:b/>
          <w:bCs/>
          <w:sz w:val="28"/>
          <w:szCs w:val="28"/>
          <w:rtl/>
        </w:rPr>
        <w:lastRenderedPageBreak/>
        <w:t>المبحث الأول</w:t>
      </w:r>
    </w:p>
    <w:p w:rsidR="005E6CFA" w:rsidRPr="00F726F8" w:rsidRDefault="005E6CFA" w:rsidP="005E6CFA">
      <w:pPr>
        <w:spacing w:before="120" w:after="120" w:line="360" w:lineRule="auto"/>
        <w:ind w:firstLine="432"/>
        <w:jc w:val="center"/>
        <w:rPr>
          <w:b/>
          <w:bCs/>
          <w:sz w:val="28"/>
          <w:szCs w:val="28"/>
        </w:rPr>
      </w:pPr>
      <w:r>
        <w:rPr>
          <w:rFonts w:hint="cs"/>
          <w:b/>
          <w:bCs/>
          <w:sz w:val="28"/>
          <w:szCs w:val="28"/>
          <w:rtl/>
        </w:rPr>
        <w:t>مبحث تمهيدي</w:t>
      </w:r>
    </w:p>
    <w:p w:rsidR="005E6CFA" w:rsidRDefault="005E6CFA" w:rsidP="005E6CFA">
      <w:pPr>
        <w:spacing w:before="120" w:after="120" w:line="360" w:lineRule="auto"/>
        <w:ind w:firstLine="432"/>
        <w:jc w:val="both"/>
        <w:rPr>
          <w:rFonts w:asciiTheme="majorBidi" w:hAnsiTheme="majorBidi" w:cstheme="majorBidi"/>
          <w:sz w:val="28"/>
          <w:szCs w:val="28"/>
          <w:rtl/>
        </w:rPr>
      </w:pPr>
      <w:r w:rsidRPr="00695227">
        <w:rPr>
          <w:rFonts w:asciiTheme="majorBidi" w:hAnsiTheme="majorBidi" w:cstheme="majorBidi" w:hint="cs"/>
          <w:sz w:val="28"/>
          <w:szCs w:val="28"/>
          <w:rtl/>
        </w:rPr>
        <w:t>لم يعرف نظام الدفاتر التجارية</w:t>
      </w:r>
      <w:r>
        <w:rPr>
          <w:rFonts w:asciiTheme="majorBidi" w:hAnsiTheme="majorBidi" w:cstheme="majorBidi" w:hint="cs"/>
          <w:sz w:val="28"/>
          <w:szCs w:val="28"/>
          <w:rtl/>
        </w:rPr>
        <w:t xml:space="preserve"> </w:t>
      </w:r>
      <w:r w:rsidRPr="00A06FD1">
        <w:rPr>
          <w:rFonts w:asciiTheme="majorBidi" w:hAnsiTheme="majorBidi" w:cstheme="majorBidi"/>
          <w:sz w:val="28"/>
          <w:szCs w:val="28"/>
          <w:vertAlign w:val="superscript"/>
          <w:rtl/>
        </w:rPr>
        <w:t>(</w:t>
      </w:r>
      <w:r w:rsidRPr="00A06FD1">
        <w:rPr>
          <w:rFonts w:asciiTheme="majorBidi" w:hAnsiTheme="majorBidi" w:cstheme="majorBidi"/>
          <w:sz w:val="28"/>
          <w:szCs w:val="28"/>
          <w:vertAlign w:val="superscript"/>
        </w:rPr>
        <w:footnoteReference w:id="11"/>
      </w:r>
      <w:r w:rsidRPr="00A06FD1">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 xml:space="preserve">  </w:t>
      </w:r>
      <w:r>
        <w:rPr>
          <w:rFonts w:asciiTheme="majorBidi" w:hAnsiTheme="majorBidi" w:cstheme="majorBidi" w:hint="cs"/>
          <w:sz w:val="28"/>
          <w:szCs w:val="28"/>
          <w:rtl/>
        </w:rPr>
        <w:t xml:space="preserve">المقصود بها، إلا أن المادة الأولى من نظام ضريبة الدخل </w:t>
      </w:r>
      <w:r w:rsidRPr="00A06FD1">
        <w:rPr>
          <w:rFonts w:asciiTheme="majorBidi" w:hAnsiTheme="majorBidi" w:cstheme="majorBidi"/>
          <w:sz w:val="28"/>
          <w:szCs w:val="28"/>
          <w:vertAlign w:val="superscript"/>
          <w:rtl/>
        </w:rPr>
        <w:t>(</w:t>
      </w:r>
      <w:r w:rsidRPr="00A06FD1">
        <w:rPr>
          <w:rFonts w:asciiTheme="majorBidi" w:hAnsiTheme="majorBidi" w:cstheme="majorBidi"/>
          <w:sz w:val="28"/>
          <w:szCs w:val="28"/>
          <w:vertAlign w:val="superscript"/>
        </w:rPr>
        <w:footnoteReference w:id="12"/>
      </w:r>
      <w:r w:rsidRPr="00A06FD1">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 xml:space="preserve"> </w:t>
      </w:r>
      <w:r>
        <w:rPr>
          <w:rFonts w:asciiTheme="majorBidi" w:hAnsiTheme="majorBidi" w:cstheme="majorBidi" w:hint="cs"/>
          <w:sz w:val="28"/>
          <w:szCs w:val="28"/>
          <w:rtl/>
        </w:rPr>
        <w:t>عرفتها بأنها عبارة عن مجموعة الدفاتر التجارية التي يحتفظ بها التاجر، والتي يجب أن تسجل بها جميع المعاملا</w:t>
      </w:r>
      <w:r>
        <w:rPr>
          <w:rFonts w:asciiTheme="majorBidi" w:hAnsiTheme="majorBidi" w:cstheme="majorBidi" w:hint="eastAsia"/>
          <w:sz w:val="28"/>
          <w:szCs w:val="28"/>
          <w:rtl/>
        </w:rPr>
        <w:t>ت</w:t>
      </w:r>
      <w:r>
        <w:rPr>
          <w:rFonts w:asciiTheme="majorBidi" w:hAnsiTheme="majorBidi" w:cstheme="majorBidi" w:hint="cs"/>
          <w:sz w:val="28"/>
          <w:szCs w:val="28"/>
          <w:rtl/>
        </w:rPr>
        <w:t xml:space="preserve"> التجارية. </w:t>
      </w:r>
    </w:p>
    <w:p w:rsidR="005E6CFA" w:rsidRDefault="005E6CFA" w:rsidP="005E6CFA">
      <w:pPr>
        <w:spacing w:before="120" w:after="120" w:line="360" w:lineRule="auto"/>
        <w:ind w:firstLine="432"/>
        <w:jc w:val="both"/>
        <w:rPr>
          <w:rFonts w:asciiTheme="majorBidi" w:hAnsiTheme="majorBidi" w:cstheme="majorBidi"/>
          <w:sz w:val="28"/>
          <w:szCs w:val="28"/>
          <w:rtl/>
        </w:rPr>
      </w:pPr>
      <w:r>
        <w:rPr>
          <w:rFonts w:asciiTheme="majorBidi" w:hAnsiTheme="majorBidi" w:cstheme="majorBidi" w:hint="cs"/>
          <w:sz w:val="28"/>
          <w:szCs w:val="28"/>
          <w:rtl/>
        </w:rPr>
        <w:t xml:space="preserve">كما يمكن تعريفها بأنها عبارة عن سجلات يقيد فيها التاجر تفاصيل عملياته التجارية كالإيرادات والمصروفات، وما له من حقوق وما عليه من التزامات متعلقة بتجارته، بهدف معرفة وتوضيح مركزه المالي </w:t>
      </w:r>
      <w:r w:rsidRPr="00A06FD1">
        <w:rPr>
          <w:rFonts w:asciiTheme="majorBidi" w:hAnsiTheme="majorBidi" w:cstheme="majorBidi"/>
          <w:sz w:val="28"/>
          <w:szCs w:val="28"/>
          <w:vertAlign w:val="superscript"/>
          <w:rtl/>
        </w:rPr>
        <w:t>(</w:t>
      </w:r>
      <w:r w:rsidRPr="00A06FD1">
        <w:rPr>
          <w:rFonts w:asciiTheme="majorBidi" w:hAnsiTheme="majorBidi" w:cstheme="majorBidi"/>
          <w:sz w:val="28"/>
          <w:szCs w:val="28"/>
          <w:vertAlign w:val="superscript"/>
        </w:rPr>
        <w:footnoteReference w:id="13"/>
      </w:r>
      <w:r w:rsidRPr="00A06FD1">
        <w:rPr>
          <w:rFonts w:asciiTheme="majorBidi" w:hAnsiTheme="majorBidi" w:cstheme="majorBidi"/>
          <w:sz w:val="28"/>
          <w:szCs w:val="28"/>
          <w:vertAlign w:val="superscript"/>
          <w:rtl/>
        </w:rPr>
        <w:t>)</w:t>
      </w:r>
      <w:r>
        <w:rPr>
          <w:rFonts w:asciiTheme="majorBidi" w:hAnsiTheme="majorBidi" w:cstheme="majorBidi" w:hint="cs"/>
          <w:sz w:val="28"/>
          <w:szCs w:val="28"/>
          <w:rtl/>
        </w:rPr>
        <w:t xml:space="preserve">. </w:t>
      </w:r>
    </w:p>
    <w:p w:rsidR="005E6CFA" w:rsidRPr="00286487" w:rsidRDefault="005E6CFA" w:rsidP="006A4836">
      <w:pPr>
        <w:spacing w:before="120" w:after="120" w:line="360" w:lineRule="auto"/>
        <w:ind w:firstLine="432"/>
        <w:jc w:val="both"/>
        <w:rPr>
          <w:rFonts w:asciiTheme="majorBidi" w:hAnsiTheme="majorBidi" w:cstheme="majorBidi"/>
          <w:sz w:val="28"/>
          <w:szCs w:val="28"/>
          <w:rtl/>
        </w:rPr>
      </w:pPr>
      <w:r>
        <w:rPr>
          <w:rFonts w:asciiTheme="majorBidi" w:hAnsiTheme="majorBidi" w:cstheme="majorBidi" w:hint="cs"/>
          <w:sz w:val="28"/>
          <w:szCs w:val="28"/>
          <w:rtl/>
        </w:rPr>
        <w:t>وقد تناول نظام المحكمة التجارية الصادر بموجب المرسوم الملكي رقم (32) وتاريخ 15/1/135</w:t>
      </w:r>
      <w:r w:rsidR="0016273D">
        <w:rPr>
          <w:rFonts w:asciiTheme="majorBidi" w:hAnsiTheme="majorBidi" w:cstheme="majorBidi" w:hint="cs"/>
          <w:sz w:val="28"/>
          <w:szCs w:val="28"/>
          <w:rtl/>
        </w:rPr>
        <w:t>0</w:t>
      </w:r>
      <w:r>
        <w:rPr>
          <w:rFonts w:asciiTheme="majorBidi" w:hAnsiTheme="majorBidi" w:cstheme="majorBidi" w:hint="cs"/>
          <w:sz w:val="28"/>
          <w:szCs w:val="28"/>
          <w:rtl/>
        </w:rPr>
        <w:t xml:space="preserve">هـ أحكام الدفاتر التجارية في المواد من (6 </w:t>
      </w:r>
      <w:r>
        <w:rPr>
          <w:rFonts w:asciiTheme="majorBidi" w:hAnsiTheme="majorBidi" w:cstheme="majorBidi"/>
          <w:sz w:val="28"/>
          <w:szCs w:val="28"/>
          <w:rtl/>
        </w:rPr>
        <w:t>–</w:t>
      </w:r>
      <w:r>
        <w:rPr>
          <w:rFonts w:asciiTheme="majorBidi" w:hAnsiTheme="majorBidi" w:cstheme="majorBidi" w:hint="cs"/>
          <w:sz w:val="28"/>
          <w:szCs w:val="28"/>
          <w:rtl/>
        </w:rPr>
        <w:t xml:space="preserve"> 10) قبل إلغائها </w:t>
      </w:r>
      <w:r w:rsidRPr="00A06FD1">
        <w:rPr>
          <w:rFonts w:asciiTheme="majorBidi" w:hAnsiTheme="majorBidi" w:cstheme="majorBidi"/>
          <w:sz w:val="28"/>
          <w:szCs w:val="28"/>
          <w:vertAlign w:val="superscript"/>
          <w:rtl/>
        </w:rPr>
        <w:t>(</w:t>
      </w:r>
      <w:r w:rsidRPr="00A06FD1">
        <w:rPr>
          <w:rFonts w:asciiTheme="majorBidi" w:hAnsiTheme="majorBidi" w:cstheme="majorBidi"/>
          <w:sz w:val="28"/>
          <w:szCs w:val="28"/>
          <w:vertAlign w:val="superscript"/>
        </w:rPr>
        <w:footnoteReference w:id="14"/>
      </w:r>
      <w:r w:rsidRPr="00A06FD1">
        <w:rPr>
          <w:rFonts w:asciiTheme="majorBidi" w:hAnsiTheme="majorBidi" w:cstheme="majorBidi"/>
          <w:sz w:val="28"/>
          <w:szCs w:val="28"/>
          <w:vertAlign w:val="superscript"/>
          <w:rtl/>
        </w:rPr>
        <w:t>)</w:t>
      </w:r>
      <w:r>
        <w:rPr>
          <w:rFonts w:asciiTheme="majorBidi" w:hAnsiTheme="majorBidi" w:cstheme="majorBidi" w:hint="cs"/>
          <w:sz w:val="28"/>
          <w:szCs w:val="28"/>
          <w:rtl/>
        </w:rPr>
        <w:t xml:space="preserve">. </w:t>
      </w:r>
      <w:r w:rsidRPr="00695227">
        <w:rPr>
          <w:rFonts w:asciiTheme="majorBidi" w:hAnsiTheme="majorBidi" w:cstheme="majorBidi" w:hint="cs"/>
          <w:sz w:val="28"/>
          <w:szCs w:val="28"/>
          <w:rtl/>
        </w:rPr>
        <w:t xml:space="preserve">وفي ظل تطور أساليب التدوين وإدخال البيانات إلكترونياً، ودور الدفاتر التجارية في الإثبات الذي لم تتعرض له المواد السابقة </w:t>
      </w:r>
      <w:r w:rsidRPr="00695227">
        <w:rPr>
          <w:rFonts w:asciiTheme="majorBidi" w:hAnsiTheme="majorBidi" w:cstheme="majorBidi"/>
          <w:sz w:val="28"/>
          <w:szCs w:val="28"/>
          <w:vertAlign w:val="superscript"/>
          <w:rtl/>
        </w:rPr>
        <w:t>(</w:t>
      </w:r>
      <w:r w:rsidRPr="00695227">
        <w:rPr>
          <w:rFonts w:asciiTheme="majorBidi" w:hAnsiTheme="majorBidi" w:cstheme="majorBidi"/>
          <w:sz w:val="28"/>
          <w:szCs w:val="28"/>
          <w:vertAlign w:val="superscript"/>
        </w:rPr>
        <w:footnoteReference w:id="15"/>
      </w:r>
      <w:r w:rsidRPr="00695227">
        <w:rPr>
          <w:rFonts w:asciiTheme="majorBidi" w:hAnsiTheme="majorBidi" w:cstheme="majorBidi"/>
          <w:sz w:val="28"/>
          <w:szCs w:val="28"/>
          <w:vertAlign w:val="superscript"/>
          <w:rtl/>
        </w:rPr>
        <w:t>)</w:t>
      </w:r>
      <w:r w:rsidRPr="00695227">
        <w:rPr>
          <w:rFonts w:asciiTheme="majorBidi" w:hAnsiTheme="majorBidi" w:cstheme="majorBidi" w:hint="cs"/>
          <w:sz w:val="28"/>
          <w:szCs w:val="28"/>
          <w:rtl/>
        </w:rPr>
        <w:t xml:space="preserve">، صدر نظام مستقل للدفاتر التجارية مكون من ستة عشر مادة بموجب المرسوم الملكي رقم (م/61) وتاريخ 17/12/1409هـ، ثم صدرت اللائحة التنفيذية </w:t>
      </w:r>
      <w:r w:rsidRPr="00695227">
        <w:rPr>
          <w:rFonts w:asciiTheme="majorBidi" w:hAnsiTheme="majorBidi" w:cstheme="majorBidi"/>
          <w:sz w:val="28"/>
          <w:szCs w:val="28"/>
          <w:vertAlign w:val="superscript"/>
          <w:rtl/>
        </w:rPr>
        <w:t>(</w:t>
      </w:r>
      <w:r w:rsidRPr="00695227">
        <w:rPr>
          <w:rFonts w:asciiTheme="majorBidi" w:hAnsiTheme="majorBidi" w:cstheme="majorBidi"/>
          <w:sz w:val="28"/>
          <w:szCs w:val="28"/>
          <w:vertAlign w:val="superscript"/>
        </w:rPr>
        <w:footnoteReference w:id="16"/>
      </w:r>
      <w:r w:rsidRPr="00695227">
        <w:rPr>
          <w:rFonts w:asciiTheme="majorBidi" w:hAnsiTheme="majorBidi" w:cstheme="majorBidi"/>
          <w:sz w:val="28"/>
          <w:szCs w:val="28"/>
          <w:vertAlign w:val="superscript"/>
          <w:rtl/>
        </w:rPr>
        <w:t>)</w:t>
      </w:r>
      <w:r w:rsidRPr="00695227">
        <w:rPr>
          <w:rFonts w:asciiTheme="majorBidi" w:hAnsiTheme="majorBidi" w:cstheme="majorBidi" w:hint="cs"/>
          <w:sz w:val="28"/>
          <w:szCs w:val="28"/>
          <w:vertAlign w:val="superscript"/>
          <w:rtl/>
        </w:rPr>
        <w:t xml:space="preserve"> </w:t>
      </w:r>
      <w:r w:rsidRPr="00695227">
        <w:rPr>
          <w:rFonts w:asciiTheme="majorBidi" w:hAnsiTheme="majorBidi" w:cstheme="majorBidi" w:hint="cs"/>
          <w:sz w:val="28"/>
          <w:szCs w:val="28"/>
          <w:rtl/>
        </w:rPr>
        <w:t xml:space="preserve">مكونة من إحدى عشرة مادة بالقرار الوزاري رقم (699) وتاريخ 29/7/1410هـ، والتي تم تعديل مادتها الثالثة </w:t>
      </w:r>
      <w:r w:rsidR="006A4836">
        <w:rPr>
          <w:rFonts w:asciiTheme="majorBidi" w:hAnsiTheme="majorBidi" w:cstheme="majorBidi" w:hint="cs"/>
          <w:sz w:val="28"/>
          <w:szCs w:val="28"/>
          <w:rtl/>
        </w:rPr>
        <w:t xml:space="preserve">فيما بعد </w:t>
      </w:r>
      <w:r w:rsidRPr="00695227">
        <w:rPr>
          <w:rFonts w:asciiTheme="majorBidi" w:hAnsiTheme="majorBidi" w:cstheme="majorBidi" w:hint="cs"/>
          <w:sz w:val="28"/>
          <w:szCs w:val="28"/>
          <w:rtl/>
        </w:rPr>
        <w:t>بقرار وزير التجارة رقم (1110) وتاريخ 24/12/1410هـ.</w:t>
      </w:r>
      <w:r>
        <w:rPr>
          <w:rFonts w:asciiTheme="majorBidi" w:hAnsiTheme="majorBidi" w:cstheme="majorBidi" w:hint="cs"/>
          <w:sz w:val="28"/>
          <w:szCs w:val="28"/>
          <w:rtl/>
        </w:rPr>
        <w:t xml:space="preserve"> </w:t>
      </w:r>
      <w:r w:rsidR="00286487">
        <w:rPr>
          <w:rFonts w:asciiTheme="majorBidi" w:hAnsiTheme="majorBidi" w:cstheme="majorBidi" w:hint="cs"/>
          <w:sz w:val="28"/>
          <w:szCs w:val="28"/>
          <w:rtl/>
        </w:rPr>
        <w:t>ولقدم نظام الدفاتر التجارية نسبياً خاصة مع تطور الحياة والمعاملات التجارية والأحكام المرتبطة بها، فمن البديهي وجود بعض جوانب القصور التي تحتاج إلى تعديل أو تكميل</w:t>
      </w:r>
      <w:r w:rsidR="006A4836">
        <w:rPr>
          <w:rFonts w:asciiTheme="majorBidi" w:hAnsiTheme="majorBidi" w:cstheme="majorBidi" w:hint="cs"/>
          <w:sz w:val="28"/>
          <w:szCs w:val="28"/>
          <w:rtl/>
        </w:rPr>
        <w:t xml:space="preserve"> كدور الدفاتر التجارية في الإثبات على سبيل المثال، والذي تم تنظيمه بشكل أوفى وأكمل في نظام </w:t>
      </w:r>
      <w:r w:rsidR="00286487" w:rsidRPr="005C719D">
        <w:rPr>
          <w:rFonts w:asciiTheme="majorBidi" w:hAnsiTheme="majorBidi" w:cstheme="majorBidi" w:hint="cs"/>
          <w:color w:val="000000" w:themeColor="text1"/>
          <w:sz w:val="28"/>
          <w:szCs w:val="28"/>
          <w:shd w:val="clear" w:color="auto" w:fill="FFFFFF"/>
          <w:rtl/>
        </w:rPr>
        <w:t xml:space="preserve">المحاكم التجارية </w:t>
      </w:r>
      <w:r w:rsidR="00286487" w:rsidRPr="005C719D">
        <w:rPr>
          <w:rFonts w:hint="cs"/>
          <w:color w:val="000000" w:themeColor="text1"/>
          <w:sz w:val="28"/>
          <w:szCs w:val="28"/>
          <w:rtl/>
        </w:rPr>
        <w:t xml:space="preserve">الصادر </w:t>
      </w:r>
      <w:r w:rsidR="00286487" w:rsidRPr="005C719D">
        <w:rPr>
          <w:rFonts w:asciiTheme="majorBidi" w:hAnsiTheme="majorBidi" w:cstheme="majorBidi" w:hint="cs"/>
          <w:sz w:val="28"/>
          <w:szCs w:val="28"/>
          <w:rtl/>
        </w:rPr>
        <w:t xml:space="preserve">بموجب المرسوم الملكي </w:t>
      </w:r>
      <w:r w:rsidR="00286487">
        <w:rPr>
          <w:rFonts w:asciiTheme="majorBidi" w:hAnsiTheme="majorBidi" w:cstheme="majorBidi" w:hint="cs"/>
          <w:sz w:val="28"/>
          <w:szCs w:val="28"/>
          <w:rtl/>
        </w:rPr>
        <w:t xml:space="preserve">رقم (م/93) وتاريخ 15 /8/1441هـ، ولائحته التنفيذية </w:t>
      </w:r>
      <w:r w:rsidR="00286487" w:rsidRPr="005C719D">
        <w:rPr>
          <w:rFonts w:hint="cs"/>
          <w:color w:val="000000" w:themeColor="text1"/>
          <w:sz w:val="28"/>
          <w:szCs w:val="28"/>
          <w:rtl/>
        </w:rPr>
        <w:t>رقم (8344) وتاريخ 26/10/1441هـ</w:t>
      </w:r>
      <w:r w:rsidR="006A4836">
        <w:rPr>
          <w:rFonts w:hint="cs"/>
          <w:color w:val="000000" w:themeColor="text1"/>
          <w:sz w:val="28"/>
          <w:szCs w:val="28"/>
          <w:rtl/>
        </w:rPr>
        <w:t xml:space="preserve">، كما سنوضح ذلك تباعاً في البحث. </w:t>
      </w:r>
    </w:p>
    <w:p w:rsidR="009E7C89" w:rsidRDefault="005E6CFA" w:rsidP="009E7C89">
      <w:pPr>
        <w:spacing w:before="120" w:after="120" w:line="360" w:lineRule="auto"/>
        <w:ind w:firstLine="432"/>
        <w:jc w:val="both"/>
        <w:rPr>
          <w:rFonts w:asciiTheme="majorBidi" w:hAnsiTheme="majorBidi" w:cstheme="majorBidi"/>
          <w:sz w:val="28"/>
          <w:szCs w:val="28"/>
          <w:rtl/>
        </w:rPr>
      </w:pPr>
      <w:r w:rsidRPr="00695227">
        <w:rPr>
          <w:rFonts w:asciiTheme="majorBidi" w:hAnsiTheme="majorBidi" w:cstheme="majorBidi" w:hint="cs"/>
          <w:sz w:val="28"/>
          <w:szCs w:val="28"/>
          <w:rtl/>
        </w:rPr>
        <w:lastRenderedPageBreak/>
        <w:t xml:space="preserve">ويلتزم التاجر </w:t>
      </w:r>
      <w:r w:rsidR="00F8785A">
        <w:rPr>
          <w:rFonts w:asciiTheme="majorBidi" w:hAnsiTheme="majorBidi" w:cstheme="majorBidi" w:hint="cs"/>
          <w:sz w:val="28"/>
          <w:szCs w:val="28"/>
          <w:rtl/>
        </w:rPr>
        <w:t xml:space="preserve">بمسك الدفاتر التجارية </w:t>
      </w:r>
      <w:r w:rsidR="00F8785A" w:rsidRPr="00C65DEC">
        <w:rPr>
          <w:rFonts w:asciiTheme="majorBidi" w:hAnsiTheme="majorBidi" w:cstheme="majorBidi"/>
          <w:sz w:val="28"/>
          <w:szCs w:val="28"/>
          <w:vertAlign w:val="superscript"/>
          <w:rtl/>
        </w:rPr>
        <w:t>(</w:t>
      </w:r>
      <w:r w:rsidR="00F8785A" w:rsidRPr="00C65DEC">
        <w:rPr>
          <w:vertAlign w:val="superscript"/>
        </w:rPr>
        <w:footnoteReference w:id="17"/>
      </w:r>
      <w:r w:rsidR="00F8785A" w:rsidRPr="00C65DEC">
        <w:rPr>
          <w:rFonts w:asciiTheme="majorBidi" w:hAnsiTheme="majorBidi" w:cstheme="majorBidi"/>
          <w:sz w:val="28"/>
          <w:szCs w:val="28"/>
          <w:vertAlign w:val="superscript"/>
          <w:rtl/>
        </w:rPr>
        <w:t>)</w:t>
      </w:r>
      <w:r w:rsidR="00F8785A">
        <w:rPr>
          <w:rFonts w:asciiTheme="majorBidi" w:hAnsiTheme="majorBidi" w:cstheme="majorBidi" w:hint="cs"/>
          <w:sz w:val="28"/>
          <w:szCs w:val="28"/>
          <w:vertAlign w:val="superscript"/>
          <w:rtl/>
        </w:rPr>
        <w:t xml:space="preserve"> </w:t>
      </w:r>
      <w:r w:rsidRPr="00695227">
        <w:rPr>
          <w:rFonts w:asciiTheme="majorBidi" w:hAnsiTheme="majorBidi" w:cstheme="majorBidi" w:hint="cs"/>
          <w:sz w:val="28"/>
          <w:szCs w:val="28"/>
          <w:rtl/>
        </w:rPr>
        <w:t xml:space="preserve">سواءً كان شخصاً طبيعياً أو اعتبارياً </w:t>
      </w:r>
      <w:r w:rsidR="00F8785A" w:rsidRPr="001A02C4">
        <w:rPr>
          <w:rFonts w:asciiTheme="majorBidi" w:hAnsiTheme="majorBidi" w:cstheme="majorBidi"/>
          <w:sz w:val="28"/>
          <w:szCs w:val="28"/>
          <w:vertAlign w:val="superscript"/>
          <w:rtl/>
        </w:rPr>
        <w:t>(</w:t>
      </w:r>
      <w:r w:rsidR="00F8785A" w:rsidRPr="001A02C4">
        <w:rPr>
          <w:vertAlign w:val="superscript"/>
        </w:rPr>
        <w:footnoteReference w:id="18"/>
      </w:r>
      <w:r w:rsidR="00F8785A" w:rsidRPr="001A02C4">
        <w:rPr>
          <w:rFonts w:asciiTheme="majorBidi" w:hAnsiTheme="majorBidi" w:cstheme="majorBidi"/>
          <w:sz w:val="28"/>
          <w:szCs w:val="28"/>
          <w:vertAlign w:val="superscript"/>
          <w:rtl/>
        </w:rPr>
        <w:t>)</w:t>
      </w:r>
      <w:r w:rsidR="00F8785A">
        <w:rPr>
          <w:rFonts w:asciiTheme="majorBidi" w:hAnsiTheme="majorBidi" w:cstheme="majorBidi" w:hint="cs"/>
          <w:sz w:val="28"/>
          <w:szCs w:val="28"/>
          <w:vertAlign w:val="superscript"/>
          <w:rtl/>
        </w:rPr>
        <w:t xml:space="preserve"> </w:t>
      </w:r>
      <w:r w:rsidRPr="00695227">
        <w:rPr>
          <w:rFonts w:asciiTheme="majorBidi" w:hAnsiTheme="majorBidi" w:cstheme="majorBidi" w:hint="cs"/>
          <w:sz w:val="28"/>
          <w:szCs w:val="28"/>
          <w:rtl/>
        </w:rPr>
        <w:t>متى زاد رأس ماله عن مائة ألف ريال</w:t>
      </w:r>
      <w:r w:rsidR="00F8785A">
        <w:rPr>
          <w:rFonts w:asciiTheme="majorBidi" w:hAnsiTheme="majorBidi" w:cstheme="majorBidi" w:hint="cs"/>
          <w:sz w:val="28"/>
          <w:szCs w:val="28"/>
          <w:rtl/>
        </w:rPr>
        <w:t xml:space="preserve"> </w:t>
      </w:r>
      <w:r w:rsidR="00F8785A" w:rsidRPr="001A02C4">
        <w:rPr>
          <w:rFonts w:asciiTheme="majorBidi" w:hAnsiTheme="majorBidi" w:cstheme="majorBidi"/>
          <w:sz w:val="28"/>
          <w:szCs w:val="28"/>
          <w:vertAlign w:val="superscript"/>
          <w:rtl/>
        </w:rPr>
        <w:t>(</w:t>
      </w:r>
      <w:r w:rsidR="00F8785A" w:rsidRPr="001A02C4">
        <w:rPr>
          <w:vertAlign w:val="superscript"/>
        </w:rPr>
        <w:footnoteReference w:id="19"/>
      </w:r>
      <w:r w:rsidR="00F8785A" w:rsidRPr="001A02C4">
        <w:rPr>
          <w:rFonts w:asciiTheme="majorBidi" w:hAnsiTheme="majorBidi" w:cstheme="majorBidi"/>
          <w:sz w:val="28"/>
          <w:szCs w:val="28"/>
          <w:vertAlign w:val="superscript"/>
          <w:rtl/>
        </w:rPr>
        <w:t>)</w:t>
      </w:r>
      <w:r w:rsidRPr="00695227">
        <w:rPr>
          <w:rFonts w:asciiTheme="majorBidi" w:hAnsiTheme="majorBidi" w:cstheme="majorBidi" w:hint="cs"/>
          <w:sz w:val="28"/>
          <w:szCs w:val="28"/>
          <w:rtl/>
        </w:rPr>
        <w:t xml:space="preserve">، وفقاً لأحكام </w:t>
      </w:r>
      <w:r w:rsidR="00727155">
        <w:rPr>
          <w:rFonts w:asciiTheme="majorBidi" w:hAnsiTheme="majorBidi" w:cstheme="majorBidi" w:hint="cs"/>
          <w:sz w:val="28"/>
          <w:szCs w:val="28"/>
          <w:rtl/>
        </w:rPr>
        <w:t>نظام الدفاتر التجارية ولائحته التنفيذية</w:t>
      </w:r>
      <w:r w:rsidR="00F8785A">
        <w:rPr>
          <w:rFonts w:asciiTheme="majorBidi" w:hAnsiTheme="majorBidi" w:cstheme="majorBidi" w:hint="cs"/>
          <w:sz w:val="28"/>
          <w:szCs w:val="28"/>
          <w:rtl/>
        </w:rPr>
        <w:t xml:space="preserve">. </w:t>
      </w:r>
      <w:r w:rsidR="00F07247">
        <w:rPr>
          <w:rFonts w:asciiTheme="majorBidi" w:hAnsiTheme="majorBidi" w:cstheme="majorBidi" w:hint="cs"/>
          <w:sz w:val="28"/>
          <w:szCs w:val="28"/>
          <w:rtl/>
        </w:rPr>
        <w:t xml:space="preserve">وعلى ذلك فإن غير التاجر سواءً كان فرداً أم شركة غير ملزم بمسك الدفاتر التجارية بموجب </w:t>
      </w:r>
      <w:r w:rsidR="009E7C89">
        <w:rPr>
          <w:rFonts w:asciiTheme="majorBidi" w:hAnsiTheme="majorBidi" w:cstheme="majorBidi" w:hint="cs"/>
          <w:sz w:val="28"/>
          <w:szCs w:val="28"/>
          <w:rtl/>
        </w:rPr>
        <w:t xml:space="preserve">أحكام </w:t>
      </w:r>
      <w:r w:rsidR="00F07247">
        <w:rPr>
          <w:rFonts w:asciiTheme="majorBidi" w:hAnsiTheme="majorBidi" w:cstheme="majorBidi" w:hint="cs"/>
          <w:sz w:val="28"/>
          <w:szCs w:val="28"/>
          <w:rtl/>
        </w:rPr>
        <w:t xml:space="preserve">نظام الدفاتر التجارية </w:t>
      </w:r>
      <w:r w:rsidR="00F07247" w:rsidRPr="00A06FD1">
        <w:rPr>
          <w:rFonts w:asciiTheme="majorBidi" w:hAnsiTheme="majorBidi" w:cstheme="majorBidi"/>
          <w:sz w:val="28"/>
          <w:szCs w:val="28"/>
          <w:vertAlign w:val="superscript"/>
          <w:rtl/>
        </w:rPr>
        <w:t>(</w:t>
      </w:r>
      <w:r w:rsidR="00F07247" w:rsidRPr="00A06FD1">
        <w:rPr>
          <w:rFonts w:asciiTheme="majorBidi" w:hAnsiTheme="majorBidi" w:cstheme="majorBidi"/>
          <w:sz w:val="28"/>
          <w:szCs w:val="28"/>
          <w:vertAlign w:val="superscript"/>
        </w:rPr>
        <w:footnoteReference w:id="20"/>
      </w:r>
      <w:r w:rsidR="00F07247" w:rsidRPr="00A06FD1">
        <w:rPr>
          <w:rFonts w:asciiTheme="majorBidi" w:hAnsiTheme="majorBidi" w:cstheme="majorBidi"/>
          <w:sz w:val="28"/>
          <w:szCs w:val="28"/>
          <w:vertAlign w:val="superscript"/>
          <w:rtl/>
        </w:rPr>
        <w:t>)</w:t>
      </w:r>
      <w:r w:rsidR="00F07247">
        <w:rPr>
          <w:rFonts w:asciiTheme="majorBidi" w:hAnsiTheme="majorBidi" w:cstheme="majorBidi" w:hint="cs"/>
          <w:sz w:val="28"/>
          <w:szCs w:val="28"/>
          <w:rtl/>
        </w:rPr>
        <w:t xml:space="preserve">. </w:t>
      </w:r>
      <w:r w:rsidR="009E7C89">
        <w:rPr>
          <w:rFonts w:hint="cs"/>
          <w:sz w:val="28"/>
          <w:szCs w:val="28"/>
          <w:rtl/>
        </w:rPr>
        <w:t xml:space="preserve">ولكن من وجهة نظر عملية وبالرغم من عدم نص النظام على إلزام الشركات المدنية بمسك دفاتر تجارية، فأن العمل جاري على مسكها من أجل إدارة وترتيب الحسابات من جهة، ومعرفة الوعاء الضريبي وتمكين الرقابة الضريبية من جهة أخرى </w:t>
      </w:r>
      <w:r w:rsidR="009E7C89" w:rsidRPr="00C95ED9">
        <w:rPr>
          <w:rFonts w:asciiTheme="majorBidi" w:hAnsiTheme="majorBidi" w:cstheme="majorBidi"/>
          <w:sz w:val="28"/>
          <w:szCs w:val="28"/>
          <w:vertAlign w:val="superscript"/>
          <w:rtl/>
        </w:rPr>
        <w:t>(</w:t>
      </w:r>
      <w:r w:rsidR="009E7C89" w:rsidRPr="00C95ED9">
        <w:rPr>
          <w:rFonts w:asciiTheme="majorBidi" w:hAnsiTheme="majorBidi" w:cstheme="majorBidi"/>
          <w:sz w:val="28"/>
          <w:szCs w:val="28"/>
          <w:vertAlign w:val="superscript"/>
        </w:rPr>
        <w:footnoteReference w:id="21"/>
      </w:r>
      <w:r w:rsidR="009E7C89" w:rsidRPr="00C95ED9">
        <w:rPr>
          <w:rFonts w:asciiTheme="majorBidi" w:hAnsiTheme="majorBidi" w:cstheme="majorBidi"/>
          <w:sz w:val="28"/>
          <w:szCs w:val="28"/>
          <w:vertAlign w:val="superscript"/>
          <w:rtl/>
        </w:rPr>
        <w:t>)</w:t>
      </w:r>
      <w:r w:rsidR="009E7C89">
        <w:rPr>
          <w:rFonts w:hint="cs"/>
          <w:sz w:val="28"/>
          <w:szCs w:val="28"/>
          <w:rtl/>
        </w:rPr>
        <w:t xml:space="preserve">. </w:t>
      </w:r>
      <w:r w:rsidR="009E7C89">
        <w:rPr>
          <w:rFonts w:asciiTheme="majorBidi" w:hAnsiTheme="majorBidi" w:cstheme="majorBidi" w:hint="cs"/>
          <w:sz w:val="28"/>
          <w:szCs w:val="28"/>
          <w:rtl/>
        </w:rPr>
        <w:t xml:space="preserve">   </w:t>
      </w:r>
    </w:p>
    <w:p w:rsidR="00A71CA8" w:rsidRPr="00A71CA8" w:rsidRDefault="00B137B1" w:rsidP="00A71CA8">
      <w:pPr>
        <w:spacing w:before="120" w:after="120" w:line="360" w:lineRule="auto"/>
        <w:ind w:firstLine="432"/>
        <w:jc w:val="both"/>
        <w:rPr>
          <w:rFonts w:asciiTheme="majorBidi" w:hAnsiTheme="majorBidi" w:cstheme="majorBidi"/>
          <w:sz w:val="22"/>
          <w:szCs w:val="22"/>
          <w:rtl/>
        </w:rPr>
      </w:pPr>
      <w:r>
        <w:rPr>
          <w:rFonts w:asciiTheme="majorBidi" w:hAnsiTheme="majorBidi" w:cstheme="majorBidi" w:hint="cs"/>
          <w:sz w:val="28"/>
          <w:szCs w:val="28"/>
          <w:rtl/>
        </w:rPr>
        <w:t xml:space="preserve">ويوجد ثلاثة دفاتر إلزامية منصوص عليها في النظام هي دفتر اليومية الأصلي، ودفتر الجرد، ودفتر الأستاذ العام </w:t>
      </w:r>
      <w:r w:rsidRPr="00A06FD1">
        <w:rPr>
          <w:rFonts w:asciiTheme="majorBidi" w:hAnsiTheme="majorBidi" w:cstheme="majorBidi"/>
          <w:sz w:val="28"/>
          <w:szCs w:val="28"/>
          <w:vertAlign w:val="superscript"/>
          <w:rtl/>
        </w:rPr>
        <w:t>(</w:t>
      </w:r>
      <w:r w:rsidRPr="00A06FD1">
        <w:rPr>
          <w:rFonts w:asciiTheme="majorBidi" w:hAnsiTheme="majorBidi" w:cstheme="majorBidi"/>
          <w:sz w:val="28"/>
          <w:szCs w:val="28"/>
          <w:vertAlign w:val="superscript"/>
        </w:rPr>
        <w:footnoteReference w:id="22"/>
      </w:r>
      <w:r w:rsidRPr="00A06FD1">
        <w:rPr>
          <w:rFonts w:asciiTheme="majorBidi" w:hAnsiTheme="majorBidi" w:cstheme="majorBidi"/>
          <w:sz w:val="28"/>
          <w:szCs w:val="28"/>
          <w:vertAlign w:val="superscript"/>
          <w:rtl/>
        </w:rPr>
        <w:t>)</w:t>
      </w:r>
      <w:r>
        <w:rPr>
          <w:rFonts w:asciiTheme="majorBidi" w:hAnsiTheme="majorBidi" w:cstheme="majorBidi" w:hint="cs"/>
          <w:sz w:val="28"/>
          <w:szCs w:val="28"/>
          <w:rtl/>
        </w:rPr>
        <w:t xml:space="preserve">، وهي دفاتر الحد الأدنى التي يجب على أي تاجر يزيد رأس ماله عن مائة ألف ريال مسكها، فضلاً عن ملف حفظ الوثائق والمراسلات </w:t>
      </w:r>
      <w:r w:rsidR="00A71CA8" w:rsidRPr="00A06FD1">
        <w:rPr>
          <w:rFonts w:asciiTheme="majorBidi" w:hAnsiTheme="majorBidi" w:cstheme="majorBidi"/>
          <w:sz w:val="28"/>
          <w:szCs w:val="28"/>
          <w:vertAlign w:val="superscript"/>
          <w:rtl/>
        </w:rPr>
        <w:t>(</w:t>
      </w:r>
      <w:r w:rsidR="00A71CA8" w:rsidRPr="00A06FD1">
        <w:rPr>
          <w:rFonts w:asciiTheme="majorBidi" w:hAnsiTheme="majorBidi" w:cstheme="majorBidi"/>
          <w:sz w:val="28"/>
          <w:szCs w:val="28"/>
          <w:vertAlign w:val="superscript"/>
        </w:rPr>
        <w:footnoteReference w:id="23"/>
      </w:r>
      <w:r w:rsidR="00A71CA8" w:rsidRPr="00A06FD1">
        <w:rPr>
          <w:rFonts w:asciiTheme="majorBidi" w:hAnsiTheme="majorBidi" w:cstheme="majorBidi"/>
          <w:sz w:val="28"/>
          <w:szCs w:val="28"/>
          <w:vertAlign w:val="superscript"/>
          <w:rtl/>
        </w:rPr>
        <w:t>)</w:t>
      </w:r>
      <w:r w:rsidR="00A71CA8">
        <w:rPr>
          <w:rFonts w:asciiTheme="majorBidi" w:hAnsiTheme="majorBidi" w:cstheme="majorBidi" w:hint="cs"/>
          <w:sz w:val="28"/>
          <w:szCs w:val="28"/>
          <w:vertAlign w:val="superscript"/>
          <w:rtl/>
        </w:rPr>
        <w:t xml:space="preserve"> </w:t>
      </w:r>
      <w:r>
        <w:rPr>
          <w:rFonts w:asciiTheme="majorBidi" w:hAnsiTheme="majorBidi" w:cstheme="majorBidi" w:hint="cs"/>
          <w:sz w:val="28"/>
          <w:szCs w:val="28"/>
          <w:rtl/>
        </w:rPr>
        <w:t xml:space="preserve">الذي يجب على جميع التجار مسكه سواءً زاد </w:t>
      </w:r>
      <w:r w:rsidRPr="00B137B1">
        <w:rPr>
          <w:rFonts w:hint="cs"/>
          <w:sz w:val="28"/>
          <w:szCs w:val="28"/>
          <w:rtl/>
        </w:rPr>
        <w:t>رأس</w:t>
      </w:r>
      <w:r>
        <w:rPr>
          <w:rFonts w:asciiTheme="majorBidi" w:hAnsiTheme="majorBidi" w:cstheme="majorBidi" w:hint="cs"/>
          <w:sz w:val="28"/>
          <w:szCs w:val="28"/>
          <w:rtl/>
        </w:rPr>
        <w:t xml:space="preserve"> المال عن مائة ألف ريال أم لا</w:t>
      </w:r>
      <w:r w:rsidR="00A71CA8">
        <w:rPr>
          <w:rFonts w:asciiTheme="majorBidi" w:hAnsiTheme="majorBidi" w:cstheme="majorBidi" w:hint="cs"/>
          <w:sz w:val="28"/>
          <w:szCs w:val="28"/>
          <w:rtl/>
        </w:rPr>
        <w:t xml:space="preserve"> </w:t>
      </w:r>
      <w:r w:rsidR="00A71CA8" w:rsidRPr="001A02C4">
        <w:rPr>
          <w:rFonts w:asciiTheme="majorBidi" w:hAnsiTheme="majorBidi" w:cstheme="majorBidi"/>
          <w:sz w:val="28"/>
          <w:szCs w:val="28"/>
          <w:vertAlign w:val="superscript"/>
          <w:rtl/>
        </w:rPr>
        <w:t>(</w:t>
      </w:r>
      <w:r w:rsidR="00A71CA8" w:rsidRPr="001A02C4">
        <w:rPr>
          <w:vertAlign w:val="superscript"/>
        </w:rPr>
        <w:footnoteReference w:id="24"/>
      </w:r>
      <w:r w:rsidR="00A71CA8" w:rsidRPr="001A02C4">
        <w:rPr>
          <w:rFonts w:asciiTheme="majorBidi" w:hAnsiTheme="majorBidi" w:cstheme="majorBidi"/>
          <w:sz w:val="28"/>
          <w:szCs w:val="28"/>
          <w:vertAlign w:val="superscript"/>
          <w:rtl/>
        </w:rPr>
        <w:t>)</w:t>
      </w:r>
      <w:r w:rsidR="00A71CA8">
        <w:rPr>
          <w:rFonts w:asciiTheme="majorBidi" w:hAnsiTheme="majorBidi" w:cstheme="majorBidi" w:hint="cs"/>
          <w:sz w:val="28"/>
          <w:szCs w:val="28"/>
          <w:rtl/>
        </w:rPr>
        <w:t xml:space="preserve">، </w:t>
      </w:r>
      <w:r w:rsidR="00A71CA8" w:rsidRPr="001A02C4">
        <w:rPr>
          <w:rFonts w:asciiTheme="majorBidi" w:hAnsiTheme="majorBidi" w:cstheme="majorBidi" w:hint="cs"/>
          <w:color w:val="000000" w:themeColor="text1"/>
          <w:sz w:val="28"/>
          <w:szCs w:val="28"/>
          <w:shd w:val="clear" w:color="auto" w:fill="FFFFFF"/>
          <w:rtl/>
        </w:rPr>
        <w:t xml:space="preserve">لأن هذا الملف ليس دفتراً تجارياً بالمعنى </w:t>
      </w:r>
      <w:r w:rsidR="00A71CA8" w:rsidRPr="001A02C4">
        <w:rPr>
          <w:rFonts w:asciiTheme="majorBidi" w:hAnsiTheme="majorBidi" w:cstheme="majorBidi" w:hint="cs"/>
          <w:sz w:val="28"/>
          <w:szCs w:val="28"/>
          <w:rtl/>
        </w:rPr>
        <w:t xml:space="preserve">الدقيق </w:t>
      </w:r>
      <w:r w:rsidR="00A71CA8" w:rsidRPr="001A02C4">
        <w:rPr>
          <w:rFonts w:asciiTheme="majorBidi" w:hAnsiTheme="majorBidi" w:cstheme="majorBidi"/>
          <w:sz w:val="28"/>
          <w:szCs w:val="28"/>
          <w:vertAlign w:val="superscript"/>
          <w:rtl/>
        </w:rPr>
        <w:t>(</w:t>
      </w:r>
      <w:r w:rsidR="00A71CA8" w:rsidRPr="001A02C4">
        <w:rPr>
          <w:rFonts w:asciiTheme="majorBidi" w:hAnsiTheme="majorBidi" w:cstheme="majorBidi"/>
          <w:sz w:val="28"/>
          <w:szCs w:val="28"/>
          <w:vertAlign w:val="superscript"/>
        </w:rPr>
        <w:footnoteReference w:id="25"/>
      </w:r>
      <w:r w:rsidR="00A71CA8" w:rsidRPr="001A02C4">
        <w:rPr>
          <w:rFonts w:asciiTheme="majorBidi" w:hAnsiTheme="majorBidi" w:cstheme="majorBidi"/>
          <w:sz w:val="28"/>
          <w:szCs w:val="28"/>
          <w:vertAlign w:val="superscript"/>
          <w:rtl/>
        </w:rPr>
        <w:t>)</w:t>
      </w:r>
      <w:r w:rsidR="00A71CA8" w:rsidRPr="001A02C4">
        <w:rPr>
          <w:rFonts w:asciiTheme="majorBidi" w:hAnsiTheme="majorBidi" w:cstheme="majorBidi" w:hint="cs"/>
          <w:color w:val="000000" w:themeColor="text1"/>
          <w:sz w:val="28"/>
          <w:szCs w:val="28"/>
          <w:shd w:val="clear" w:color="auto" w:fill="FFFFFF"/>
          <w:rtl/>
        </w:rPr>
        <w:t xml:space="preserve">، إذ لا يتم كتابة وتسجيل البيانات فيه، وإنما هو عبارة عن ملف تحفظ فيه الوثائق والمراسلات المتعلقة بالعمل التجاري، والتي تكتسب أهمية كبيرة في إثبات ما للتاجر من حقوق وما عليه من التزامات </w:t>
      </w:r>
      <w:r w:rsidR="00A71CA8" w:rsidRPr="001A02C4">
        <w:rPr>
          <w:rFonts w:asciiTheme="majorBidi" w:hAnsiTheme="majorBidi" w:cstheme="majorBidi"/>
          <w:sz w:val="28"/>
          <w:szCs w:val="28"/>
          <w:vertAlign w:val="superscript"/>
          <w:rtl/>
        </w:rPr>
        <w:t>(</w:t>
      </w:r>
      <w:r w:rsidR="00A71CA8" w:rsidRPr="001A02C4">
        <w:rPr>
          <w:rFonts w:asciiTheme="majorBidi" w:hAnsiTheme="majorBidi" w:cstheme="majorBidi"/>
          <w:sz w:val="28"/>
          <w:szCs w:val="28"/>
          <w:vertAlign w:val="superscript"/>
        </w:rPr>
        <w:footnoteReference w:id="26"/>
      </w:r>
      <w:r w:rsidR="00A71CA8" w:rsidRPr="001A02C4">
        <w:rPr>
          <w:rFonts w:asciiTheme="majorBidi" w:hAnsiTheme="majorBidi" w:cstheme="majorBidi"/>
          <w:sz w:val="28"/>
          <w:szCs w:val="28"/>
          <w:vertAlign w:val="superscript"/>
          <w:rtl/>
        </w:rPr>
        <w:t>)</w:t>
      </w:r>
      <w:r w:rsidR="00A71CA8" w:rsidRPr="001A02C4">
        <w:rPr>
          <w:rFonts w:asciiTheme="majorBidi" w:hAnsiTheme="majorBidi" w:cstheme="majorBidi" w:hint="cs"/>
          <w:color w:val="000000" w:themeColor="text1"/>
          <w:sz w:val="28"/>
          <w:szCs w:val="28"/>
          <w:shd w:val="clear" w:color="auto" w:fill="FFFFFF"/>
          <w:rtl/>
        </w:rPr>
        <w:t>.</w:t>
      </w:r>
      <w:r w:rsidR="00A71CA8">
        <w:rPr>
          <w:rFonts w:asciiTheme="majorBidi" w:hAnsiTheme="majorBidi" w:cstheme="majorBidi" w:hint="cs"/>
          <w:color w:val="000000" w:themeColor="text1"/>
          <w:sz w:val="28"/>
          <w:szCs w:val="28"/>
          <w:shd w:val="clear" w:color="auto" w:fill="FFFFFF"/>
          <w:rtl/>
        </w:rPr>
        <w:t xml:space="preserve"> </w:t>
      </w:r>
    </w:p>
    <w:p w:rsidR="00B137B1" w:rsidRDefault="00B137B1" w:rsidP="00B137B1">
      <w:pPr>
        <w:spacing w:before="120" w:after="120" w:line="360" w:lineRule="auto"/>
        <w:ind w:firstLine="432"/>
        <w:jc w:val="both"/>
        <w:rPr>
          <w:rFonts w:asciiTheme="majorBidi" w:hAnsiTheme="majorBidi" w:cstheme="majorBidi"/>
          <w:sz w:val="28"/>
          <w:szCs w:val="28"/>
          <w:rtl/>
        </w:rPr>
      </w:pPr>
      <w:r>
        <w:rPr>
          <w:rFonts w:asciiTheme="majorBidi" w:hAnsiTheme="majorBidi" w:cstheme="majorBidi" w:hint="cs"/>
          <w:sz w:val="28"/>
          <w:szCs w:val="28"/>
          <w:rtl/>
        </w:rPr>
        <w:lastRenderedPageBreak/>
        <w:t xml:space="preserve">في المقابل، هناك دفاتر أخرى </w:t>
      </w:r>
      <w:r w:rsidR="0065760D" w:rsidRPr="00C65DEC">
        <w:rPr>
          <w:rFonts w:asciiTheme="majorBidi" w:hAnsiTheme="majorBidi" w:cstheme="majorBidi"/>
          <w:sz w:val="28"/>
          <w:szCs w:val="28"/>
          <w:vertAlign w:val="superscript"/>
          <w:rtl/>
        </w:rPr>
        <w:t>(</w:t>
      </w:r>
      <w:r w:rsidR="0065760D" w:rsidRPr="00C65DEC">
        <w:rPr>
          <w:vertAlign w:val="superscript"/>
        </w:rPr>
        <w:footnoteReference w:id="27"/>
      </w:r>
      <w:r w:rsidR="0065760D" w:rsidRPr="00C65DEC">
        <w:rPr>
          <w:rFonts w:asciiTheme="majorBidi" w:hAnsiTheme="majorBidi" w:cstheme="majorBidi"/>
          <w:sz w:val="28"/>
          <w:szCs w:val="28"/>
          <w:vertAlign w:val="superscript"/>
          <w:rtl/>
        </w:rPr>
        <w:t>)</w:t>
      </w:r>
      <w:r w:rsidR="0065760D">
        <w:rPr>
          <w:rFonts w:asciiTheme="majorBidi" w:hAnsiTheme="majorBidi" w:cstheme="majorBidi" w:hint="cs"/>
          <w:sz w:val="28"/>
          <w:szCs w:val="28"/>
          <w:vertAlign w:val="superscript"/>
          <w:rtl/>
        </w:rPr>
        <w:t xml:space="preserve"> </w:t>
      </w:r>
      <w:r>
        <w:rPr>
          <w:rFonts w:asciiTheme="majorBidi" w:hAnsiTheme="majorBidi" w:cstheme="majorBidi" w:hint="cs"/>
          <w:sz w:val="28"/>
          <w:szCs w:val="28"/>
          <w:rtl/>
        </w:rPr>
        <w:t xml:space="preserve">قد تكون إلزامية أو اختيارية على حسب ما إذا كانت طبيعة التجارة تستلزم </w:t>
      </w:r>
      <w:r w:rsidRPr="00B137B1">
        <w:rPr>
          <w:rFonts w:hint="cs"/>
          <w:sz w:val="28"/>
          <w:szCs w:val="28"/>
          <w:rtl/>
        </w:rPr>
        <w:t xml:space="preserve">وجودها أم لا. </w:t>
      </w:r>
      <w:r w:rsidRPr="00614FE5">
        <w:rPr>
          <w:rFonts w:asciiTheme="majorBidi" w:hAnsiTheme="majorBidi" w:cstheme="majorBidi" w:hint="cs"/>
          <w:sz w:val="28"/>
          <w:szCs w:val="28"/>
          <w:rtl/>
        </w:rPr>
        <w:t>فقد وضع المنظم قاعدة عامة مفادها، إلزام التاجر بمسك أي دفتر آخر تستلزمه طبيعة تجارته وأهميتها</w:t>
      </w:r>
      <w:r w:rsidR="00A71CA8">
        <w:rPr>
          <w:rFonts w:asciiTheme="majorBidi" w:hAnsiTheme="majorBidi" w:cstheme="majorBidi" w:hint="cs"/>
          <w:sz w:val="28"/>
          <w:szCs w:val="28"/>
          <w:rtl/>
        </w:rPr>
        <w:t xml:space="preserve"> </w:t>
      </w:r>
      <w:r w:rsidR="00A71CA8" w:rsidRPr="001A02C4">
        <w:rPr>
          <w:rFonts w:asciiTheme="majorBidi" w:hAnsiTheme="majorBidi" w:cstheme="majorBidi"/>
          <w:sz w:val="28"/>
          <w:szCs w:val="28"/>
          <w:vertAlign w:val="superscript"/>
          <w:rtl/>
        </w:rPr>
        <w:t>(</w:t>
      </w:r>
      <w:r w:rsidR="00A71CA8" w:rsidRPr="001A02C4">
        <w:rPr>
          <w:vertAlign w:val="superscript"/>
        </w:rPr>
        <w:footnoteReference w:id="28"/>
      </w:r>
      <w:r w:rsidR="00A71CA8" w:rsidRPr="001A02C4">
        <w:rPr>
          <w:rFonts w:asciiTheme="majorBidi" w:hAnsiTheme="majorBidi" w:cstheme="majorBidi"/>
          <w:sz w:val="28"/>
          <w:szCs w:val="28"/>
          <w:vertAlign w:val="superscript"/>
          <w:rtl/>
        </w:rPr>
        <w:t>)</w:t>
      </w:r>
      <w:r w:rsidRPr="00614FE5">
        <w:rPr>
          <w:rFonts w:asciiTheme="majorBidi" w:hAnsiTheme="majorBidi" w:cstheme="majorBidi" w:hint="cs"/>
          <w:sz w:val="28"/>
          <w:szCs w:val="28"/>
          <w:rtl/>
        </w:rPr>
        <w:t xml:space="preserve">، مع ترك المجال للتاجر بمسك أي دفاتر أخرى غير لازمة لتجارته. ومن ثم تكون الدفاتر الأخرى اختيارية أو إلزامية على حسب ما إذا كانت طبيعة التجارة وأهميتها تستلزم وجود هذه الدفاتر من عدمه. فإن كانت ضرورية لطبيعة النشاط فإنها تعتبر دفاتر إلزامية وتأخذ نفس حكم الدفاتر الإلزامية الثلاثة السابق ذكرها، أما إذا لم تكن طبيعة النشاط تستلزم وجودها فإنها تعتبر دفاتر اختيارية غير ملزم التاجر بمسكها </w:t>
      </w:r>
      <w:r w:rsidRPr="00614FE5">
        <w:rPr>
          <w:rFonts w:asciiTheme="majorBidi" w:hAnsiTheme="majorBidi" w:cstheme="majorBidi" w:hint="cs"/>
          <w:sz w:val="28"/>
          <w:szCs w:val="28"/>
          <w:vertAlign w:val="superscript"/>
          <w:rtl/>
        </w:rPr>
        <w:t>(</w:t>
      </w:r>
      <w:r w:rsidRPr="00614FE5">
        <w:rPr>
          <w:rFonts w:asciiTheme="majorBidi" w:hAnsiTheme="majorBidi" w:cstheme="majorBidi"/>
          <w:sz w:val="28"/>
          <w:szCs w:val="28"/>
          <w:vertAlign w:val="superscript"/>
        </w:rPr>
        <w:footnoteReference w:id="29"/>
      </w:r>
      <w:r w:rsidRPr="00614FE5">
        <w:rPr>
          <w:rFonts w:asciiTheme="majorBidi" w:hAnsiTheme="majorBidi" w:cstheme="majorBidi"/>
          <w:sz w:val="28"/>
          <w:szCs w:val="28"/>
          <w:vertAlign w:val="superscript"/>
          <w:rtl/>
        </w:rPr>
        <w:t>)</w:t>
      </w:r>
      <w:r w:rsidRPr="00614FE5">
        <w:rPr>
          <w:rFonts w:asciiTheme="majorBidi" w:hAnsiTheme="majorBidi" w:cstheme="majorBidi" w:hint="cs"/>
          <w:sz w:val="28"/>
          <w:szCs w:val="28"/>
          <w:rtl/>
        </w:rPr>
        <w:t>.</w:t>
      </w:r>
      <w:r w:rsidR="00BF6B92">
        <w:rPr>
          <w:rFonts w:asciiTheme="majorBidi" w:hAnsiTheme="majorBidi" w:cstheme="majorBidi" w:hint="cs"/>
          <w:sz w:val="28"/>
          <w:szCs w:val="28"/>
          <w:rtl/>
        </w:rPr>
        <w:t xml:space="preserve"> ومن أمثلة الدفاتر الأخرى دفتر </w:t>
      </w:r>
      <w:proofErr w:type="spellStart"/>
      <w:r w:rsidR="00BF6B92">
        <w:rPr>
          <w:rFonts w:asciiTheme="majorBidi" w:hAnsiTheme="majorBidi" w:cstheme="majorBidi" w:hint="cs"/>
          <w:sz w:val="28"/>
          <w:szCs w:val="28"/>
          <w:rtl/>
        </w:rPr>
        <w:t>التسويدة</w:t>
      </w:r>
      <w:proofErr w:type="spellEnd"/>
      <w:r w:rsidR="00BF6B92">
        <w:rPr>
          <w:rFonts w:asciiTheme="majorBidi" w:hAnsiTheme="majorBidi" w:cstheme="majorBidi" w:hint="cs"/>
          <w:sz w:val="28"/>
          <w:szCs w:val="28"/>
          <w:rtl/>
        </w:rPr>
        <w:t xml:space="preserve"> </w:t>
      </w:r>
      <w:r w:rsidR="00BF6B92" w:rsidRPr="00D403A1">
        <w:rPr>
          <w:rFonts w:asciiTheme="majorBidi" w:hAnsiTheme="majorBidi" w:cstheme="majorBidi"/>
          <w:sz w:val="28"/>
          <w:szCs w:val="28"/>
          <w:vertAlign w:val="superscript"/>
          <w:rtl/>
        </w:rPr>
        <w:t>(</w:t>
      </w:r>
      <w:r w:rsidR="00BF6B92" w:rsidRPr="00D403A1">
        <w:rPr>
          <w:rFonts w:asciiTheme="majorBidi" w:hAnsiTheme="majorBidi" w:cstheme="majorBidi"/>
          <w:sz w:val="28"/>
          <w:szCs w:val="28"/>
          <w:vertAlign w:val="superscript"/>
        </w:rPr>
        <w:footnoteReference w:id="30"/>
      </w:r>
      <w:r w:rsidR="00BF6B92" w:rsidRPr="00D403A1">
        <w:rPr>
          <w:rFonts w:asciiTheme="majorBidi" w:hAnsiTheme="majorBidi" w:cstheme="majorBidi"/>
          <w:sz w:val="28"/>
          <w:szCs w:val="28"/>
          <w:vertAlign w:val="superscript"/>
          <w:rtl/>
        </w:rPr>
        <w:t>)</w:t>
      </w:r>
      <w:r w:rsidR="00BF6B92">
        <w:rPr>
          <w:rFonts w:asciiTheme="majorBidi" w:hAnsiTheme="majorBidi" w:cstheme="majorBidi" w:hint="cs"/>
          <w:sz w:val="28"/>
          <w:szCs w:val="28"/>
          <w:rtl/>
        </w:rPr>
        <w:t xml:space="preserve">، ودفتر الخزانة </w:t>
      </w:r>
      <w:r w:rsidR="00BF6B92" w:rsidRPr="00D403A1">
        <w:rPr>
          <w:rFonts w:asciiTheme="majorBidi" w:hAnsiTheme="majorBidi" w:cstheme="majorBidi"/>
          <w:sz w:val="28"/>
          <w:szCs w:val="28"/>
          <w:vertAlign w:val="superscript"/>
          <w:rtl/>
        </w:rPr>
        <w:t>(</w:t>
      </w:r>
      <w:r w:rsidR="00BF6B92" w:rsidRPr="00D403A1">
        <w:rPr>
          <w:rFonts w:asciiTheme="majorBidi" w:hAnsiTheme="majorBidi" w:cstheme="majorBidi"/>
          <w:sz w:val="28"/>
          <w:szCs w:val="28"/>
          <w:vertAlign w:val="superscript"/>
        </w:rPr>
        <w:footnoteReference w:id="31"/>
      </w:r>
      <w:r w:rsidR="00BF6B92" w:rsidRPr="00D403A1">
        <w:rPr>
          <w:rFonts w:asciiTheme="majorBidi" w:hAnsiTheme="majorBidi" w:cstheme="majorBidi"/>
          <w:sz w:val="28"/>
          <w:szCs w:val="28"/>
          <w:vertAlign w:val="superscript"/>
          <w:rtl/>
        </w:rPr>
        <w:t>)</w:t>
      </w:r>
      <w:r w:rsidR="00BF6B92">
        <w:rPr>
          <w:rFonts w:asciiTheme="majorBidi" w:hAnsiTheme="majorBidi" w:cstheme="majorBidi" w:hint="cs"/>
          <w:sz w:val="28"/>
          <w:szCs w:val="28"/>
          <w:rtl/>
        </w:rPr>
        <w:t>، ودفتر المخزن</w:t>
      </w:r>
      <w:r w:rsidR="0065760D">
        <w:rPr>
          <w:rFonts w:asciiTheme="majorBidi" w:hAnsiTheme="majorBidi" w:cstheme="majorBidi" w:hint="cs"/>
          <w:sz w:val="28"/>
          <w:szCs w:val="28"/>
          <w:rtl/>
        </w:rPr>
        <w:t xml:space="preserve"> </w:t>
      </w:r>
      <w:r w:rsidR="0065760D" w:rsidRPr="00A06FD1">
        <w:rPr>
          <w:rFonts w:asciiTheme="majorBidi" w:hAnsiTheme="majorBidi" w:cstheme="majorBidi"/>
          <w:sz w:val="28"/>
          <w:szCs w:val="28"/>
          <w:vertAlign w:val="superscript"/>
          <w:rtl/>
        </w:rPr>
        <w:t>(</w:t>
      </w:r>
      <w:r w:rsidR="0065760D" w:rsidRPr="00A06FD1">
        <w:rPr>
          <w:rFonts w:asciiTheme="majorBidi" w:hAnsiTheme="majorBidi" w:cstheme="majorBidi"/>
          <w:sz w:val="28"/>
          <w:szCs w:val="28"/>
          <w:vertAlign w:val="superscript"/>
        </w:rPr>
        <w:footnoteReference w:id="32"/>
      </w:r>
      <w:r w:rsidR="0065760D" w:rsidRPr="00A06FD1">
        <w:rPr>
          <w:rFonts w:asciiTheme="majorBidi" w:hAnsiTheme="majorBidi" w:cstheme="majorBidi"/>
          <w:sz w:val="28"/>
          <w:szCs w:val="28"/>
          <w:vertAlign w:val="superscript"/>
          <w:rtl/>
        </w:rPr>
        <w:t>)</w:t>
      </w:r>
      <w:r w:rsidR="00BF6B92">
        <w:rPr>
          <w:rFonts w:asciiTheme="majorBidi" w:hAnsiTheme="majorBidi" w:cstheme="majorBidi" w:hint="cs"/>
          <w:sz w:val="28"/>
          <w:szCs w:val="28"/>
          <w:rtl/>
        </w:rPr>
        <w:t>، ودفتر الأوراق التجارية</w:t>
      </w:r>
      <w:r w:rsidR="0065760D">
        <w:rPr>
          <w:rFonts w:asciiTheme="majorBidi" w:hAnsiTheme="majorBidi" w:cstheme="majorBidi" w:hint="cs"/>
          <w:sz w:val="28"/>
          <w:szCs w:val="28"/>
          <w:rtl/>
        </w:rPr>
        <w:t xml:space="preserve"> </w:t>
      </w:r>
      <w:r w:rsidR="0065760D" w:rsidRPr="00D403A1">
        <w:rPr>
          <w:rFonts w:asciiTheme="majorBidi" w:hAnsiTheme="majorBidi" w:cstheme="majorBidi"/>
          <w:sz w:val="28"/>
          <w:szCs w:val="28"/>
          <w:vertAlign w:val="superscript"/>
          <w:rtl/>
        </w:rPr>
        <w:t>(</w:t>
      </w:r>
      <w:r w:rsidR="0065760D" w:rsidRPr="00D403A1">
        <w:rPr>
          <w:rFonts w:asciiTheme="majorBidi" w:hAnsiTheme="majorBidi" w:cstheme="majorBidi"/>
          <w:sz w:val="28"/>
          <w:szCs w:val="28"/>
          <w:vertAlign w:val="superscript"/>
        </w:rPr>
        <w:footnoteReference w:id="33"/>
      </w:r>
      <w:r w:rsidR="0065760D" w:rsidRPr="00D403A1">
        <w:rPr>
          <w:rFonts w:asciiTheme="majorBidi" w:hAnsiTheme="majorBidi" w:cstheme="majorBidi"/>
          <w:sz w:val="28"/>
          <w:szCs w:val="28"/>
          <w:vertAlign w:val="superscript"/>
          <w:rtl/>
        </w:rPr>
        <w:t>)</w:t>
      </w:r>
      <w:r w:rsidR="00BF6B92">
        <w:rPr>
          <w:rFonts w:asciiTheme="majorBidi" w:hAnsiTheme="majorBidi" w:cstheme="majorBidi" w:hint="cs"/>
          <w:sz w:val="28"/>
          <w:szCs w:val="28"/>
          <w:rtl/>
        </w:rPr>
        <w:t>.</w:t>
      </w:r>
    </w:p>
    <w:p w:rsidR="005E6CFA" w:rsidRDefault="00BF6B92" w:rsidP="0065760D">
      <w:pPr>
        <w:spacing w:before="120" w:after="120" w:line="360" w:lineRule="auto"/>
        <w:ind w:firstLine="432"/>
        <w:jc w:val="both"/>
        <w:rPr>
          <w:rFonts w:asciiTheme="majorBidi" w:hAnsiTheme="majorBidi" w:cstheme="majorBidi"/>
          <w:sz w:val="28"/>
          <w:szCs w:val="28"/>
          <w:rtl/>
        </w:rPr>
      </w:pPr>
      <w:r w:rsidRPr="003C4B9E">
        <w:rPr>
          <w:rFonts w:asciiTheme="majorBidi" w:hAnsiTheme="majorBidi" w:cstheme="majorBidi" w:hint="cs"/>
          <w:sz w:val="28"/>
          <w:szCs w:val="28"/>
          <w:rtl/>
        </w:rPr>
        <w:t>ويمكن معرفة مدى إلزام الدفتر من عدمه من خلال الأعراف التجارية بين التجار، فإن استقر العرف التجاري في تجارة معينة على مسك دفاتر محددة، فذلك يعني حاجة طبيعة هذه التجارة لهذا النوع من الدفاتر، وبالتالي يعتبر دفتراً إلزامياً. أما إذا لم يتعارف التجار على مسك دفتر من الدفاتر في نشاط تجاري معين، فهذا يعني عدم حاجة طبيعة هذا النشاط للدفتر، وبالتي فإنه يعتبر غير إلزامي للتاجر.</w:t>
      </w:r>
      <w:r>
        <w:rPr>
          <w:rFonts w:asciiTheme="majorBidi" w:hAnsiTheme="majorBidi" w:cstheme="majorBidi" w:hint="cs"/>
          <w:sz w:val="28"/>
          <w:szCs w:val="28"/>
          <w:rtl/>
        </w:rPr>
        <w:t xml:space="preserve"> </w:t>
      </w:r>
    </w:p>
    <w:p w:rsidR="00201CAA" w:rsidRDefault="00787FCA" w:rsidP="00201CAA">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sz w:val="28"/>
          <w:szCs w:val="28"/>
          <w:rtl/>
        </w:rPr>
        <w:t xml:space="preserve">وقد أورد نظام الدفاتر التجارية ولائحته التنفيذية </w:t>
      </w:r>
      <w:r w:rsidRPr="00D403A1">
        <w:rPr>
          <w:rFonts w:asciiTheme="majorBidi" w:hAnsiTheme="majorBidi" w:cstheme="majorBidi" w:hint="cs"/>
          <w:sz w:val="28"/>
          <w:szCs w:val="28"/>
          <w:rtl/>
        </w:rPr>
        <w:t>قواعد خا</w:t>
      </w:r>
      <w:r w:rsidR="00201CAA">
        <w:rPr>
          <w:rFonts w:asciiTheme="majorBidi" w:hAnsiTheme="majorBidi" w:cstheme="majorBidi" w:hint="cs"/>
          <w:sz w:val="28"/>
          <w:szCs w:val="28"/>
          <w:rtl/>
        </w:rPr>
        <w:t xml:space="preserve">صة بتنظيم مسك الدفاتر التجارية، حيث لا </w:t>
      </w:r>
      <w:r w:rsidRPr="00D403A1">
        <w:rPr>
          <w:rFonts w:asciiTheme="majorBidi" w:hAnsiTheme="majorBidi" w:cstheme="majorBidi" w:hint="cs"/>
          <w:sz w:val="28"/>
          <w:szCs w:val="28"/>
          <w:rtl/>
        </w:rPr>
        <w:t>يكفي قيام التاجر بمسكها، وإنما يجب عليه أن يمسكها بشكل منتظم، حتى يتحقق الهدف الرئيسي من وراء مسكها وهو توضيح</w:t>
      </w:r>
      <w:r w:rsidR="002B128D">
        <w:rPr>
          <w:rFonts w:asciiTheme="majorBidi" w:hAnsiTheme="majorBidi" w:cstheme="majorBidi" w:hint="cs"/>
          <w:sz w:val="28"/>
          <w:szCs w:val="28"/>
          <w:rtl/>
        </w:rPr>
        <w:t xml:space="preserve"> المركز المالي للتاجر بشكل دقيق. وهذه القواعد تتمثل في </w:t>
      </w:r>
      <w:r w:rsidR="00ED76BA">
        <w:rPr>
          <w:rFonts w:asciiTheme="majorBidi" w:hAnsiTheme="majorBidi" w:cstheme="majorBidi" w:hint="cs"/>
          <w:sz w:val="28"/>
          <w:szCs w:val="28"/>
          <w:rtl/>
        </w:rPr>
        <w:t xml:space="preserve">الآتي: 1- أن تكون البيانات المقيدة في </w:t>
      </w:r>
      <w:r w:rsidR="002B128D">
        <w:rPr>
          <w:rFonts w:asciiTheme="majorBidi" w:hAnsiTheme="majorBidi" w:cstheme="majorBidi" w:hint="cs"/>
          <w:sz w:val="28"/>
          <w:szCs w:val="28"/>
          <w:rtl/>
        </w:rPr>
        <w:t xml:space="preserve">الدفاتر </w:t>
      </w:r>
      <w:r w:rsidR="00ED76BA">
        <w:rPr>
          <w:rFonts w:asciiTheme="majorBidi" w:hAnsiTheme="majorBidi" w:cstheme="majorBidi" w:hint="cs"/>
          <w:sz w:val="28"/>
          <w:szCs w:val="28"/>
          <w:rtl/>
        </w:rPr>
        <w:t>مكتوبة</w:t>
      </w:r>
      <w:r w:rsidR="002B128D">
        <w:rPr>
          <w:rFonts w:asciiTheme="majorBidi" w:hAnsiTheme="majorBidi" w:cstheme="majorBidi" w:hint="cs"/>
          <w:sz w:val="28"/>
          <w:szCs w:val="28"/>
          <w:rtl/>
        </w:rPr>
        <w:t xml:space="preserve"> باللغة العربية </w:t>
      </w:r>
      <w:r w:rsidR="002B128D" w:rsidRPr="001A02C4">
        <w:rPr>
          <w:rFonts w:asciiTheme="majorBidi" w:hAnsiTheme="majorBidi" w:cstheme="majorBidi"/>
          <w:sz w:val="28"/>
          <w:szCs w:val="28"/>
          <w:vertAlign w:val="superscript"/>
          <w:rtl/>
        </w:rPr>
        <w:t>(</w:t>
      </w:r>
      <w:r w:rsidR="002B128D" w:rsidRPr="001A02C4">
        <w:rPr>
          <w:vertAlign w:val="superscript"/>
        </w:rPr>
        <w:footnoteReference w:id="34"/>
      </w:r>
      <w:r w:rsidR="002B128D" w:rsidRPr="001A02C4">
        <w:rPr>
          <w:rFonts w:asciiTheme="majorBidi" w:hAnsiTheme="majorBidi" w:cstheme="majorBidi"/>
          <w:sz w:val="28"/>
          <w:szCs w:val="28"/>
          <w:vertAlign w:val="superscript"/>
          <w:rtl/>
        </w:rPr>
        <w:t>)</w:t>
      </w:r>
      <w:r w:rsidR="002B128D">
        <w:rPr>
          <w:rFonts w:asciiTheme="majorBidi" w:hAnsiTheme="majorBidi" w:cstheme="majorBidi" w:hint="cs"/>
          <w:sz w:val="28"/>
          <w:szCs w:val="28"/>
          <w:rtl/>
        </w:rPr>
        <w:t xml:space="preserve">، </w:t>
      </w:r>
      <w:r w:rsidR="002B128D" w:rsidRPr="00D403A1">
        <w:rPr>
          <w:rFonts w:asciiTheme="majorBidi" w:hAnsiTheme="majorBidi" w:cstheme="majorBidi"/>
          <w:color w:val="000000" w:themeColor="text1"/>
          <w:sz w:val="28"/>
          <w:szCs w:val="28"/>
          <w:rtl/>
        </w:rPr>
        <w:t xml:space="preserve">ومع ذلك لا يوجد ما يمنع من تقييد البيانات بلغة أجنبية إلى جانب اللغة </w:t>
      </w:r>
      <w:r w:rsidR="002B128D" w:rsidRPr="00D403A1">
        <w:rPr>
          <w:rFonts w:asciiTheme="majorBidi" w:hAnsiTheme="majorBidi" w:cstheme="majorBidi"/>
          <w:sz w:val="28"/>
          <w:szCs w:val="28"/>
          <w:rtl/>
        </w:rPr>
        <w:t>العربية</w:t>
      </w:r>
      <w:r w:rsidR="002B128D">
        <w:rPr>
          <w:rFonts w:asciiTheme="majorBidi" w:hAnsiTheme="majorBidi" w:cstheme="majorBidi" w:hint="cs"/>
          <w:color w:val="000000" w:themeColor="text1"/>
          <w:sz w:val="28"/>
          <w:szCs w:val="28"/>
          <w:rtl/>
        </w:rPr>
        <w:t xml:space="preserve">. </w:t>
      </w:r>
      <w:r w:rsidR="00ED76BA">
        <w:rPr>
          <w:rFonts w:asciiTheme="majorBidi" w:hAnsiTheme="majorBidi" w:cstheme="majorBidi" w:hint="cs"/>
          <w:color w:val="000000" w:themeColor="text1"/>
          <w:sz w:val="28"/>
          <w:szCs w:val="28"/>
          <w:rtl/>
        </w:rPr>
        <w:t xml:space="preserve">2- </w:t>
      </w:r>
      <w:r w:rsidR="002B128D">
        <w:rPr>
          <w:rFonts w:asciiTheme="majorBidi" w:hAnsiTheme="majorBidi" w:cstheme="majorBidi" w:hint="cs"/>
          <w:sz w:val="28"/>
          <w:szCs w:val="28"/>
          <w:rtl/>
        </w:rPr>
        <w:t xml:space="preserve">أن تكون دفاتر الحد الأدنى الإلزامية معدة وفقاً للنماذج التي تحددها وزارة التجارة </w:t>
      </w:r>
      <w:r w:rsidR="002B128D" w:rsidRPr="001A02C4">
        <w:rPr>
          <w:rFonts w:asciiTheme="majorBidi" w:hAnsiTheme="majorBidi" w:cstheme="majorBidi"/>
          <w:sz w:val="28"/>
          <w:szCs w:val="28"/>
          <w:vertAlign w:val="superscript"/>
          <w:rtl/>
        </w:rPr>
        <w:t>(</w:t>
      </w:r>
      <w:r w:rsidR="002B128D" w:rsidRPr="001A02C4">
        <w:rPr>
          <w:vertAlign w:val="superscript"/>
        </w:rPr>
        <w:footnoteReference w:id="35"/>
      </w:r>
      <w:r w:rsidR="002B128D" w:rsidRPr="001A02C4">
        <w:rPr>
          <w:rFonts w:asciiTheme="majorBidi" w:hAnsiTheme="majorBidi" w:cstheme="majorBidi"/>
          <w:sz w:val="28"/>
          <w:szCs w:val="28"/>
          <w:vertAlign w:val="superscript"/>
          <w:rtl/>
        </w:rPr>
        <w:t>)</w:t>
      </w:r>
      <w:r w:rsidR="002B128D">
        <w:rPr>
          <w:rFonts w:asciiTheme="majorBidi" w:hAnsiTheme="majorBidi" w:cstheme="majorBidi" w:hint="cs"/>
          <w:sz w:val="28"/>
          <w:szCs w:val="28"/>
          <w:rtl/>
        </w:rPr>
        <w:t>، أما الدفاتر الأخرى ف</w:t>
      </w:r>
      <w:r w:rsidR="002B128D" w:rsidRPr="00D403A1">
        <w:rPr>
          <w:rFonts w:asciiTheme="majorBidi" w:hAnsiTheme="majorBidi" w:cstheme="majorBidi" w:hint="cs"/>
          <w:sz w:val="28"/>
          <w:szCs w:val="28"/>
          <w:rtl/>
        </w:rPr>
        <w:t xml:space="preserve">يتم إعدادها وفقاً للطريقة التي تستلزمها طبيعة النشاط والبيانات المقيدة فيها حسب ما جرت عليه </w:t>
      </w:r>
      <w:r w:rsidR="002B128D" w:rsidRPr="00D403A1">
        <w:rPr>
          <w:rFonts w:asciiTheme="majorBidi" w:hAnsiTheme="majorBidi" w:cstheme="majorBidi" w:hint="cs"/>
          <w:sz w:val="28"/>
          <w:szCs w:val="28"/>
          <w:rtl/>
        </w:rPr>
        <w:lastRenderedPageBreak/>
        <w:t>العادة أو العرف التجاري.</w:t>
      </w:r>
      <w:r w:rsidR="002B128D" w:rsidRPr="002B128D">
        <w:rPr>
          <w:rFonts w:asciiTheme="majorBidi" w:hAnsiTheme="majorBidi" w:cstheme="majorBidi" w:hint="cs"/>
          <w:sz w:val="28"/>
          <w:szCs w:val="28"/>
          <w:rtl/>
        </w:rPr>
        <w:t xml:space="preserve"> </w:t>
      </w:r>
      <w:r w:rsidR="00ED76BA">
        <w:rPr>
          <w:rFonts w:asciiTheme="majorBidi" w:hAnsiTheme="majorBidi" w:cstheme="majorBidi" w:hint="cs"/>
          <w:sz w:val="28"/>
          <w:szCs w:val="28"/>
          <w:rtl/>
        </w:rPr>
        <w:t xml:space="preserve">3- </w:t>
      </w:r>
      <w:r w:rsidR="002B128D">
        <w:rPr>
          <w:rFonts w:asciiTheme="majorBidi" w:hAnsiTheme="majorBidi" w:cstheme="majorBidi" w:hint="cs"/>
          <w:sz w:val="28"/>
          <w:szCs w:val="28"/>
          <w:rtl/>
        </w:rPr>
        <w:t>يلزم أن يقوم التاجر ب</w:t>
      </w:r>
      <w:r w:rsidR="002B128D" w:rsidRPr="001C1DC8">
        <w:rPr>
          <w:rFonts w:asciiTheme="majorBidi" w:hAnsiTheme="majorBidi" w:cstheme="majorBidi" w:hint="cs"/>
          <w:sz w:val="28"/>
          <w:szCs w:val="28"/>
          <w:rtl/>
        </w:rPr>
        <w:t>ترقيم الصفحات وتقديمها للغرفة التجارية لوضع الختم على الصفحتين الأولى والأخيرة</w:t>
      </w:r>
      <w:r w:rsidR="002B128D">
        <w:rPr>
          <w:rFonts w:asciiTheme="majorBidi" w:hAnsiTheme="majorBidi" w:cstheme="majorBidi" w:hint="cs"/>
          <w:sz w:val="28"/>
          <w:szCs w:val="28"/>
          <w:rtl/>
        </w:rPr>
        <w:t xml:space="preserve"> </w:t>
      </w:r>
      <w:r w:rsidR="002B128D" w:rsidRPr="001A02C4">
        <w:rPr>
          <w:rFonts w:asciiTheme="majorBidi" w:hAnsiTheme="majorBidi" w:cstheme="majorBidi"/>
          <w:sz w:val="28"/>
          <w:szCs w:val="28"/>
          <w:vertAlign w:val="superscript"/>
          <w:rtl/>
        </w:rPr>
        <w:t>(</w:t>
      </w:r>
      <w:r w:rsidR="002B128D" w:rsidRPr="001A02C4">
        <w:rPr>
          <w:vertAlign w:val="superscript"/>
        </w:rPr>
        <w:footnoteReference w:id="36"/>
      </w:r>
      <w:r w:rsidR="002B128D" w:rsidRPr="001A02C4">
        <w:rPr>
          <w:rFonts w:asciiTheme="majorBidi" w:hAnsiTheme="majorBidi" w:cstheme="majorBidi"/>
          <w:sz w:val="28"/>
          <w:szCs w:val="28"/>
          <w:vertAlign w:val="superscript"/>
          <w:rtl/>
        </w:rPr>
        <w:t>)</w:t>
      </w:r>
      <w:r w:rsidR="00201CAA">
        <w:rPr>
          <w:rFonts w:asciiTheme="majorBidi" w:hAnsiTheme="majorBidi" w:cstheme="majorBidi" w:hint="cs"/>
          <w:sz w:val="28"/>
          <w:szCs w:val="28"/>
          <w:rtl/>
        </w:rPr>
        <w:t xml:space="preserve">، </w:t>
      </w:r>
      <w:r w:rsidR="00201CAA" w:rsidRPr="001C1DC8">
        <w:rPr>
          <w:rFonts w:asciiTheme="majorBidi" w:hAnsiTheme="majorBidi" w:cstheme="majorBidi" w:hint="cs"/>
          <w:sz w:val="28"/>
          <w:szCs w:val="28"/>
          <w:rtl/>
        </w:rPr>
        <w:t>والهدف من ذلك، منع التاجر من إضافة صفحات جديدة للدفتر أو نزع بعضها أو تغييرها</w:t>
      </w:r>
      <w:r w:rsidR="00201CAA">
        <w:rPr>
          <w:rFonts w:asciiTheme="majorBidi" w:hAnsiTheme="majorBidi" w:cstheme="majorBidi" w:hint="cs"/>
          <w:sz w:val="28"/>
          <w:szCs w:val="28"/>
          <w:rtl/>
        </w:rPr>
        <w:t xml:space="preserve"> </w:t>
      </w:r>
      <w:r w:rsidR="00201CAA" w:rsidRPr="003A7866">
        <w:rPr>
          <w:rFonts w:asciiTheme="majorBidi" w:hAnsiTheme="majorBidi" w:cstheme="majorBidi"/>
          <w:sz w:val="28"/>
          <w:szCs w:val="28"/>
          <w:vertAlign w:val="superscript"/>
          <w:rtl/>
        </w:rPr>
        <w:t>(</w:t>
      </w:r>
      <w:r w:rsidR="00201CAA" w:rsidRPr="003A7866">
        <w:rPr>
          <w:rFonts w:asciiTheme="majorBidi" w:hAnsiTheme="majorBidi" w:cstheme="majorBidi"/>
          <w:sz w:val="28"/>
          <w:szCs w:val="28"/>
          <w:vertAlign w:val="superscript"/>
        </w:rPr>
        <w:footnoteReference w:id="37"/>
      </w:r>
      <w:r w:rsidR="00201CAA" w:rsidRPr="003A7866">
        <w:rPr>
          <w:rFonts w:asciiTheme="majorBidi" w:hAnsiTheme="majorBidi" w:cstheme="majorBidi"/>
          <w:sz w:val="28"/>
          <w:szCs w:val="28"/>
          <w:vertAlign w:val="superscript"/>
          <w:rtl/>
        </w:rPr>
        <w:t>)</w:t>
      </w:r>
      <w:r w:rsidR="00201CAA" w:rsidRPr="001C1DC8">
        <w:rPr>
          <w:rFonts w:asciiTheme="majorBidi" w:hAnsiTheme="majorBidi" w:cstheme="majorBidi" w:hint="cs"/>
          <w:sz w:val="28"/>
          <w:szCs w:val="28"/>
          <w:rtl/>
        </w:rPr>
        <w:t xml:space="preserve">. </w:t>
      </w:r>
      <w:r w:rsidR="00ED76BA">
        <w:rPr>
          <w:rFonts w:asciiTheme="majorBidi" w:hAnsiTheme="majorBidi" w:cstheme="majorBidi" w:hint="cs"/>
          <w:sz w:val="28"/>
          <w:szCs w:val="28"/>
          <w:rtl/>
        </w:rPr>
        <w:t>4- يجب</w:t>
      </w:r>
      <w:r w:rsidR="00201CAA">
        <w:rPr>
          <w:rFonts w:asciiTheme="majorBidi" w:hAnsiTheme="majorBidi" w:cstheme="majorBidi" w:hint="cs"/>
          <w:sz w:val="28"/>
          <w:szCs w:val="28"/>
          <w:rtl/>
        </w:rPr>
        <w:t xml:space="preserve"> أن تكون </w:t>
      </w:r>
      <w:r w:rsidR="00ED76BA">
        <w:rPr>
          <w:rFonts w:asciiTheme="majorBidi" w:hAnsiTheme="majorBidi" w:cstheme="majorBidi" w:hint="cs"/>
          <w:sz w:val="28"/>
          <w:szCs w:val="28"/>
          <w:rtl/>
        </w:rPr>
        <w:t xml:space="preserve">الدفاتر </w:t>
      </w:r>
      <w:r w:rsidR="00201CAA">
        <w:rPr>
          <w:rFonts w:asciiTheme="majorBidi" w:hAnsiTheme="majorBidi" w:cstheme="majorBidi" w:hint="cs"/>
          <w:sz w:val="28"/>
          <w:szCs w:val="28"/>
          <w:rtl/>
        </w:rPr>
        <w:t xml:space="preserve">خالية من </w:t>
      </w:r>
      <w:r w:rsidR="00201CAA" w:rsidRPr="001C1DC8">
        <w:rPr>
          <w:rFonts w:asciiTheme="majorBidi" w:hAnsiTheme="majorBidi" w:cstheme="majorBidi" w:hint="cs"/>
          <w:sz w:val="28"/>
          <w:szCs w:val="28"/>
          <w:rtl/>
        </w:rPr>
        <w:t xml:space="preserve">الفراغات والشطب </w:t>
      </w:r>
      <w:proofErr w:type="spellStart"/>
      <w:r w:rsidR="00201CAA" w:rsidRPr="001C1DC8">
        <w:rPr>
          <w:rFonts w:asciiTheme="majorBidi" w:hAnsiTheme="majorBidi" w:cstheme="majorBidi" w:hint="cs"/>
          <w:sz w:val="28"/>
          <w:szCs w:val="28"/>
          <w:rtl/>
        </w:rPr>
        <w:t>والتحشير</w:t>
      </w:r>
      <w:proofErr w:type="spellEnd"/>
      <w:r w:rsidR="00201CAA" w:rsidRPr="001C1DC8">
        <w:rPr>
          <w:rFonts w:asciiTheme="majorBidi" w:hAnsiTheme="majorBidi" w:cstheme="majorBidi" w:hint="cs"/>
          <w:sz w:val="28"/>
          <w:szCs w:val="28"/>
          <w:rtl/>
        </w:rPr>
        <w:t xml:space="preserve"> والكتابة في الهوامش</w:t>
      </w:r>
      <w:r w:rsidR="00201CAA">
        <w:rPr>
          <w:rFonts w:asciiTheme="majorBidi" w:hAnsiTheme="majorBidi" w:cstheme="majorBidi" w:hint="cs"/>
          <w:sz w:val="28"/>
          <w:szCs w:val="28"/>
          <w:rtl/>
        </w:rPr>
        <w:t xml:space="preserve"> </w:t>
      </w:r>
      <w:r w:rsidR="00201CAA" w:rsidRPr="001C1DC8">
        <w:rPr>
          <w:rFonts w:asciiTheme="majorBidi" w:hAnsiTheme="majorBidi" w:cstheme="majorBidi" w:hint="cs"/>
          <w:sz w:val="28"/>
          <w:szCs w:val="28"/>
          <w:rtl/>
        </w:rPr>
        <w:t>وذلك من أجل عدم تغيير أو تع</w:t>
      </w:r>
      <w:r w:rsidR="00201CAA">
        <w:rPr>
          <w:rFonts w:asciiTheme="majorBidi" w:hAnsiTheme="majorBidi" w:cstheme="majorBidi" w:hint="cs"/>
          <w:sz w:val="28"/>
          <w:szCs w:val="28"/>
          <w:rtl/>
        </w:rPr>
        <w:t>ديل البيانات المقيدة في الدفاتر،</w:t>
      </w:r>
      <w:r w:rsidR="00201CAA" w:rsidRPr="001C1DC8">
        <w:rPr>
          <w:rFonts w:asciiTheme="majorBidi" w:hAnsiTheme="majorBidi" w:cstheme="majorBidi" w:hint="cs"/>
          <w:sz w:val="28"/>
          <w:szCs w:val="28"/>
          <w:rtl/>
        </w:rPr>
        <w:t xml:space="preserve"> وفي حالة وقوع خطأ حسابي أو كتابي أثناء التقييد، فلا يتم تعديله أو الشطب عليه، وإنما يترك كما هو ويقوم بتصحيحه بقيد آخر عند اكتشاف الخطأ</w:t>
      </w:r>
      <w:r w:rsidR="00201CAA">
        <w:rPr>
          <w:rFonts w:asciiTheme="majorBidi" w:hAnsiTheme="majorBidi" w:cstheme="majorBidi" w:hint="cs"/>
          <w:sz w:val="28"/>
          <w:szCs w:val="28"/>
          <w:rtl/>
        </w:rPr>
        <w:t xml:space="preserve"> </w:t>
      </w:r>
      <w:r w:rsidR="00201CAA" w:rsidRPr="003A7866">
        <w:rPr>
          <w:rFonts w:asciiTheme="majorBidi" w:hAnsiTheme="majorBidi" w:cstheme="majorBidi"/>
          <w:sz w:val="28"/>
          <w:szCs w:val="28"/>
          <w:vertAlign w:val="superscript"/>
          <w:rtl/>
        </w:rPr>
        <w:t>(</w:t>
      </w:r>
      <w:r w:rsidR="00201CAA" w:rsidRPr="003A7866">
        <w:rPr>
          <w:rFonts w:asciiTheme="majorBidi" w:hAnsiTheme="majorBidi" w:cstheme="majorBidi"/>
          <w:sz w:val="28"/>
          <w:szCs w:val="28"/>
          <w:vertAlign w:val="superscript"/>
        </w:rPr>
        <w:footnoteReference w:id="38"/>
      </w:r>
      <w:r w:rsidR="00201CAA" w:rsidRPr="003A7866">
        <w:rPr>
          <w:rFonts w:asciiTheme="majorBidi" w:hAnsiTheme="majorBidi" w:cstheme="majorBidi"/>
          <w:sz w:val="28"/>
          <w:szCs w:val="28"/>
          <w:vertAlign w:val="superscript"/>
          <w:rtl/>
        </w:rPr>
        <w:t>)</w:t>
      </w:r>
      <w:r w:rsidR="00201CAA">
        <w:rPr>
          <w:rFonts w:asciiTheme="majorBidi" w:hAnsiTheme="majorBidi" w:cstheme="majorBidi" w:hint="cs"/>
          <w:sz w:val="28"/>
          <w:szCs w:val="28"/>
          <w:rtl/>
        </w:rPr>
        <w:t>.</w:t>
      </w:r>
      <w:r w:rsidR="00ED76BA">
        <w:rPr>
          <w:rFonts w:asciiTheme="majorBidi" w:hAnsiTheme="majorBidi" w:cstheme="majorBidi" w:hint="cs"/>
          <w:color w:val="000000" w:themeColor="text1"/>
          <w:sz w:val="28"/>
          <w:szCs w:val="28"/>
          <w:rtl/>
        </w:rPr>
        <w:t xml:space="preserve"> 5- </w:t>
      </w:r>
      <w:r w:rsidR="00201CAA">
        <w:rPr>
          <w:rFonts w:asciiTheme="majorBidi" w:hAnsiTheme="majorBidi" w:cstheme="majorBidi" w:hint="cs"/>
          <w:color w:val="000000" w:themeColor="text1"/>
          <w:sz w:val="28"/>
          <w:szCs w:val="28"/>
          <w:rtl/>
        </w:rPr>
        <w:t>لا يجوز</w:t>
      </w:r>
      <w:r w:rsidR="00201CAA" w:rsidRPr="00367582">
        <w:rPr>
          <w:rFonts w:asciiTheme="majorBidi" w:hAnsiTheme="majorBidi" w:cstheme="majorBidi"/>
          <w:color w:val="000000" w:themeColor="text1"/>
          <w:sz w:val="28"/>
          <w:szCs w:val="28"/>
          <w:rtl/>
        </w:rPr>
        <w:t xml:space="preserve"> استعمال دفتر جديد قبل انتهاء صفحات الدفتر </w:t>
      </w:r>
      <w:r w:rsidR="00201CAA">
        <w:rPr>
          <w:rFonts w:asciiTheme="majorBidi" w:hAnsiTheme="majorBidi" w:cstheme="majorBidi" w:hint="cs"/>
          <w:color w:val="000000" w:themeColor="text1"/>
          <w:sz w:val="28"/>
          <w:szCs w:val="28"/>
          <w:rtl/>
        </w:rPr>
        <w:t xml:space="preserve">القديم </w:t>
      </w:r>
      <w:r w:rsidR="00201CAA" w:rsidRPr="00367582">
        <w:rPr>
          <w:rFonts w:asciiTheme="majorBidi" w:hAnsiTheme="majorBidi" w:cstheme="majorBidi"/>
          <w:color w:val="000000" w:themeColor="text1"/>
          <w:sz w:val="28"/>
          <w:szCs w:val="28"/>
          <w:shd w:val="clear" w:color="auto" w:fill="FFFFFF"/>
          <w:rtl/>
        </w:rPr>
        <w:t>والتوقيع على الصفحة الأخيرة منه بعد آخر قيد فيه من أحد المُحاسبين القانونيّين المُرخّص لهم، وتقديم شهادةٌ من المُحاسب بذلك، أو تقديم الدفتر للموظّف المُختصّ بالغُرف التجاريّة والصناعيّة للتوقيع عليه بما يفيد ذلك</w:t>
      </w:r>
      <w:r w:rsidR="00201CAA">
        <w:rPr>
          <w:rFonts w:asciiTheme="majorBidi" w:hAnsiTheme="majorBidi" w:cstheme="majorBidi" w:hint="cs"/>
          <w:color w:val="000000" w:themeColor="text1"/>
          <w:sz w:val="28"/>
          <w:szCs w:val="28"/>
          <w:shd w:val="clear" w:color="auto" w:fill="FFFFFF"/>
          <w:rtl/>
        </w:rPr>
        <w:t xml:space="preserve"> </w:t>
      </w:r>
      <w:r w:rsidR="00201CAA" w:rsidRPr="003A7866">
        <w:rPr>
          <w:rFonts w:asciiTheme="majorBidi" w:hAnsiTheme="majorBidi" w:cstheme="majorBidi"/>
          <w:sz w:val="28"/>
          <w:szCs w:val="28"/>
          <w:vertAlign w:val="superscript"/>
          <w:rtl/>
        </w:rPr>
        <w:t>(</w:t>
      </w:r>
      <w:r w:rsidR="00201CAA" w:rsidRPr="003A7866">
        <w:rPr>
          <w:rFonts w:asciiTheme="majorBidi" w:hAnsiTheme="majorBidi" w:cstheme="majorBidi"/>
          <w:sz w:val="28"/>
          <w:szCs w:val="28"/>
          <w:vertAlign w:val="superscript"/>
        </w:rPr>
        <w:footnoteReference w:id="39"/>
      </w:r>
      <w:r w:rsidR="00201CAA" w:rsidRPr="003A7866">
        <w:rPr>
          <w:rFonts w:asciiTheme="majorBidi" w:hAnsiTheme="majorBidi" w:cstheme="majorBidi"/>
          <w:sz w:val="28"/>
          <w:szCs w:val="28"/>
          <w:vertAlign w:val="superscript"/>
          <w:rtl/>
        </w:rPr>
        <w:t>)</w:t>
      </w:r>
      <w:r w:rsidR="00201CAA">
        <w:rPr>
          <w:rFonts w:asciiTheme="majorBidi" w:hAnsiTheme="majorBidi" w:cstheme="majorBidi" w:hint="cs"/>
          <w:color w:val="000000" w:themeColor="text1"/>
          <w:sz w:val="28"/>
          <w:szCs w:val="28"/>
          <w:shd w:val="clear" w:color="auto" w:fill="FFFFFF"/>
          <w:rtl/>
        </w:rPr>
        <w:t xml:space="preserve">. </w:t>
      </w:r>
    </w:p>
    <w:p w:rsidR="00607A14" w:rsidRDefault="00607A14" w:rsidP="00607A14">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t xml:space="preserve">ومن الجدير بالذكر، أنه يجوز </w:t>
      </w:r>
      <w:r w:rsidRPr="005D0C80">
        <w:rPr>
          <w:rFonts w:asciiTheme="majorBidi" w:hAnsiTheme="majorBidi" w:cstheme="majorBidi"/>
          <w:color w:val="000000" w:themeColor="text1"/>
          <w:sz w:val="28"/>
          <w:szCs w:val="28"/>
          <w:shd w:val="clear" w:color="auto" w:fill="FFFFFF"/>
          <w:rtl/>
        </w:rPr>
        <w:t>للمؤسسات والشركات تدوين البيانات المتعلقة بالعمليات التجارية عن طريق الحاسب الآلي بدلاً من الدفاتر التجارية</w:t>
      </w:r>
      <w:r>
        <w:rPr>
          <w:rFonts w:asciiTheme="majorBidi" w:hAnsiTheme="majorBidi" w:cstheme="majorBidi" w:hint="cs"/>
          <w:color w:val="000000" w:themeColor="text1"/>
          <w:sz w:val="28"/>
          <w:szCs w:val="28"/>
          <w:shd w:val="clear" w:color="auto" w:fill="FFFFFF"/>
          <w:rtl/>
        </w:rPr>
        <w:t xml:space="preserve"> </w:t>
      </w:r>
      <w:r w:rsidRPr="003A7866">
        <w:rPr>
          <w:rFonts w:asciiTheme="majorBidi" w:hAnsiTheme="majorBidi" w:cstheme="majorBidi"/>
          <w:sz w:val="28"/>
          <w:szCs w:val="28"/>
          <w:vertAlign w:val="superscript"/>
          <w:rtl/>
        </w:rPr>
        <w:t>(</w:t>
      </w:r>
      <w:r w:rsidRPr="003A7866">
        <w:rPr>
          <w:rFonts w:asciiTheme="majorBidi" w:hAnsiTheme="majorBidi" w:cstheme="majorBidi"/>
          <w:sz w:val="28"/>
          <w:szCs w:val="28"/>
          <w:vertAlign w:val="superscript"/>
        </w:rPr>
        <w:footnoteReference w:id="40"/>
      </w:r>
      <w:r w:rsidRPr="003A7866">
        <w:rPr>
          <w:rFonts w:asciiTheme="majorBidi" w:hAnsiTheme="majorBidi" w:cstheme="majorBidi"/>
          <w:sz w:val="28"/>
          <w:szCs w:val="28"/>
          <w:vertAlign w:val="superscript"/>
          <w:rtl/>
        </w:rPr>
        <w:t>)</w:t>
      </w:r>
      <w:r>
        <w:rPr>
          <w:rFonts w:asciiTheme="majorBidi" w:hAnsiTheme="majorBidi" w:cstheme="majorBidi" w:hint="cs"/>
          <w:color w:val="000000" w:themeColor="text1"/>
          <w:sz w:val="28"/>
          <w:szCs w:val="28"/>
          <w:shd w:val="clear" w:color="auto" w:fill="FFFFFF"/>
          <w:rtl/>
        </w:rPr>
        <w:t>. ف</w:t>
      </w:r>
      <w:r w:rsidR="00201CAA" w:rsidRPr="00F909CB">
        <w:rPr>
          <w:rFonts w:asciiTheme="majorBidi" w:hAnsiTheme="majorBidi" w:cstheme="majorBidi" w:hint="cs"/>
          <w:color w:val="000000" w:themeColor="text1"/>
          <w:sz w:val="28"/>
          <w:szCs w:val="28"/>
          <w:shd w:val="clear" w:color="auto" w:fill="FFFFFF"/>
          <w:rtl/>
        </w:rPr>
        <w:t xml:space="preserve">بعد تطور التكنولوجيا وانتشار استخدام الحاسب الآلي، </w:t>
      </w:r>
      <w:r w:rsidR="00201CAA">
        <w:rPr>
          <w:rFonts w:asciiTheme="majorBidi" w:hAnsiTheme="majorBidi" w:cstheme="majorBidi" w:hint="cs"/>
          <w:color w:val="000000" w:themeColor="text1"/>
          <w:sz w:val="28"/>
          <w:szCs w:val="28"/>
          <w:shd w:val="clear" w:color="auto" w:fill="FFFFFF"/>
          <w:rtl/>
        </w:rPr>
        <w:t xml:space="preserve">وظهور التجارة الإلكترونية وتسارع وتيرتها، </w:t>
      </w:r>
      <w:r w:rsidR="00201CAA" w:rsidRPr="00F909CB">
        <w:rPr>
          <w:rFonts w:asciiTheme="majorBidi" w:hAnsiTheme="majorBidi" w:cstheme="majorBidi" w:hint="cs"/>
          <w:color w:val="000000" w:themeColor="text1"/>
          <w:sz w:val="28"/>
          <w:szCs w:val="28"/>
          <w:shd w:val="clear" w:color="auto" w:fill="FFFFFF"/>
          <w:rtl/>
        </w:rPr>
        <w:t xml:space="preserve">تحولت الكثير من المنشآت والشركات إلى قيد البيانات إلكترونياً بدلاً من قيدها يدوياً في الدفاتر التجارية، وذلك </w:t>
      </w:r>
      <w:r w:rsidR="00201CAA" w:rsidRPr="00F909CB">
        <w:rPr>
          <w:rFonts w:asciiTheme="majorBidi" w:hAnsiTheme="majorBidi" w:cstheme="majorBidi" w:hint="cs"/>
          <w:sz w:val="28"/>
          <w:szCs w:val="28"/>
          <w:rtl/>
        </w:rPr>
        <w:t>بفضل</w:t>
      </w:r>
      <w:r w:rsidR="00201CAA" w:rsidRPr="00F909CB">
        <w:rPr>
          <w:rFonts w:asciiTheme="majorBidi" w:hAnsiTheme="majorBidi" w:cstheme="majorBidi" w:hint="cs"/>
          <w:color w:val="000000" w:themeColor="text1"/>
          <w:sz w:val="28"/>
          <w:szCs w:val="28"/>
          <w:shd w:val="clear" w:color="auto" w:fill="FFFFFF"/>
          <w:rtl/>
        </w:rPr>
        <w:t xml:space="preserve"> ما توفره التكنولوجيا من سرعة ودقة في التدوين وسهولة في إعداد الحسابات الختامية والميزانيات وغيرها من المميزات الأخرى </w:t>
      </w:r>
      <w:r w:rsidR="00201CAA" w:rsidRPr="00F909CB">
        <w:rPr>
          <w:rFonts w:asciiTheme="majorBidi" w:hAnsiTheme="majorBidi" w:cstheme="majorBidi"/>
          <w:sz w:val="28"/>
          <w:szCs w:val="28"/>
          <w:vertAlign w:val="superscript"/>
          <w:rtl/>
        </w:rPr>
        <w:t>(</w:t>
      </w:r>
      <w:r w:rsidR="00201CAA" w:rsidRPr="00F909CB">
        <w:rPr>
          <w:rFonts w:asciiTheme="majorBidi" w:hAnsiTheme="majorBidi" w:cstheme="majorBidi"/>
          <w:sz w:val="28"/>
          <w:szCs w:val="28"/>
          <w:vertAlign w:val="superscript"/>
        </w:rPr>
        <w:footnoteReference w:id="41"/>
      </w:r>
      <w:r w:rsidR="00201CAA" w:rsidRPr="00F909CB">
        <w:rPr>
          <w:rFonts w:asciiTheme="majorBidi" w:hAnsiTheme="majorBidi" w:cstheme="majorBidi"/>
          <w:sz w:val="28"/>
          <w:szCs w:val="28"/>
          <w:vertAlign w:val="superscript"/>
          <w:rtl/>
        </w:rPr>
        <w:t>)</w:t>
      </w:r>
      <w:r w:rsidR="00201CAA" w:rsidRPr="00F909CB">
        <w:rPr>
          <w:rFonts w:asciiTheme="majorBidi" w:hAnsiTheme="majorBidi" w:cstheme="majorBidi" w:hint="cs"/>
          <w:color w:val="000000" w:themeColor="text1"/>
          <w:sz w:val="28"/>
          <w:szCs w:val="28"/>
          <w:shd w:val="clear" w:color="auto" w:fill="FFFFFF"/>
          <w:rtl/>
        </w:rPr>
        <w:t>.</w:t>
      </w:r>
      <w:r w:rsidR="00201CAA" w:rsidRPr="00E26803">
        <w:rPr>
          <w:rFonts w:asciiTheme="majorBidi" w:hAnsiTheme="majorBidi" w:cstheme="majorBidi" w:hint="cs"/>
          <w:color w:val="000000" w:themeColor="text1"/>
          <w:sz w:val="28"/>
          <w:szCs w:val="28"/>
          <w:shd w:val="clear" w:color="auto" w:fill="FFFFFF"/>
          <w:rtl/>
        </w:rPr>
        <w:t xml:space="preserve"> </w:t>
      </w:r>
    </w:p>
    <w:p w:rsidR="00607A14" w:rsidRPr="00607A14" w:rsidRDefault="00607A14" w:rsidP="00607A14">
      <w:pPr>
        <w:spacing w:before="120" w:after="120" w:line="360" w:lineRule="auto"/>
        <w:ind w:firstLine="432"/>
        <w:jc w:val="both"/>
        <w:rPr>
          <w:rFonts w:asciiTheme="majorBidi" w:hAnsiTheme="majorBidi" w:cstheme="majorBidi"/>
          <w:color w:val="000000" w:themeColor="text1"/>
          <w:sz w:val="28"/>
          <w:szCs w:val="28"/>
          <w:shd w:val="clear" w:color="auto" w:fill="FFFFFF"/>
        </w:rPr>
      </w:pPr>
      <w:r>
        <w:rPr>
          <w:rFonts w:asciiTheme="majorBidi" w:hAnsiTheme="majorBidi" w:cstheme="majorBidi" w:hint="cs"/>
          <w:color w:val="000000" w:themeColor="text1"/>
          <w:sz w:val="28"/>
          <w:szCs w:val="28"/>
          <w:shd w:val="clear" w:color="auto" w:fill="FFFFFF"/>
          <w:rtl/>
        </w:rPr>
        <w:t>ولكن السماح باستخدام الحاسب الآلي في تدوين البيانات بدلاً عن الدفاتر التجارية مشروط بتوافر عدد من القواعد في النظام الآلي المستخدم لتدوين البيانات، تنظم تدوينها إلكترونياً وتكفل صحتها وسلامتها تتلخص في الآتي</w:t>
      </w:r>
      <w:r w:rsidR="00ED76BA">
        <w:rPr>
          <w:rFonts w:asciiTheme="majorBidi" w:hAnsiTheme="majorBidi" w:cstheme="majorBidi" w:hint="cs"/>
          <w:color w:val="000000" w:themeColor="text1"/>
          <w:sz w:val="28"/>
          <w:szCs w:val="28"/>
          <w:shd w:val="clear" w:color="auto" w:fill="FFFFFF"/>
          <w:rtl/>
        </w:rPr>
        <w:t xml:space="preserve"> </w:t>
      </w:r>
      <w:r w:rsidR="00ED76BA" w:rsidRPr="00F909CB">
        <w:rPr>
          <w:rFonts w:asciiTheme="majorBidi" w:hAnsiTheme="majorBidi" w:cstheme="majorBidi"/>
          <w:sz w:val="28"/>
          <w:szCs w:val="28"/>
          <w:vertAlign w:val="superscript"/>
          <w:rtl/>
        </w:rPr>
        <w:t>(</w:t>
      </w:r>
      <w:r w:rsidR="00ED76BA" w:rsidRPr="00F909CB">
        <w:rPr>
          <w:rFonts w:asciiTheme="majorBidi" w:hAnsiTheme="majorBidi" w:cstheme="majorBidi"/>
          <w:sz w:val="28"/>
          <w:szCs w:val="28"/>
          <w:vertAlign w:val="superscript"/>
        </w:rPr>
        <w:footnoteReference w:id="42"/>
      </w:r>
      <w:r w:rsidR="00ED76BA" w:rsidRPr="00F909CB">
        <w:rPr>
          <w:rFonts w:asciiTheme="majorBidi" w:hAnsiTheme="majorBidi" w:cstheme="majorBidi"/>
          <w:sz w:val="28"/>
          <w:szCs w:val="28"/>
          <w:vertAlign w:val="superscript"/>
          <w:rtl/>
        </w:rPr>
        <w:t>)</w:t>
      </w:r>
      <w:r>
        <w:rPr>
          <w:rFonts w:asciiTheme="majorBidi" w:hAnsiTheme="majorBidi" w:cstheme="majorBidi" w:hint="cs"/>
          <w:color w:val="000000" w:themeColor="text1"/>
          <w:sz w:val="28"/>
          <w:szCs w:val="28"/>
          <w:shd w:val="clear" w:color="auto" w:fill="FFFFFF"/>
          <w:rtl/>
        </w:rPr>
        <w:t xml:space="preserve">: 1- </w:t>
      </w:r>
      <w:r w:rsidRPr="00607A14">
        <w:rPr>
          <w:rFonts w:asciiTheme="majorBidi" w:hAnsiTheme="majorBidi" w:cstheme="majorBidi" w:hint="cs"/>
          <w:color w:val="000000" w:themeColor="text1"/>
          <w:sz w:val="28"/>
          <w:szCs w:val="28"/>
          <w:shd w:val="clear" w:color="auto" w:fill="FFFFFF"/>
          <w:rtl/>
        </w:rPr>
        <w:t xml:space="preserve">إمكانية التفتيش على المعلومات في أي وقت. </w:t>
      </w:r>
      <w:r>
        <w:rPr>
          <w:rFonts w:asciiTheme="majorBidi" w:hAnsiTheme="majorBidi" w:cstheme="majorBidi" w:hint="cs"/>
          <w:color w:val="000000" w:themeColor="text1"/>
          <w:sz w:val="28"/>
          <w:szCs w:val="28"/>
          <w:shd w:val="clear" w:color="auto" w:fill="FFFFFF"/>
          <w:rtl/>
        </w:rPr>
        <w:t>2-</w:t>
      </w:r>
      <w:r w:rsidRPr="00607A14">
        <w:rPr>
          <w:rFonts w:asciiTheme="majorBidi" w:hAnsiTheme="majorBidi" w:cstheme="majorBidi" w:hint="cs"/>
          <w:color w:val="000000" w:themeColor="text1"/>
          <w:sz w:val="28"/>
          <w:szCs w:val="28"/>
          <w:shd w:val="clear" w:color="auto" w:fill="FFFFFF"/>
          <w:rtl/>
        </w:rPr>
        <w:t xml:space="preserve">إمكانية استخراج بيانات مطبوعة بشكل دوري. </w:t>
      </w:r>
      <w:r>
        <w:rPr>
          <w:rFonts w:asciiTheme="majorBidi" w:hAnsiTheme="majorBidi" w:cstheme="majorBidi" w:hint="cs"/>
          <w:color w:val="000000" w:themeColor="text1"/>
          <w:sz w:val="28"/>
          <w:szCs w:val="28"/>
          <w:shd w:val="clear" w:color="auto" w:fill="FFFFFF"/>
          <w:rtl/>
        </w:rPr>
        <w:t xml:space="preserve">3- </w:t>
      </w:r>
      <w:r w:rsidRPr="00607A14">
        <w:rPr>
          <w:rFonts w:asciiTheme="majorBidi" w:hAnsiTheme="majorBidi" w:cstheme="majorBidi" w:hint="cs"/>
          <w:color w:val="000000" w:themeColor="text1"/>
          <w:sz w:val="28"/>
          <w:szCs w:val="28"/>
          <w:shd w:val="clear" w:color="auto" w:fill="FFFFFF"/>
          <w:rtl/>
        </w:rPr>
        <w:t>إمكانية إعادة استخراج البيانات في أي وقت.</w:t>
      </w:r>
      <w:r>
        <w:rPr>
          <w:rFonts w:asciiTheme="majorBidi" w:hAnsiTheme="majorBidi" w:cstheme="majorBidi" w:hint="cs"/>
          <w:color w:val="000000" w:themeColor="text1"/>
          <w:sz w:val="28"/>
          <w:szCs w:val="28"/>
          <w:shd w:val="clear" w:color="auto" w:fill="FFFFFF"/>
          <w:rtl/>
        </w:rPr>
        <w:t xml:space="preserve"> 4- </w:t>
      </w:r>
      <w:r w:rsidRPr="00607A14">
        <w:rPr>
          <w:rFonts w:asciiTheme="majorBidi" w:hAnsiTheme="majorBidi" w:cstheme="majorBidi" w:hint="cs"/>
          <w:color w:val="000000" w:themeColor="text1"/>
          <w:sz w:val="28"/>
          <w:szCs w:val="28"/>
          <w:shd w:val="clear" w:color="auto" w:fill="FFFFFF"/>
          <w:rtl/>
        </w:rPr>
        <w:t xml:space="preserve">أن تكون البيانات المدخلة </w:t>
      </w:r>
      <w:r>
        <w:rPr>
          <w:rFonts w:asciiTheme="majorBidi" w:hAnsiTheme="majorBidi" w:cstheme="majorBidi" w:hint="cs"/>
          <w:color w:val="000000" w:themeColor="text1"/>
          <w:sz w:val="28"/>
          <w:szCs w:val="28"/>
          <w:shd w:val="clear" w:color="auto" w:fill="FFFFFF"/>
          <w:rtl/>
        </w:rPr>
        <w:t xml:space="preserve">بناءً على مستند أو إيضاح مكتوب. 5- </w:t>
      </w:r>
      <w:r w:rsidRPr="00607A14">
        <w:rPr>
          <w:rFonts w:asciiTheme="majorBidi" w:hAnsiTheme="majorBidi" w:cstheme="majorBidi" w:hint="cs"/>
          <w:color w:val="000000" w:themeColor="text1"/>
          <w:sz w:val="28"/>
          <w:szCs w:val="28"/>
          <w:shd w:val="clear" w:color="auto" w:fill="FFFFFF"/>
          <w:rtl/>
        </w:rPr>
        <w:t xml:space="preserve">توثيق نظام إدخال البيانات والتعليمات المتعلقة بتشغيل الحاسب الآلي للرجوع إليها عند الحاجة. </w:t>
      </w:r>
      <w:r>
        <w:rPr>
          <w:rFonts w:asciiTheme="majorBidi" w:hAnsiTheme="majorBidi" w:cstheme="majorBidi" w:hint="cs"/>
          <w:color w:val="000000" w:themeColor="text1"/>
          <w:sz w:val="28"/>
          <w:szCs w:val="28"/>
          <w:shd w:val="clear" w:color="auto" w:fill="FFFFFF"/>
          <w:rtl/>
        </w:rPr>
        <w:lastRenderedPageBreak/>
        <w:t xml:space="preserve">6- </w:t>
      </w:r>
      <w:r w:rsidRPr="00607A14">
        <w:rPr>
          <w:rFonts w:asciiTheme="majorBidi" w:hAnsiTheme="majorBidi" w:cstheme="majorBidi" w:hint="cs"/>
          <w:color w:val="000000" w:themeColor="text1"/>
          <w:sz w:val="28"/>
          <w:szCs w:val="28"/>
          <w:shd w:val="clear" w:color="auto" w:fill="FFFFFF"/>
          <w:rtl/>
        </w:rPr>
        <w:t xml:space="preserve">توفر وسائل الحماية الإلكترونية لأمن وسلامة الحاسب والبرامج المستخدمة، وتوفير وسائل رقابية تحول دون التلاعب بالبرامج والبيانات المدخلة فيها. </w:t>
      </w:r>
    </w:p>
    <w:p w:rsidR="00201CAA" w:rsidRPr="00ED76BA" w:rsidRDefault="00ED76BA" w:rsidP="00201CAA">
      <w:pPr>
        <w:spacing w:before="120" w:after="120" w:line="360" w:lineRule="auto"/>
        <w:ind w:firstLine="432"/>
        <w:jc w:val="both"/>
        <w:rPr>
          <w:rFonts w:asciiTheme="majorBidi" w:hAnsiTheme="majorBidi" w:cstheme="majorBidi"/>
          <w:sz w:val="28"/>
          <w:szCs w:val="28"/>
        </w:rPr>
      </w:pPr>
      <w:r w:rsidRPr="00B530FB">
        <w:rPr>
          <w:rFonts w:asciiTheme="majorBidi" w:hAnsiTheme="majorBidi" w:cstheme="majorBidi"/>
          <w:color w:val="000000" w:themeColor="text1"/>
          <w:sz w:val="28"/>
          <w:szCs w:val="28"/>
          <w:shd w:val="clear" w:color="auto" w:fill="FFFFFF"/>
          <w:rtl/>
        </w:rPr>
        <w:t>وتجدر الملاحظة إلى أن المنشآت التي تقيد البيانات الخاصة بالدفاتر التجارية إلكترونياً، تكون مسؤولة مسؤولية مباشرة عن صحة البيانات المدونة</w:t>
      </w:r>
      <w:r>
        <w:rPr>
          <w:rFonts w:asciiTheme="majorBidi" w:hAnsiTheme="majorBidi" w:cstheme="majorBidi" w:hint="cs"/>
          <w:color w:val="000000" w:themeColor="text1"/>
          <w:sz w:val="28"/>
          <w:szCs w:val="28"/>
          <w:shd w:val="clear" w:color="auto" w:fill="FFFFFF"/>
          <w:rtl/>
        </w:rPr>
        <w:t xml:space="preserve"> فيها </w:t>
      </w:r>
      <w:r w:rsidRPr="00F909CB">
        <w:rPr>
          <w:rFonts w:asciiTheme="majorBidi" w:hAnsiTheme="majorBidi" w:cstheme="majorBidi"/>
          <w:sz w:val="28"/>
          <w:szCs w:val="28"/>
          <w:vertAlign w:val="superscript"/>
          <w:rtl/>
        </w:rPr>
        <w:t>(</w:t>
      </w:r>
      <w:r w:rsidRPr="00F909CB">
        <w:rPr>
          <w:rFonts w:asciiTheme="majorBidi" w:hAnsiTheme="majorBidi" w:cstheme="majorBidi"/>
          <w:sz w:val="28"/>
          <w:szCs w:val="28"/>
          <w:vertAlign w:val="superscript"/>
        </w:rPr>
        <w:footnoteReference w:id="43"/>
      </w:r>
      <w:r w:rsidRPr="00F909CB">
        <w:rPr>
          <w:rFonts w:asciiTheme="majorBidi" w:hAnsiTheme="majorBidi" w:cstheme="majorBidi"/>
          <w:sz w:val="28"/>
          <w:szCs w:val="28"/>
          <w:vertAlign w:val="superscript"/>
          <w:rtl/>
        </w:rPr>
        <w:t>)</w:t>
      </w:r>
      <w:r>
        <w:rPr>
          <w:rFonts w:asciiTheme="majorBidi" w:hAnsiTheme="majorBidi" w:cstheme="majorBidi" w:hint="cs"/>
          <w:sz w:val="28"/>
          <w:szCs w:val="28"/>
          <w:rtl/>
        </w:rPr>
        <w:t xml:space="preserve">، </w:t>
      </w:r>
      <w:r w:rsidRPr="00B530FB">
        <w:rPr>
          <w:rFonts w:asciiTheme="majorBidi" w:hAnsiTheme="majorBidi" w:cstheme="majorBidi"/>
          <w:color w:val="000000" w:themeColor="text1"/>
          <w:sz w:val="28"/>
          <w:szCs w:val="28"/>
          <w:shd w:val="clear" w:color="auto" w:fill="FFFFFF"/>
          <w:rtl/>
        </w:rPr>
        <w:t xml:space="preserve">كما أنه يقع على المحاسب القانوني المرخص الذي يقوم بمراجعة حسابات المنشآت التزام بتضمين تقريره ما يفيد أن المنشأة تدون البيانات إلكترونياً وفق القواعد النظامية، وأن القوائم المالية مطابقة </w:t>
      </w:r>
      <w:r>
        <w:rPr>
          <w:rFonts w:asciiTheme="majorBidi" w:hAnsiTheme="majorBidi" w:cstheme="majorBidi" w:hint="cs"/>
          <w:color w:val="000000" w:themeColor="text1"/>
          <w:sz w:val="28"/>
          <w:szCs w:val="28"/>
          <w:shd w:val="clear" w:color="auto" w:fill="FFFFFF"/>
          <w:rtl/>
        </w:rPr>
        <w:t>للتقارير المستخرجة</w:t>
      </w:r>
      <w:r w:rsidRPr="00B530FB">
        <w:rPr>
          <w:rFonts w:asciiTheme="majorBidi" w:hAnsiTheme="majorBidi" w:cstheme="majorBidi"/>
          <w:color w:val="000000" w:themeColor="text1"/>
          <w:sz w:val="28"/>
          <w:szCs w:val="28"/>
          <w:shd w:val="clear" w:color="auto" w:fill="FFFFFF"/>
          <w:rtl/>
        </w:rPr>
        <w:t xml:space="preserve"> إلكترونياً</w:t>
      </w:r>
      <w:r>
        <w:rPr>
          <w:rFonts w:asciiTheme="majorBidi" w:hAnsiTheme="majorBidi" w:cstheme="majorBidi" w:hint="cs"/>
          <w:color w:val="000000" w:themeColor="text1"/>
          <w:sz w:val="28"/>
          <w:szCs w:val="28"/>
          <w:shd w:val="clear" w:color="auto" w:fill="FFFFFF"/>
          <w:rtl/>
        </w:rPr>
        <w:t xml:space="preserve"> </w:t>
      </w:r>
      <w:r w:rsidRPr="00F909CB">
        <w:rPr>
          <w:rFonts w:asciiTheme="majorBidi" w:hAnsiTheme="majorBidi" w:cstheme="majorBidi"/>
          <w:sz w:val="28"/>
          <w:szCs w:val="28"/>
          <w:vertAlign w:val="superscript"/>
          <w:rtl/>
        </w:rPr>
        <w:t>(</w:t>
      </w:r>
      <w:r w:rsidRPr="00F909CB">
        <w:rPr>
          <w:rFonts w:asciiTheme="majorBidi" w:hAnsiTheme="majorBidi" w:cstheme="majorBidi"/>
          <w:sz w:val="28"/>
          <w:szCs w:val="28"/>
          <w:vertAlign w:val="superscript"/>
        </w:rPr>
        <w:footnoteReference w:id="44"/>
      </w:r>
      <w:r w:rsidRPr="00F909CB">
        <w:rPr>
          <w:rFonts w:asciiTheme="majorBidi" w:hAnsiTheme="majorBidi" w:cstheme="majorBidi"/>
          <w:sz w:val="28"/>
          <w:szCs w:val="28"/>
          <w:vertAlign w:val="superscript"/>
          <w:rtl/>
        </w:rPr>
        <w:t>)</w:t>
      </w:r>
      <w:r>
        <w:rPr>
          <w:rFonts w:asciiTheme="majorBidi" w:hAnsiTheme="majorBidi" w:cstheme="majorBidi" w:hint="cs"/>
          <w:color w:val="000000" w:themeColor="text1"/>
          <w:sz w:val="28"/>
          <w:szCs w:val="28"/>
          <w:shd w:val="clear" w:color="auto" w:fill="FFFFFF"/>
          <w:rtl/>
        </w:rPr>
        <w:t xml:space="preserve">. </w:t>
      </w:r>
    </w:p>
    <w:p w:rsidR="00787FCA" w:rsidRPr="00201CAA" w:rsidRDefault="00787FCA" w:rsidP="0065760D">
      <w:pPr>
        <w:spacing w:before="120" w:after="120" w:line="360" w:lineRule="auto"/>
        <w:ind w:firstLine="432"/>
        <w:jc w:val="both"/>
        <w:rPr>
          <w:rFonts w:asciiTheme="majorBidi" w:hAnsiTheme="majorBidi" w:cstheme="majorBidi"/>
          <w:sz w:val="28"/>
          <w:szCs w:val="28"/>
          <w:rtl/>
        </w:rPr>
      </w:pPr>
    </w:p>
    <w:p w:rsidR="005E6CFA" w:rsidRPr="00C1437E" w:rsidRDefault="005E6CFA" w:rsidP="005E6CFA">
      <w:pPr>
        <w:spacing w:before="120" w:after="120" w:line="360" w:lineRule="auto"/>
        <w:ind w:firstLine="432"/>
        <w:jc w:val="center"/>
        <w:rPr>
          <w:b/>
          <w:bCs/>
          <w:sz w:val="28"/>
          <w:szCs w:val="28"/>
          <w:rtl/>
        </w:rPr>
      </w:pPr>
      <w:r>
        <w:rPr>
          <w:rFonts w:hint="cs"/>
          <w:b/>
          <w:bCs/>
          <w:sz w:val="28"/>
          <w:szCs w:val="28"/>
          <w:rtl/>
        </w:rPr>
        <w:t>المبحث</w:t>
      </w:r>
      <w:r w:rsidRPr="00C1437E">
        <w:rPr>
          <w:rFonts w:hint="cs"/>
          <w:b/>
          <w:bCs/>
          <w:sz w:val="28"/>
          <w:szCs w:val="28"/>
          <w:rtl/>
        </w:rPr>
        <w:t xml:space="preserve"> </w:t>
      </w:r>
      <w:r>
        <w:rPr>
          <w:rFonts w:hint="cs"/>
          <w:b/>
          <w:bCs/>
          <w:sz w:val="28"/>
          <w:szCs w:val="28"/>
          <w:rtl/>
        </w:rPr>
        <w:t>الثاني</w:t>
      </w:r>
      <w:r w:rsidRPr="00C1437E">
        <w:rPr>
          <w:rFonts w:hint="cs"/>
          <w:b/>
          <w:bCs/>
          <w:sz w:val="28"/>
          <w:szCs w:val="28"/>
          <w:rtl/>
        </w:rPr>
        <w:t xml:space="preserve"> </w:t>
      </w:r>
    </w:p>
    <w:p w:rsidR="005E6CFA" w:rsidRPr="00F726F8" w:rsidRDefault="005E6CFA" w:rsidP="005E6CFA">
      <w:pPr>
        <w:spacing w:before="120" w:after="120" w:line="360" w:lineRule="auto"/>
        <w:ind w:firstLine="432"/>
        <w:jc w:val="center"/>
        <w:rPr>
          <w:b/>
          <w:bCs/>
          <w:sz w:val="28"/>
          <w:szCs w:val="28"/>
        </w:rPr>
      </w:pPr>
      <w:r w:rsidRPr="00C1437E">
        <w:rPr>
          <w:b/>
          <w:bCs/>
          <w:sz w:val="28"/>
          <w:szCs w:val="28"/>
          <w:rtl/>
        </w:rPr>
        <w:t xml:space="preserve">دور </w:t>
      </w:r>
      <w:r w:rsidRPr="00C1437E">
        <w:rPr>
          <w:rFonts w:hint="cs"/>
          <w:b/>
          <w:bCs/>
          <w:sz w:val="28"/>
          <w:szCs w:val="28"/>
          <w:rtl/>
        </w:rPr>
        <w:t>الدفاتر التجارية في الإثبات</w:t>
      </w:r>
    </w:p>
    <w:p w:rsidR="005E6CFA" w:rsidRPr="00673E44" w:rsidRDefault="005E6CFA" w:rsidP="005E6CFA">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sidRPr="00673E44">
        <w:rPr>
          <w:rFonts w:asciiTheme="majorBidi" w:hAnsiTheme="majorBidi" w:cstheme="majorBidi" w:hint="cs"/>
          <w:color w:val="000000" w:themeColor="text1"/>
          <w:sz w:val="28"/>
          <w:szCs w:val="28"/>
          <w:shd w:val="clear" w:color="auto" w:fill="FFFFFF"/>
          <w:rtl/>
        </w:rPr>
        <w:t xml:space="preserve">تلعب الدفاتر التجارية دوراً هاماً في الإثبات </w:t>
      </w:r>
      <w:r>
        <w:rPr>
          <w:rFonts w:asciiTheme="majorBidi" w:hAnsiTheme="majorBidi" w:cstheme="majorBidi" w:hint="cs"/>
          <w:color w:val="000000" w:themeColor="text1"/>
          <w:sz w:val="28"/>
          <w:szCs w:val="28"/>
          <w:shd w:val="clear" w:color="auto" w:fill="FFFFFF"/>
          <w:rtl/>
        </w:rPr>
        <w:t>أمام القضاء سواءً</w:t>
      </w:r>
      <w:r w:rsidRPr="00673E44">
        <w:rPr>
          <w:rFonts w:asciiTheme="majorBidi" w:hAnsiTheme="majorBidi" w:cstheme="majorBidi" w:hint="cs"/>
          <w:color w:val="000000" w:themeColor="text1"/>
          <w:sz w:val="28"/>
          <w:szCs w:val="28"/>
          <w:shd w:val="clear" w:color="auto" w:fill="FFFFFF"/>
          <w:rtl/>
        </w:rPr>
        <w:t xml:space="preserve"> لمصلحة التاجر أو ضد مصلحته، وسنوضح ذلك في </w:t>
      </w:r>
      <w:r w:rsidR="0065760D">
        <w:rPr>
          <w:rFonts w:asciiTheme="majorBidi" w:hAnsiTheme="majorBidi" w:cstheme="majorBidi" w:hint="cs"/>
          <w:color w:val="000000" w:themeColor="text1"/>
          <w:sz w:val="28"/>
          <w:szCs w:val="28"/>
          <w:shd w:val="clear" w:color="auto" w:fill="FFFFFF"/>
          <w:rtl/>
        </w:rPr>
        <w:t>ثلاثة مطالب</w:t>
      </w:r>
      <w:r w:rsidRPr="00673E44">
        <w:rPr>
          <w:rFonts w:asciiTheme="majorBidi" w:hAnsiTheme="majorBidi" w:cstheme="majorBidi" w:hint="cs"/>
          <w:color w:val="000000" w:themeColor="text1"/>
          <w:sz w:val="28"/>
          <w:szCs w:val="28"/>
          <w:shd w:val="clear" w:color="auto" w:fill="FFFFFF"/>
          <w:rtl/>
        </w:rPr>
        <w:t xml:space="preserve"> كالآتي: </w:t>
      </w:r>
    </w:p>
    <w:p w:rsidR="0065760D" w:rsidRDefault="005E6CFA" w:rsidP="005E6CFA">
      <w:pPr>
        <w:spacing w:before="120" w:after="120" w:line="360" w:lineRule="auto"/>
        <w:ind w:firstLine="432"/>
        <w:rPr>
          <w:rFonts w:asciiTheme="majorBidi" w:hAnsiTheme="majorBidi" w:cstheme="majorBidi"/>
          <w:b/>
          <w:bCs/>
          <w:color w:val="000000" w:themeColor="text1"/>
          <w:sz w:val="28"/>
          <w:szCs w:val="28"/>
          <w:shd w:val="clear" w:color="auto" w:fill="FFFFFF"/>
          <w:rtl/>
        </w:rPr>
      </w:pPr>
      <w:r w:rsidRPr="00673E44">
        <w:rPr>
          <w:rFonts w:asciiTheme="majorBidi" w:hAnsiTheme="majorBidi" w:cstheme="majorBidi" w:hint="cs"/>
          <w:b/>
          <w:bCs/>
          <w:color w:val="000000" w:themeColor="text1"/>
          <w:sz w:val="28"/>
          <w:szCs w:val="28"/>
          <w:shd w:val="clear" w:color="auto" w:fill="FFFFFF"/>
          <w:rtl/>
        </w:rPr>
        <w:t xml:space="preserve">المطلب الأول: </w:t>
      </w:r>
      <w:r w:rsidR="0065760D">
        <w:rPr>
          <w:rFonts w:asciiTheme="majorBidi" w:hAnsiTheme="majorBidi" w:cstheme="majorBidi" w:hint="cs"/>
          <w:b/>
          <w:bCs/>
          <w:color w:val="000000" w:themeColor="text1"/>
          <w:sz w:val="28"/>
          <w:szCs w:val="28"/>
          <w:shd w:val="clear" w:color="auto" w:fill="FFFFFF"/>
          <w:rtl/>
        </w:rPr>
        <w:t>مدة الاحتفاظ بالدفاتر التجارية</w:t>
      </w:r>
    </w:p>
    <w:p w:rsidR="005E6CFA" w:rsidRDefault="0065760D" w:rsidP="005E6CFA">
      <w:pPr>
        <w:spacing w:before="120" w:after="120" w:line="360" w:lineRule="auto"/>
        <w:ind w:firstLine="432"/>
        <w:rPr>
          <w:rFonts w:asciiTheme="majorBidi" w:hAnsiTheme="majorBidi" w:cstheme="majorBidi"/>
          <w:b/>
          <w:bCs/>
          <w:color w:val="000000" w:themeColor="text1"/>
          <w:sz w:val="28"/>
          <w:szCs w:val="28"/>
          <w:rtl/>
        </w:rPr>
      </w:pPr>
      <w:r>
        <w:rPr>
          <w:rFonts w:asciiTheme="majorBidi" w:hAnsiTheme="majorBidi" w:cstheme="majorBidi" w:hint="cs"/>
          <w:b/>
          <w:bCs/>
          <w:color w:val="000000" w:themeColor="text1"/>
          <w:sz w:val="28"/>
          <w:szCs w:val="28"/>
          <w:rtl/>
        </w:rPr>
        <w:t xml:space="preserve">المطلب الثاني: </w:t>
      </w:r>
      <w:r w:rsidR="005E6CFA" w:rsidRPr="00673E44">
        <w:rPr>
          <w:rFonts w:asciiTheme="majorBidi" w:hAnsiTheme="majorBidi" w:cstheme="majorBidi" w:hint="cs"/>
          <w:b/>
          <w:bCs/>
          <w:color w:val="000000" w:themeColor="text1"/>
          <w:sz w:val="28"/>
          <w:szCs w:val="28"/>
          <w:rtl/>
        </w:rPr>
        <w:t>تقديم الدفاتر التجارية والاطلاع عليها</w:t>
      </w:r>
    </w:p>
    <w:p w:rsidR="005E6CFA" w:rsidRDefault="005E6CFA" w:rsidP="005E6CFA">
      <w:pPr>
        <w:spacing w:before="120" w:after="120" w:line="360" w:lineRule="auto"/>
        <w:ind w:firstLine="432"/>
        <w:rPr>
          <w:b/>
          <w:bCs/>
          <w:sz w:val="28"/>
          <w:szCs w:val="28"/>
          <w:rtl/>
        </w:rPr>
      </w:pPr>
      <w:r w:rsidRPr="00673E44">
        <w:rPr>
          <w:rFonts w:hint="cs"/>
          <w:b/>
          <w:bCs/>
          <w:sz w:val="28"/>
          <w:szCs w:val="28"/>
          <w:rtl/>
        </w:rPr>
        <w:t xml:space="preserve">المطلب </w:t>
      </w:r>
      <w:r w:rsidR="0065760D">
        <w:rPr>
          <w:rFonts w:hint="cs"/>
          <w:b/>
          <w:bCs/>
          <w:sz w:val="28"/>
          <w:szCs w:val="28"/>
          <w:rtl/>
        </w:rPr>
        <w:t>الثالث</w:t>
      </w:r>
      <w:r w:rsidRPr="00673E44">
        <w:rPr>
          <w:rFonts w:hint="cs"/>
          <w:b/>
          <w:bCs/>
          <w:sz w:val="28"/>
          <w:szCs w:val="28"/>
          <w:rtl/>
        </w:rPr>
        <w:t>: حجية</w:t>
      </w:r>
      <w:r w:rsidRPr="00673E44">
        <w:rPr>
          <w:b/>
          <w:bCs/>
          <w:sz w:val="28"/>
          <w:szCs w:val="28"/>
          <w:rtl/>
        </w:rPr>
        <w:t xml:space="preserve"> </w:t>
      </w:r>
      <w:r w:rsidRPr="00673E44">
        <w:rPr>
          <w:rFonts w:hint="cs"/>
          <w:b/>
          <w:bCs/>
          <w:sz w:val="28"/>
          <w:szCs w:val="28"/>
          <w:rtl/>
        </w:rPr>
        <w:t>الدفاتر التجارية في الإثبات</w:t>
      </w:r>
    </w:p>
    <w:p w:rsidR="0065760D" w:rsidRDefault="0065760D" w:rsidP="005E6CFA">
      <w:pPr>
        <w:spacing w:before="120" w:after="120" w:line="360" w:lineRule="auto"/>
        <w:ind w:firstLine="432"/>
        <w:rPr>
          <w:b/>
          <w:bCs/>
          <w:sz w:val="28"/>
          <w:szCs w:val="28"/>
          <w:rtl/>
        </w:rPr>
      </w:pPr>
    </w:p>
    <w:p w:rsidR="0065760D" w:rsidRPr="00DD5ED7" w:rsidRDefault="0065760D" w:rsidP="0065760D">
      <w:pPr>
        <w:spacing w:before="120" w:after="120" w:line="360" w:lineRule="auto"/>
        <w:jc w:val="center"/>
        <w:rPr>
          <w:rFonts w:asciiTheme="majorBidi" w:hAnsiTheme="majorBidi" w:cstheme="majorBidi"/>
          <w:b/>
          <w:bCs/>
          <w:color w:val="000000" w:themeColor="text1"/>
          <w:sz w:val="28"/>
          <w:szCs w:val="28"/>
          <w:shd w:val="clear" w:color="auto" w:fill="FFFFFF"/>
          <w:rtl/>
        </w:rPr>
      </w:pPr>
      <w:r>
        <w:rPr>
          <w:rFonts w:asciiTheme="majorBidi" w:hAnsiTheme="majorBidi" w:cstheme="majorBidi" w:hint="cs"/>
          <w:b/>
          <w:bCs/>
          <w:color w:val="000000" w:themeColor="text1"/>
          <w:sz w:val="28"/>
          <w:szCs w:val="28"/>
          <w:shd w:val="clear" w:color="auto" w:fill="FFFFFF"/>
          <w:rtl/>
        </w:rPr>
        <w:t>المطلب</w:t>
      </w:r>
      <w:r w:rsidRPr="00DD5ED7">
        <w:rPr>
          <w:rFonts w:asciiTheme="majorBidi" w:hAnsiTheme="majorBidi" w:cstheme="majorBidi" w:hint="cs"/>
          <w:b/>
          <w:bCs/>
          <w:color w:val="000000" w:themeColor="text1"/>
          <w:sz w:val="28"/>
          <w:szCs w:val="28"/>
          <w:shd w:val="clear" w:color="auto" w:fill="FFFFFF"/>
          <w:rtl/>
        </w:rPr>
        <w:t xml:space="preserve"> </w:t>
      </w:r>
      <w:r>
        <w:rPr>
          <w:rFonts w:asciiTheme="majorBidi" w:hAnsiTheme="majorBidi" w:cstheme="majorBidi" w:hint="cs"/>
          <w:b/>
          <w:bCs/>
          <w:color w:val="000000" w:themeColor="text1"/>
          <w:sz w:val="28"/>
          <w:szCs w:val="28"/>
          <w:shd w:val="clear" w:color="auto" w:fill="FFFFFF"/>
          <w:rtl/>
        </w:rPr>
        <w:t>الأول</w:t>
      </w:r>
      <w:r w:rsidRPr="00DD5ED7">
        <w:rPr>
          <w:rFonts w:asciiTheme="majorBidi" w:hAnsiTheme="majorBidi" w:cstheme="majorBidi" w:hint="cs"/>
          <w:b/>
          <w:bCs/>
          <w:color w:val="000000" w:themeColor="text1"/>
          <w:sz w:val="28"/>
          <w:szCs w:val="28"/>
          <w:shd w:val="clear" w:color="auto" w:fill="FFFFFF"/>
          <w:rtl/>
        </w:rPr>
        <w:t xml:space="preserve"> </w:t>
      </w:r>
    </w:p>
    <w:p w:rsidR="0065760D" w:rsidRDefault="0065760D" w:rsidP="0065760D">
      <w:pPr>
        <w:spacing w:before="120" w:after="120" w:line="360" w:lineRule="auto"/>
        <w:jc w:val="center"/>
        <w:rPr>
          <w:rFonts w:asciiTheme="majorBidi" w:hAnsiTheme="majorBidi" w:cstheme="majorBidi"/>
          <w:b/>
          <w:bCs/>
          <w:color w:val="000000" w:themeColor="text1"/>
          <w:sz w:val="28"/>
          <w:szCs w:val="28"/>
          <w:shd w:val="clear" w:color="auto" w:fill="FFFFFF"/>
          <w:rtl/>
        </w:rPr>
      </w:pPr>
      <w:r w:rsidRPr="00DD5ED7">
        <w:rPr>
          <w:rFonts w:asciiTheme="majorBidi" w:hAnsiTheme="majorBidi" w:cstheme="majorBidi" w:hint="cs"/>
          <w:b/>
          <w:bCs/>
          <w:color w:val="000000" w:themeColor="text1"/>
          <w:sz w:val="28"/>
          <w:szCs w:val="28"/>
          <w:shd w:val="clear" w:color="auto" w:fill="FFFFFF"/>
          <w:rtl/>
        </w:rPr>
        <w:t>مدة الاحتفاظ بالدفاتر التجارية</w:t>
      </w:r>
    </w:p>
    <w:p w:rsidR="0065760D" w:rsidRDefault="0065760D" w:rsidP="0065760D">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sidRPr="00F909CB">
        <w:rPr>
          <w:rFonts w:asciiTheme="majorBidi" w:hAnsiTheme="majorBidi" w:cstheme="majorBidi"/>
          <w:color w:val="000000" w:themeColor="text1"/>
          <w:sz w:val="28"/>
          <w:szCs w:val="28"/>
          <w:shd w:val="clear" w:color="auto" w:fill="FFFFFF"/>
          <w:rtl/>
        </w:rPr>
        <w:lastRenderedPageBreak/>
        <w:t xml:space="preserve">ألزم النظام التاجر </w:t>
      </w:r>
      <w:r>
        <w:rPr>
          <w:rFonts w:asciiTheme="majorBidi" w:hAnsiTheme="majorBidi" w:cstheme="majorBidi" w:hint="cs"/>
          <w:color w:val="000000" w:themeColor="text1"/>
          <w:sz w:val="28"/>
          <w:szCs w:val="28"/>
          <w:shd w:val="clear" w:color="auto" w:fill="FFFFFF"/>
          <w:rtl/>
        </w:rPr>
        <w:t xml:space="preserve">أو </w:t>
      </w:r>
      <w:r w:rsidRPr="00F909CB">
        <w:rPr>
          <w:rFonts w:asciiTheme="majorBidi" w:hAnsiTheme="majorBidi" w:cstheme="majorBidi"/>
          <w:color w:val="000000" w:themeColor="text1"/>
          <w:sz w:val="28"/>
          <w:szCs w:val="28"/>
          <w:shd w:val="clear" w:color="auto" w:fill="FFFFFF"/>
          <w:rtl/>
        </w:rPr>
        <w:t xml:space="preserve">ورثته بمسك </w:t>
      </w:r>
      <w:r w:rsidRPr="00B323C9">
        <w:rPr>
          <w:rFonts w:asciiTheme="majorBidi" w:hAnsiTheme="majorBidi" w:cstheme="majorBidi" w:hint="cs"/>
          <w:color w:val="000000" w:themeColor="text1"/>
          <w:sz w:val="28"/>
          <w:szCs w:val="28"/>
          <w:shd w:val="clear" w:color="auto" w:fill="FFFFFF"/>
          <w:rtl/>
        </w:rPr>
        <w:t>الدفاتر التجارية</w:t>
      </w:r>
      <w:r w:rsidRPr="00F909CB">
        <w:rPr>
          <w:rFonts w:asciiTheme="majorBidi" w:hAnsiTheme="majorBidi" w:cstheme="majorBidi"/>
          <w:color w:val="000000" w:themeColor="text1"/>
          <w:sz w:val="28"/>
          <w:szCs w:val="28"/>
          <w:shd w:val="clear" w:color="auto" w:fill="FFFFFF"/>
          <w:rtl/>
        </w:rPr>
        <w:t xml:space="preserve"> وملف الوثائق والمراسلات مدة عشر سنوات على الأقل</w:t>
      </w:r>
      <w:r>
        <w:rPr>
          <w:rFonts w:asciiTheme="majorBidi" w:hAnsiTheme="majorBidi" w:cstheme="majorBidi" w:hint="cs"/>
          <w:color w:val="000000" w:themeColor="text1"/>
          <w:sz w:val="28"/>
          <w:szCs w:val="28"/>
          <w:shd w:val="clear" w:color="auto" w:fill="FFFFFF"/>
          <w:rtl/>
        </w:rPr>
        <w:t xml:space="preserve"> </w:t>
      </w:r>
      <w:r w:rsidRPr="00A06FD1">
        <w:rPr>
          <w:rFonts w:asciiTheme="majorBidi" w:hAnsiTheme="majorBidi" w:cstheme="majorBidi"/>
          <w:sz w:val="28"/>
          <w:szCs w:val="28"/>
          <w:vertAlign w:val="superscript"/>
          <w:rtl/>
        </w:rPr>
        <w:t>(</w:t>
      </w:r>
      <w:r w:rsidRPr="00A06FD1">
        <w:rPr>
          <w:rFonts w:asciiTheme="majorBidi" w:hAnsiTheme="majorBidi" w:cstheme="majorBidi"/>
          <w:sz w:val="28"/>
          <w:szCs w:val="28"/>
          <w:vertAlign w:val="superscript"/>
        </w:rPr>
        <w:footnoteReference w:id="45"/>
      </w:r>
      <w:r w:rsidRPr="00A06FD1">
        <w:rPr>
          <w:rFonts w:asciiTheme="majorBidi" w:hAnsiTheme="majorBidi" w:cstheme="majorBidi"/>
          <w:sz w:val="28"/>
          <w:szCs w:val="28"/>
          <w:vertAlign w:val="superscript"/>
          <w:rtl/>
        </w:rPr>
        <w:t>)</w:t>
      </w:r>
      <w:r w:rsidRPr="00F909CB">
        <w:rPr>
          <w:rFonts w:asciiTheme="majorBidi" w:hAnsiTheme="majorBidi" w:cstheme="majorBidi"/>
          <w:color w:val="000000" w:themeColor="text1"/>
          <w:sz w:val="28"/>
          <w:szCs w:val="28"/>
          <w:shd w:val="clear" w:color="auto" w:fill="FFFFFF"/>
          <w:rtl/>
        </w:rPr>
        <w:t xml:space="preserve">، وفي ذلك تنص المادة الثامنة من النظام بأن: " على التاجر وورثته </w:t>
      </w:r>
      <w:r w:rsidRPr="00A06FD1">
        <w:rPr>
          <w:rFonts w:asciiTheme="majorBidi" w:hAnsiTheme="majorBidi" w:cstheme="majorBidi"/>
          <w:sz w:val="28"/>
          <w:szCs w:val="28"/>
          <w:vertAlign w:val="superscript"/>
          <w:rtl/>
        </w:rPr>
        <w:t>(</w:t>
      </w:r>
      <w:r w:rsidRPr="00A06FD1">
        <w:rPr>
          <w:rFonts w:asciiTheme="majorBidi" w:hAnsiTheme="majorBidi" w:cstheme="majorBidi"/>
          <w:sz w:val="28"/>
          <w:szCs w:val="28"/>
          <w:vertAlign w:val="superscript"/>
        </w:rPr>
        <w:footnoteReference w:id="46"/>
      </w:r>
      <w:r w:rsidRPr="00A06FD1">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 xml:space="preserve"> </w:t>
      </w:r>
      <w:r w:rsidRPr="00F909CB">
        <w:rPr>
          <w:rFonts w:asciiTheme="majorBidi" w:hAnsiTheme="majorBidi" w:cstheme="majorBidi"/>
          <w:color w:val="000000" w:themeColor="text1"/>
          <w:sz w:val="28"/>
          <w:szCs w:val="28"/>
          <w:shd w:val="clear" w:color="auto" w:fill="FFFFFF"/>
          <w:rtl/>
        </w:rPr>
        <w:t>الاحتفاظ بالدفاتر المنصوص عليها في هذا النظام والمراسلات والمستندات المشار إليها في المادة السادسة مدة عشر سنوات على الأقل</w:t>
      </w:r>
      <w:r w:rsidRPr="00F909CB">
        <w:rPr>
          <w:rFonts w:asciiTheme="majorBidi" w:hAnsiTheme="majorBidi" w:cstheme="majorBidi" w:hint="cs"/>
          <w:color w:val="000000" w:themeColor="text1"/>
          <w:sz w:val="28"/>
          <w:szCs w:val="28"/>
          <w:shd w:val="clear" w:color="auto" w:fill="FFFFFF"/>
          <w:rtl/>
        </w:rPr>
        <w:t>".</w:t>
      </w:r>
      <w:r>
        <w:rPr>
          <w:rFonts w:asciiTheme="majorBidi" w:hAnsiTheme="majorBidi" w:cstheme="majorBidi" w:hint="cs"/>
          <w:color w:val="000000" w:themeColor="text1"/>
          <w:sz w:val="28"/>
          <w:szCs w:val="28"/>
          <w:shd w:val="clear" w:color="auto" w:fill="FFFFFF"/>
          <w:rtl/>
        </w:rPr>
        <w:t xml:space="preserve"> </w:t>
      </w:r>
    </w:p>
    <w:p w:rsidR="0065760D" w:rsidRDefault="0065760D" w:rsidP="0065760D">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sidRPr="00111211">
        <w:rPr>
          <w:rFonts w:asciiTheme="majorBidi" w:hAnsiTheme="majorBidi" w:cstheme="majorBidi" w:hint="cs"/>
          <w:color w:val="000000" w:themeColor="text1"/>
          <w:sz w:val="28"/>
          <w:szCs w:val="28"/>
          <w:shd w:val="clear" w:color="auto" w:fill="FFFFFF"/>
          <w:rtl/>
        </w:rPr>
        <w:t>إلا أن هذه المادة لم تحدد ما إذا كانت مدة احتساب هذه الفترة تبدأ من تاريخ فتح الدفتر أم من تاريخ إقفاله، ولكن الفقه حدد بدايتها من تاريخ إقفال الدفتر، ومن تاريخ تسلم أو إرسال المراسلات بالنسبة لملف الوثائق</w:t>
      </w:r>
      <w:r w:rsidRPr="001C1DC8">
        <w:rPr>
          <w:rFonts w:asciiTheme="majorBidi" w:hAnsiTheme="majorBidi" w:cstheme="majorBidi" w:hint="cs"/>
          <w:color w:val="000000" w:themeColor="text1"/>
          <w:sz w:val="28"/>
          <w:szCs w:val="28"/>
          <w:shd w:val="clear" w:color="auto" w:fill="FFFFFF"/>
          <w:rtl/>
        </w:rPr>
        <w:t xml:space="preserve"> والمراسلات</w:t>
      </w:r>
      <w:r>
        <w:rPr>
          <w:rFonts w:asciiTheme="majorBidi" w:hAnsiTheme="majorBidi" w:cstheme="majorBidi" w:hint="cs"/>
          <w:color w:val="000000" w:themeColor="text1"/>
          <w:sz w:val="28"/>
          <w:szCs w:val="28"/>
          <w:shd w:val="clear" w:color="auto" w:fill="FFFFFF"/>
          <w:rtl/>
        </w:rPr>
        <w:t xml:space="preserve"> </w:t>
      </w:r>
      <w:r w:rsidRPr="00A06FD1">
        <w:rPr>
          <w:rFonts w:asciiTheme="majorBidi" w:hAnsiTheme="majorBidi" w:cstheme="majorBidi"/>
          <w:sz w:val="28"/>
          <w:szCs w:val="28"/>
          <w:vertAlign w:val="superscript"/>
          <w:rtl/>
        </w:rPr>
        <w:t>(</w:t>
      </w:r>
      <w:r w:rsidRPr="00A06FD1">
        <w:rPr>
          <w:rFonts w:asciiTheme="majorBidi" w:hAnsiTheme="majorBidi" w:cstheme="majorBidi"/>
          <w:sz w:val="28"/>
          <w:szCs w:val="28"/>
          <w:vertAlign w:val="superscript"/>
        </w:rPr>
        <w:footnoteReference w:id="47"/>
      </w:r>
      <w:r w:rsidRPr="00A06FD1">
        <w:rPr>
          <w:rFonts w:asciiTheme="majorBidi" w:hAnsiTheme="majorBidi" w:cstheme="majorBidi"/>
          <w:sz w:val="28"/>
          <w:szCs w:val="28"/>
          <w:vertAlign w:val="superscript"/>
          <w:rtl/>
        </w:rPr>
        <w:t>)</w:t>
      </w:r>
      <w:r w:rsidRPr="001C1DC8">
        <w:rPr>
          <w:rFonts w:asciiTheme="majorBidi" w:hAnsiTheme="majorBidi" w:cstheme="majorBidi" w:hint="cs"/>
          <w:color w:val="000000" w:themeColor="text1"/>
          <w:sz w:val="28"/>
          <w:szCs w:val="28"/>
          <w:shd w:val="clear" w:color="auto" w:fill="FFFFFF"/>
          <w:rtl/>
        </w:rPr>
        <w:t>.</w:t>
      </w:r>
      <w:r>
        <w:rPr>
          <w:rFonts w:asciiTheme="majorBidi" w:hAnsiTheme="majorBidi" w:cstheme="majorBidi" w:hint="cs"/>
          <w:color w:val="000000" w:themeColor="text1"/>
          <w:sz w:val="28"/>
          <w:szCs w:val="28"/>
          <w:shd w:val="clear" w:color="auto" w:fill="FFFFFF"/>
          <w:rtl/>
        </w:rPr>
        <w:t xml:space="preserve"> </w:t>
      </w:r>
    </w:p>
    <w:p w:rsidR="0065760D" w:rsidRDefault="0065760D" w:rsidP="0065760D">
      <w:pPr>
        <w:spacing w:before="120" w:after="120" w:line="360" w:lineRule="auto"/>
        <w:ind w:firstLine="432"/>
        <w:jc w:val="both"/>
        <w:rPr>
          <w:rFonts w:asciiTheme="majorBidi" w:hAnsiTheme="majorBidi" w:cstheme="majorBidi"/>
          <w:sz w:val="28"/>
          <w:szCs w:val="28"/>
          <w:rtl/>
        </w:rPr>
      </w:pPr>
      <w:r>
        <w:rPr>
          <w:rFonts w:asciiTheme="majorBidi" w:hAnsiTheme="majorBidi" w:cstheme="majorBidi" w:hint="cs"/>
          <w:color w:val="000000" w:themeColor="text1"/>
          <w:sz w:val="28"/>
          <w:szCs w:val="28"/>
          <w:shd w:val="clear" w:color="auto" w:fill="FFFFFF"/>
          <w:rtl/>
        </w:rPr>
        <w:t xml:space="preserve">أما عند اعتزال التاجر للنشاط التجاري </w:t>
      </w:r>
      <w:r>
        <w:rPr>
          <w:rFonts w:asciiTheme="majorBidi" w:hAnsiTheme="majorBidi" w:cstheme="majorBidi" w:hint="cs"/>
          <w:sz w:val="28"/>
          <w:szCs w:val="28"/>
          <w:rtl/>
        </w:rPr>
        <w:t xml:space="preserve">فإن عليه تقديم الدفاتر التجارية إلى الغرفة التجارية للتأشير عليها بما يفيد وقف النشاط، ويبدأ احتساب مدة العشر سنوات من تاريخ وقف النشاط التجاري، أما في حالة وفاة التاجر فيقع على عاتق الورثة تقديم الدفاتر للغرفة التجارية من أجل التأشير عليها، ويبدأ احتساب مدة العشر سنوات من تاريخ وفاة مورثهم التاجر </w:t>
      </w:r>
      <w:r w:rsidRPr="00D403A1">
        <w:rPr>
          <w:rFonts w:asciiTheme="majorBidi" w:hAnsiTheme="majorBidi" w:cstheme="majorBidi"/>
          <w:sz w:val="28"/>
          <w:szCs w:val="28"/>
          <w:vertAlign w:val="superscript"/>
          <w:rtl/>
        </w:rPr>
        <w:t>(</w:t>
      </w:r>
      <w:r w:rsidRPr="00D403A1">
        <w:rPr>
          <w:rFonts w:asciiTheme="majorBidi" w:hAnsiTheme="majorBidi" w:cstheme="majorBidi"/>
          <w:sz w:val="28"/>
          <w:szCs w:val="28"/>
          <w:vertAlign w:val="superscript"/>
        </w:rPr>
        <w:footnoteReference w:id="48"/>
      </w:r>
      <w:r w:rsidRPr="00D403A1">
        <w:rPr>
          <w:rFonts w:asciiTheme="majorBidi" w:hAnsiTheme="majorBidi" w:cstheme="majorBidi"/>
          <w:sz w:val="28"/>
          <w:szCs w:val="28"/>
          <w:vertAlign w:val="superscript"/>
          <w:rtl/>
        </w:rPr>
        <w:t>)</w:t>
      </w:r>
      <w:r>
        <w:rPr>
          <w:rFonts w:asciiTheme="majorBidi" w:hAnsiTheme="majorBidi" w:cstheme="majorBidi" w:hint="cs"/>
          <w:sz w:val="28"/>
          <w:szCs w:val="28"/>
          <w:rtl/>
        </w:rPr>
        <w:t xml:space="preserve">، وفي التزام التاجر أو ورثته بتقديم الدفاتر للغرفة التجارية نصت المادة الثامنة من اللائحة التنفيذية على </w:t>
      </w:r>
      <w:r w:rsidRPr="001C1DC8">
        <w:rPr>
          <w:rFonts w:asciiTheme="majorBidi" w:hAnsiTheme="majorBidi" w:cstheme="majorBidi" w:hint="cs"/>
          <w:sz w:val="28"/>
          <w:szCs w:val="28"/>
          <w:rtl/>
        </w:rPr>
        <w:t>أنه: " يتعين على التاجر وورثته عند وقف نشاط المحل التجاري تقديم الدفاتر التجارية الخاصة بالمحل إلى الموظف المختص بالغرفة التجارية والصناعية</w:t>
      </w:r>
      <w:r>
        <w:rPr>
          <w:rFonts w:asciiTheme="majorBidi" w:hAnsiTheme="majorBidi" w:cstheme="majorBidi" w:hint="cs"/>
          <w:sz w:val="28"/>
          <w:szCs w:val="28"/>
          <w:rtl/>
        </w:rPr>
        <w:t xml:space="preserve"> </w:t>
      </w:r>
      <w:r w:rsidRPr="001C1DC8">
        <w:rPr>
          <w:rFonts w:asciiTheme="majorBidi" w:hAnsiTheme="majorBidi" w:cstheme="majorBidi"/>
          <w:sz w:val="28"/>
          <w:szCs w:val="28"/>
          <w:vertAlign w:val="superscript"/>
          <w:rtl/>
        </w:rPr>
        <w:t>(</w:t>
      </w:r>
      <w:r w:rsidRPr="00C65DEC">
        <w:rPr>
          <w:vertAlign w:val="superscript"/>
        </w:rPr>
        <w:footnoteReference w:id="49"/>
      </w:r>
      <w:r w:rsidRPr="001C1DC8">
        <w:rPr>
          <w:rFonts w:asciiTheme="majorBidi" w:hAnsiTheme="majorBidi" w:cstheme="majorBidi"/>
          <w:sz w:val="28"/>
          <w:szCs w:val="28"/>
          <w:vertAlign w:val="superscript"/>
          <w:rtl/>
        </w:rPr>
        <w:t>)</w:t>
      </w:r>
      <w:r w:rsidRPr="001C1DC8">
        <w:rPr>
          <w:rFonts w:asciiTheme="majorBidi" w:hAnsiTheme="majorBidi" w:cstheme="majorBidi" w:hint="cs"/>
          <w:sz w:val="28"/>
          <w:szCs w:val="28"/>
          <w:vertAlign w:val="superscript"/>
          <w:rtl/>
        </w:rPr>
        <w:t xml:space="preserve"> </w:t>
      </w:r>
      <w:r w:rsidRPr="001C1DC8">
        <w:rPr>
          <w:rFonts w:asciiTheme="majorBidi" w:hAnsiTheme="majorBidi" w:cstheme="majorBidi" w:hint="cs"/>
          <w:sz w:val="28"/>
          <w:szCs w:val="28"/>
          <w:rtl/>
        </w:rPr>
        <w:t>للتأشير عليها بما يفيد ذلك".</w:t>
      </w:r>
      <w:r>
        <w:rPr>
          <w:rFonts w:asciiTheme="majorBidi" w:hAnsiTheme="majorBidi" w:cstheme="majorBidi" w:hint="cs"/>
          <w:sz w:val="28"/>
          <w:szCs w:val="28"/>
          <w:rtl/>
        </w:rPr>
        <w:t xml:space="preserve"> </w:t>
      </w:r>
    </w:p>
    <w:p w:rsidR="0065760D" w:rsidRDefault="0065760D" w:rsidP="0065760D">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sidRPr="00F84A95">
        <w:rPr>
          <w:rFonts w:asciiTheme="majorBidi" w:hAnsiTheme="majorBidi" w:cstheme="majorBidi" w:hint="cs"/>
          <w:color w:val="000000" w:themeColor="text1"/>
          <w:sz w:val="28"/>
          <w:szCs w:val="28"/>
          <w:shd w:val="clear" w:color="auto" w:fill="FFFFFF"/>
          <w:rtl/>
        </w:rPr>
        <w:t xml:space="preserve">والهدف من إلزام التاجر بالاحتفاظ بالدفاتر التجارية وملف الوثائق والمراسلات لمدة عشر سنوات يكمن في إمكانية الرجوع إليها في الإثبات إذا استدعت الحاجة ذلك. وتجدر الملاحظة بأن هذه المدة ليست مدة تقادم يؤدي انقضائها لعدم سماع الدعوى حيال الحقوق المدونة بالدفاتر، لذلك فإن للتاجر المطالبة بما له من حقوق مثبتة فيها حتى بعد انقضاء فترة العشر سنوات </w:t>
      </w:r>
      <w:r w:rsidRPr="00F84A95">
        <w:rPr>
          <w:rFonts w:asciiTheme="majorBidi" w:hAnsiTheme="majorBidi" w:cstheme="majorBidi"/>
          <w:sz w:val="28"/>
          <w:szCs w:val="28"/>
          <w:vertAlign w:val="superscript"/>
          <w:rtl/>
        </w:rPr>
        <w:t>(</w:t>
      </w:r>
      <w:r w:rsidRPr="00F84A95">
        <w:rPr>
          <w:rFonts w:asciiTheme="majorBidi" w:hAnsiTheme="majorBidi" w:cstheme="majorBidi"/>
          <w:sz w:val="28"/>
          <w:szCs w:val="28"/>
          <w:vertAlign w:val="superscript"/>
        </w:rPr>
        <w:footnoteReference w:id="50"/>
      </w:r>
      <w:r w:rsidRPr="00F84A95">
        <w:rPr>
          <w:rFonts w:asciiTheme="majorBidi" w:hAnsiTheme="majorBidi" w:cstheme="majorBidi"/>
          <w:sz w:val="28"/>
          <w:szCs w:val="28"/>
          <w:vertAlign w:val="superscript"/>
          <w:rtl/>
        </w:rPr>
        <w:t>)</w:t>
      </w:r>
      <w:r w:rsidRPr="00F84A95">
        <w:rPr>
          <w:rFonts w:asciiTheme="majorBidi" w:hAnsiTheme="majorBidi" w:cstheme="majorBidi" w:hint="cs"/>
          <w:color w:val="000000" w:themeColor="text1"/>
          <w:sz w:val="28"/>
          <w:szCs w:val="28"/>
          <w:shd w:val="clear" w:color="auto" w:fill="FFFFFF"/>
          <w:rtl/>
        </w:rPr>
        <w:t>.</w:t>
      </w:r>
      <w:r>
        <w:rPr>
          <w:rFonts w:asciiTheme="majorBidi" w:hAnsiTheme="majorBidi" w:cstheme="majorBidi" w:hint="cs"/>
          <w:color w:val="000000" w:themeColor="text1"/>
          <w:sz w:val="28"/>
          <w:szCs w:val="28"/>
          <w:shd w:val="clear" w:color="auto" w:fill="FFFFFF"/>
          <w:rtl/>
        </w:rPr>
        <w:t xml:space="preserve"> </w:t>
      </w:r>
    </w:p>
    <w:p w:rsidR="0065760D" w:rsidRDefault="0065760D" w:rsidP="0065760D">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lastRenderedPageBreak/>
        <w:t xml:space="preserve">وانقضاء مدة العشر سنوات تؤدي إلى قيام قرينة تفيد بإتلاف التاجر للدفاتر التجارية، وبالتالي عدم التزامه بتقديمها في حال طلبتها منه الجهات المختصة والقضائية. ولكنه في ذات الوقت يمتلك الحق في تقديم هذه الدفاتر إن كان له مصلحة في ذلك حال طلبت منه بعد مضي مدة العشر سنوات إن كانت ما تزال بحوزته </w:t>
      </w:r>
      <w:r w:rsidRPr="00A06FD1">
        <w:rPr>
          <w:rFonts w:asciiTheme="majorBidi" w:hAnsiTheme="majorBidi" w:cstheme="majorBidi"/>
          <w:sz w:val="28"/>
          <w:szCs w:val="28"/>
          <w:vertAlign w:val="superscript"/>
          <w:rtl/>
        </w:rPr>
        <w:t>(</w:t>
      </w:r>
      <w:r w:rsidRPr="00A06FD1">
        <w:rPr>
          <w:rFonts w:asciiTheme="majorBidi" w:hAnsiTheme="majorBidi" w:cstheme="majorBidi"/>
          <w:sz w:val="28"/>
          <w:szCs w:val="28"/>
          <w:vertAlign w:val="superscript"/>
        </w:rPr>
        <w:footnoteReference w:id="51"/>
      </w:r>
      <w:r w:rsidRPr="00A06FD1">
        <w:rPr>
          <w:rFonts w:asciiTheme="majorBidi" w:hAnsiTheme="majorBidi" w:cstheme="majorBidi"/>
          <w:sz w:val="28"/>
          <w:szCs w:val="28"/>
          <w:vertAlign w:val="superscript"/>
          <w:rtl/>
        </w:rPr>
        <w:t>)</w:t>
      </w:r>
      <w:r>
        <w:rPr>
          <w:rFonts w:asciiTheme="majorBidi" w:hAnsiTheme="majorBidi" w:cstheme="majorBidi" w:hint="cs"/>
          <w:color w:val="000000" w:themeColor="text1"/>
          <w:sz w:val="28"/>
          <w:szCs w:val="28"/>
          <w:shd w:val="clear" w:color="auto" w:fill="FFFFFF"/>
          <w:rtl/>
        </w:rPr>
        <w:t xml:space="preserve">. </w:t>
      </w:r>
    </w:p>
    <w:p w:rsidR="0065760D" w:rsidRPr="005E6CFA" w:rsidRDefault="0065760D" w:rsidP="0065760D">
      <w:pPr>
        <w:spacing w:before="120" w:after="120" w:line="360" w:lineRule="auto"/>
        <w:rPr>
          <w:rFonts w:hint="cs"/>
          <w:b/>
          <w:bCs/>
          <w:sz w:val="28"/>
          <w:szCs w:val="28"/>
          <w:rtl/>
        </w:rPr>
      </w:pPr>
    </w:p>
    <w:p w:rsidR="005E6CFA" w:rsidRPr="00DB3C38" w:rsidRDefault="005E6CFA" w:rsidP="005E6CFA">
      <w:pPr>
        <w:spacing w:before="120" w:after="120" w:line="360" w:lineRule="auto"/>
        <w:ind w:firstLine="432"/>
        <w:jc w:val="center"/>
        <w:rPr>
          <w:rFonts w:asciiTheme="majorBidi" w:hAnsiTheme="majorBidi" w:cstheme="majorBidi"/>
          <w:b/>
          <w:bCs/>
          <w:color w:val="000000" w:themeColor="text1"/>
          <w:sz w:val="28"/>
          <w:szCs w:val="28"/>
          <w:rtl/>
        </w:rPr>
      </w:pPr>
      <w:r>
        <w:rPr>
          <w:rFonts w:asciiTheme="majorBidi" w:hAnsiTheme="majorBidi" w:cstheme="majorBidi" w:hint="cs"/>
          <w:b/>
          <w:bCs/>
          <w:color w:val="000000" w:themeColor="text1"/>
          <w:sz w:val="28"/>
          <w:szCs w:val="28"/>
          <w:rtl/>
        </w:rPr>
        <w:t xml:space="preserve">المطلب </w:t>
      </w:r>
      <w:r w:rsidR="0065760D">
        <w:rPr>
          <w:rFonts w:asciiTheme="majorBidi" w:hAnsiTheme="majorBidi" w:cstheme="majorBidi" w:hint="cs"/>
          <w:b/>
          <w:bCs/>
          <w:color w:val="000000" w:themeColor="text1"/>
          <w:sz w:val="28"/>
          <w:szCs w:val="28"/>
          <w:rtl/>
        </w:rPr>
        <w:t>الثاني</w:t>
      </w:r>
    </w:p>
    <w:p w:rsidR="005E6CFA" w:rsidRPr="00DB3C38" w:rsidRDefault="005E6CFA" w:rsidP="005E6CFA">
      <w:pPr>
        <w:spacing w:before="120" w:after="120" w:line="360" w:lineRule="auto"/>
        <w:ind w:firstLine="432"/>
        <w:jc w:val="center"/>
        <w:rPr>
          <w:rFonts w:asciiTheme="majorBidi" w:hAnsiTheme="majorBidi" w:cstheme="majorBidi"/>
          <w:b/>
          <w:bCs/>
          <w:color w:val="000000" w:themeColor="text1"/>
          <w:sz w:val="28"/>
          <w:szCs w:val="28"/>
          <w:rtl/>
        </w:rPr>
      </w:pPr>
      <w:r>
        <w:rPr>
          <w:rFonts w:asciiTheme="majorBidi" w:hAnsiTheme="majorBidi" w:cstheme="majorBidi" w:hint="cs"/>
          <w:b/>
          <w:bCs/>
          <w:color w:val="000000" w:themeColor="text1"/>
          <w:sz w:val="28"/>
          <w:szCs w:val="28"/>
          <w:rtl/>
        </w:rPr>
        <w:t>تقديم</w:t>
      </w:r>
      <w:r w:rsidRPr="00DB3C38">
        <w:rPr>
          <w:rFonts w:asciiTheme="majorBidi" w:hAnsiTheme="majorBidi" w:cstheme="majorBidi" w:hint="cs"/>
          <w:b/>
          <w:bCs/>
          <w:color w:val="000000" w:themeColor="text1"/>
          <w:sz w:val="28"/>
          <w:szCs w:val="28"/>
          <w:rtl/>
        </w:rPr>
        <w:t xml:space="preserve"> الدفاتر التجارية </w:t>
      </w:r>
      <w:r>
        <w:rPr>
          <w:rFonts w:asciiTheme="majorBidi" w:hAnsiTheme="majorBidi" w:cstheme="majorBidi" w:hint="cs"/>
          <w:b/>
          <w:bCs/>
          <w:color w:val="000000" w:themeColor="text1"/>
          <w:sz w:val="28"/>
          <w:szCs w:val="28"/>
          <w:rtl/>
        </w:rPr>
        <w:t>والاطلاع عليها</w:t>
      </w:r>
    </w:p>
    <w:p w:rsidR="005E6CFA" w:rsidRDefault="005E6CFA" w:rsidP="005E6CFA">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sidRPr="00A3791A">
        <w:rPr>
          <w:rFonts w:asciiTheme="majorBidi" w:hAnsiTheme="majorBidi" w:cstheme="majorBidi" w:hint="cs"/>
          <w:color w:val="000000" w:themeColor="text1"/>
          <w:sz w:val="28"/>
          <w:szCs w:val="28"/>
          <w:rtl/>
        </w:rPr>
        <w:t xml:space="preserve">وفقاً للمادة العاشرة من نظام الدفاتر التجارية فإن: " </w:t>
      </w:r>
      <w:r w:rsidRPr="00A3791A">
        <w:rPr>
          <w:rFonts w:asciiTheme="majorBidi" w:hAnsiTheme="majorBidi" w:cstheme="majorBidi"/>
          <w:color w:val="000000" w:themeColor="text1"/>
          <w:sz w:val="28"/>
          <w:szCs w:val="28"/>
          <w:shd w:val="clear" w:color="auto" w:fill="FFFFFF"/>
          <w:rtl/>
        </w:rPr>
        <w:t xml:space="preserve">للجهة القضائية المختصة عند نظر الدعوى أن تقرر من تلقاء نفسها أو بناء على طلب أحد الخصوم تقديم الدفاتر التجارية لفحص القيود المتعلقة بالموضوع المتنازع فيه واستخلاص ما ترى استخلاصه منها ...". </w:t>
      </w:r>
    </w:p>
    <w:p w:rsidR="005E6CFA" w:rsidRDefault="005E6CFA" w:rsidP="005E6CFA">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t xml:space="preserve">وإلى جانب تقديم الدفاتر التجارية للاستفادة منها في الإثبات أثناء نظر النزاع، فإن الخصم يمكن أن يتقدم إلى المحكمة بطلب إلزام التاجر بتمكينه من الاطلاع على الدفاتر التجارية. ومع أنه يمكن رفع طلب للمحكمة لتقديم الدفاتر التجارية أو الاطلاع عليها </w:t>
      </w:r>
      <w:r w:rsidRPr="00A3791A">
        <w:rPr>
          <w:rFonts w:asciiTheme="majorBidi" w:hAnsiTheme="majorBidi" w:cstheme="majorBidi"/>
          <w:sz w:val="28"/>
          <w:szCs w:val="28"/>
          <w:vertAlign w:val="superscript"/>
          <w:rtl/>
        </w:rPr>
        <w:t>(</w:t>
      </w:r>
      <w:r w:rsidRPr="00A3791A">
        <w:rPr>
          <w:rFonts w:asciiTheme="majorBidi" w:hAnsiTheme="majorBidi" w:cstheme="majorBidi"/>
          <w:sz w:val="28"/>
          <w:szCs w:val="28"/>
          <w:vertAlign w:val="superscript"/>
        </w:rPr>
        <w:footnoteReference w:id="52"/>
      </w:r>
      <w:r w:rsidRPr="00A3791A">
        <w:rPr>
          <w:rFonts w:asciiTheme="majorBidi" w:hAnsiTheme="majorBidi" w:cstheme="majorBidi"/>
          <w:sz w:val="28"/>
          <w:szCs w:val="28"/>
          <w:vertAlign w:val="superscript"/>
          <w:rtl/>
        </w:rPr>
        <w:t>)</w:t>
      </w:r>
      <w:r>
        <w:rPr>
          <w:rFonts w:asciiTheme="majorBidi" w:hAnsiTheme="majorBidi" w:cstheme="majorBidi" w:hint="cs"/>
          <w:color w:val="000000" w:themeColor="text1"/>
          <w:sz w:val="28"/>
          <w:szCs w:val="28"/>
          <w:shd w:val="clear" w:color="auto" w:fill="FFFFFF"/>
          <w:rtl/>
        </w:rPr>
        <w:t xml:space="preserve">، إلا أن نظام الدفاتر التجارية نص على التقديم فقط دون الاطلاع. </w:t>
      </w:r>
    </w:p>
    <w:p w:rsidR="005E6CFA" w:rsidRDefault="005E6CFA" w:rsidP="005E6CFA">
      <w:pPr>
        <w:spacing w:before="120" w:after="120" w:line="360" w:lineRule="auto"/>
        <w:ind w:firstLine="432"/>
        <w:jc w:val="both"/>
        <w:rPr>
          <w:rFonts w:asciiTheme="majorBidi" w:hAnsiTheme="majorBidi" w:cstheme="majorBidi"/>
          <w:color w:val="000000" w:themeColor="text1"/>
          <w:sz w:val="28"/>
          <w:szCs w:val="28"/>
        </w:rPr>
      </w:pPr>
      <w:r w:rsidRPr="00C00495">
        <w:rPr>
          <w:rFonts w:asciiTheme="majorBidi" w:hAnsiTheme="majorBidi" w:cstheme="majorBidi"/>
          <w:color w:val="000000" w:themeColor="text1"/>
          <w:sz w:val="28"/>
          <w:szCs w:val="28"/>
          <w:shd w:val="clear" w:color="auto" w:fill="FFFFFF"/>
          <w:rtl/>
        </w:rPr>
        <w:t xml:space="preserve">وبالرغم من عدم نص نظام الدفاتر التجارية على الاطلاع كطريقة لعرض الدفاتر، إلا أن العمل في القضاء السعودي جاري على ذلك، وفي هذا الصدد فقد قضي بأنه: " ... </w:t>
      </w:r>
      <w:r w:rsidRPr="00C00495">
        <w:rPr>
          <w:rFonts w:asciiTheme="majorBidi" w:hAnsiTheme="majorBidi" w:cstheme="majorBidi" w:hint="cs"/>
          <w:color w:val="000000" w:themeColor="text1"/>
          <w:sz w:val="28"/>
          <w:szCs w:val="28"/>
          <w:shd w:val="clear" w:color="auto" w:fill="FFFFFF"/>
          <w:rtl/>
        </w:rPr>
        <w:t>و</w:t>
      </w:r>
      <w:r w:rsidRPr="00C00495">
        <w:rPr>
          <w:rFonts w:asciiTheme="majorBidi" w:hAnsiTheme="majorBidi" w:cstheme="majorBidi"/>
          <w:color w:val="000000" w:themeColor="text1"/>
          <w:sz w:val="28"/>
          <w:szCs w:val="28"/>
          <w:rtl/>
        </w:rPr>
        <w:t>بعد سماع الدعوى، والاطلاع على أوراق القضية ومستنداتها، وبما أن المدعي يهدف من دعواه إلزام المدع</w:t>
      </w:r>
      <w:r w:rsidRPr="00C00495">
        <w:rPr>
          <w:rFonts w:asciiTheme="majorBidi" w:hAnsiTheme="majorBidi" w:cstheme="majorBidi" w:hint="cs"/>
          <w:color w:val="000000" w:themeColor="text1"/>
          <w:sz w:val="28"/>
          <w:szCs w:val="28"/>
          <w:rtl/>
        </w:rPr>
        <w:t>ى</w:t>
      </w:r>
      <w:r w:rsidRPr="00C00495">
        <w:rPr>
          <w:rFonts w:asciiTheme="majorBidi" w:hAnsiTheme="majorBidi" w:cstheme="majorBidi"/>
          <w:color w:val="000000" w:themeColor="text1"/>
          <w:sz w:val="28"/>
          <w:szCs w:val="28"/>
          <w:rtl/>
        </w:rPr>
        <w:t xml:space="preserve"> عليهما تمكينه من الاطلاع على سجلات شركة (...) للاستثمار وقوائمها المالية وفحص دفاترها ووثائقها؛ كونه شريك فيها بنسبة (% </w:t>
      </w:r>
      <w:r w:rsidRPr="00C00495">
        <w:rPr>
          <w:rFonts w:asciiTheme="majorBidi" w:hAnsiTheme="majorBidi" w:cstheme="majorBidi" w:hint="cs"/>
          <w:color w:val="000000" w:themeColor="text1"/>
          <w:sz w:val="28"/>
          <w:szCs w:val="28"/>
          <w:rtl/>
          <w:lang w:bidi="fa-IR"/>
        </w:rPr>
        <w:t>..</w:t>
      </w:r>
      <w:r w:rsidRPr="00C00495">
        <w:rPr>
          <w:rFonts w:asciiTheme="majorBidi" w:hAnsiTheme="majorBidi" w:cstheme="majorBidi"/>
          <w:color w:val="000000" w:themeColor="text1"/>
          <w:sz w:val="28"/>
          <w:szCs w:val="28"/>
          <w:rtl/>
          <w:lang w:bidi="fa-IR"/>
        </w:rPr>
        <w:t>)</w:t>
      </w:r>
      <w:r w:rsidRPr="00C00495">
        <w:rPr>
          <w:rFonts w:asciiTheme="majorBidi" w:hAnsiTheme="majorBidi" w:cstheme="majorBidi"/>
          <w:color w:val="000000" w:themeColor="text1"/>
          <w:sz w:val="28"/>
          <w:szCs w:val="28"/>
          <w:rtl/>
        </w:rPr>
        <w:t>، وحيث إن من المقرر نظاما في مثل الشركة مثار النزاع وجود مجموعة من الحقوق على من يتولى دفة الإدارة والتي من شأنها إعطاء الشريك دور</w:t>
      </w:r>
      <w:r w:rsidRPr="00C00495">
        <w:rPr>
          <w:rFonts w:asciiTheme="majorBidi" w:hAnsiTheme="majorBidi" w:cstheme="majorBidi" w:hint="cs"/>
          <w:color w:val="000000" w:themeColor="text1"/>
          <w:sz w:val="28"/>
          <w:szCs w:val="28"/>
          <w:rtl/>
        </w:rPr>
        <w:t>اً</w:t>
      </w:r>
      <w:r w:rsidRPr="00C00495">
        <w:rPr>
          <w:rFonts w:asciiTheme="majorBidi" w:hAnsiTheme="majorBidi" w:cstheme="majorBidi"/>
          <w:color w:val="000000" w:themeColor="text1"/>
          <w:sz w:val="28"/>
          <w:szCs w:val="28"/>
          <w:rtl/>
        </w:rPr>
        <w:t xml:space="preserve"> رقابي</w:t>
      </w:r>
      <w:r w:rsidRPr="00C00495">
        <w:rPr>
          <w:rFonts w:asciiTheme="majorBidi" w:hAnsiTheme="majorBidi" w:cstheme="majorBidi" w:hint="cs"/>
          <w:color w:val="000000" w:themeColor="text1"/>
          <w:sz w:val="28"/>
          <w:szCs w:val="28"/>
          <w:rtl/>
        </w:rPr>
        <w:t xml:space="preserve">اً </w:t>
      </w:r>
      <w:r w:rsidRPr="00C00495">
        <w:rPr>
          <w:rFonts w:asciiTheme="majorBidi" w:hAnsiTheme="majorBidi" w:cstheme="majorBidi"/>
          <w:color w:val="000000" w:themeColor="text1"/>
          <w:sz w:val="28"/>
          <w:szCs w:val="28"/>
          <w:rtl/>
        </w:rPr>
        <w:t>على إدارة الشركة، وكذلك تمكينه من المشاركة في قرارات الشركة بنسبة تعادل حصته في رأس المال، وحيث إن الثابت أن ما يط</w:t>
      </w:r>
      <w:r w:rsidRPr="00C00495">
        <w:rPr>
          <w:rFonts w:asciiTheme="majorBidi" w:hAnsiTheme="majorBidi" w:cstheme="majorBidi" w:hint="cs"/>
          <w:color w:val="000000" w:themeColor="text1"/>
          <w:sz w:val="28"/>
          <w:szCs w:val="28"/>
          <w:rtl/>
        </w:rPr>
        <w:t>الب</w:t>
      </w:r>
      <w:r w:rsidRPr="00C00495">
        <w:rPr>
          <w:rFonts w:asciiTheme="majorBidi" w:hAnsiTheme="majorBidi" w:cstheme="majorBidi"/>
          <w:color w:val="000000" w:themeColor="text1"/>
          <w:sz w:val="28"/>
          <w:szCs w:val="28"/>
          <w:rtl/>
        </w:rPr>
        <w:t xml:space="preserve"> به المدعي هو حق أصيل له بصفته شريك، بحسبان ما نصت عليه المادة (</w:t>
      </w:r>
      <w:r w:rsidRPr="00C00495">
        <w:rPr>
          <w:rFonts w:asciiTheme="majorBidi" w:hAnsiTheme="majorBidi" w:cstheme="majorBidi" w:hint="cs"/>
          <w:color w:val="000000" w:themeColor="text1"/>
          <w:sz w:val="28"/>
          <w:szCs w:val="28"/>
          <w:rtl/>
          <w:lang w:bidi="fa-IR"/>
        </w:rPr>
        <w:t>173</w:t>
      </w:r>
      <w:r w:rsidRPr="00C00495">
        <w:rPr>
          <w:rFonts w:asciiTheme="majorBidi" w:hAnsiTheme="majorBidi" w:cstheme="majorBidi"/>
          <w:color w:val="000000" w:themeColor="text1"/>
          <w:sz w:val="28"/>
          <w:szCs w:val="28"/>
          <w:rtl/>
          <w:lang w:bidi="fa-IR"/>
        </w:rPr>
        <w:t xml:space="preserve">) </w:t>
      </w:r>
      <w:r w:rsidRPr="00C00495">
        <w:rPr>
          <w:rFonts w:asciiTheme="majorBidi" w:hAnsiTheme="majorBidi" w:cstheme="majorBidi"/>
          <w:color w:val="000000" w:themeColor="text1"/>
          <w:sz w:val="28"/>
          <w:szCs w:val="28"/>
          <w:rtl/>
        </w:rPr>
        <w:t xml:space="preserve">من نظام الشركات؛ وعليه فإن الواجب نظاما على المدعى عليهما بصفتهما من يتولى الإدارة - كما جاء في قرار </w:t>
      </w:r>
      <w:r w:rsidRPr="00C00495">
        <w:rPr>
          <w:rFonts w:asciiTheme="majorBidi" w:hAnsiTheme="majorBidi" w:cstheme="majorBidi"/>
          <w:color w:val="000000" w:themeColor="text1"/>
          <w:sz w:val="28"/>
          <w:szCs w:val="28"/>
          <w:shd w:val="clear" w:color="auto" w:fill="FFFFFF"/>
          <w:rtl/>
        </w:rPr>
        <w:t>الشركاء</w:t>
      </w:r>
      <w:r w:rsidRPr="00C00495">
        <w:rPr>
          <w:rFonts w:asciiTheme="majorBidi" w:hAnsiTheme="majorBidi" w:cstheme="majorBidi"/>
          <w:color w:val="000000" w:themeColor="text1"/>
          <w:sz w:val="28"/>
          <w:szCs w:val="28"/>
          <w:rtl/>
        </w:rPr>
        <w:t xml:space="preserve"> المشار إليه في وقائع هذا الحكم - تمكين المدعي من الاطلاع على سجلات الشركة وقوائمها المالية، لاسيما وأن على المدعي أيضاً مسؤوليات تجاه الشراكة بصفته شريك، وبالتالي فإن تمكينه من الاطلاع عامل مهم في تقدم الشركة والمحافظة على استقرارها وتحقيق الغرض الذي </w:t>
      </w:r>
      <w:r w:rsidRPr="00C00495">
        <w:rPr>
          <w:rFonts w:asciiTheme="majorBidi" w:hAnsiTheme="majorBidi" w:cstheme="majorBidi"/>
          <w:color w:val="000000" w:themeColor="text1"/>
          <w:sz w:val="28"/>
          <w:szCs w:val="28"/>
          <w:rtl/>
        </w:rPr>
        <w:lastRenderedPageBreak/>
        <w:t xml:space="preserve">قامت لأجله، الأمر الذي تنتهي معه الدائرة إلى الحكم بمنطوقه؛ وبه تقضي. حكمت الدائرة بإلزام … </w:t>
      </w:r>
      <w:r w:rsidRPr="00C00495">
        <w:rPr>
          <w:rFonts w:asciiTheme="majorBidi" w:hAnsiTheme="majorBidi" w:cstheme="majorBidi" w:hint="cs"/>
          <w:color w:val="000000" w:themeColor="text1"/>
          <w:sz w:val="28"/>
          <w:szCs w:val="28"/>
          <w:rtl/>
        </w:rPr>
        <w:t>ب</w:t>
      </w:r>
      <w:r w:rsidRPr="00C00495">
        <w:rPr>
          <w:rFonts w:asciiTheme="majorBidi" w:hAnsiTheme="majorBidi" w:cstheme="majorBidi"/>
          <w:color w:val="000000" w:themeColor="text1"/>
          <w:sz w:val="28"/>
          <w:szCs w:val="28"/>
          <w:rtl/>
        </w:rPr>
        <w:t xml:space="preserve">تمكين ... من </w:t>
      </w:r>
      <w:r w:rsidRPr="00C00495">
        <w:rPr>
          <w:rFonts w:asciiTheme="majorBidi" w:hAnsiTheme="majorBidi" w:cstheme="majorBidi" w:hint="cs"/>
          <w:color w:val="000000" w:themeColor="text1"/>
          <w:sz w:val="28"/>
          <w:szCs w:val="28"/>
          <w:rtl/>
        </w:rPr>
        <w:t>الاطلاع</w:t>
      </w:r>
      <w:r w:rsidRPr="00C00495">
        <w:rPr>
          <w:rFonts w:asciiTheme="majorBidi" w:hAnsiTheme="majorBidi" w:cstheme="majorBidi"/>
          <w:color w:val="000000" w:themeColor="text1"/>
          <w:sz w:val="28"/>
          <w:szCs w:val="28"/>
          <w:rtl/>
        </w:rPr>
        <w:t xml:space="preserve"> على سجلات شركة</w:t>
      </w:r>
      <w:r w:rsidRPr="00C00495">
        <w:rPr>
          <w:rFonts w:asciiTheme="majorBidi" w:hAnsiTheme="majorBidi" w:cstheme="majorBidi" w:hint="cs"/>
          <w:color w:val="000000" w:themeColor="text1"/>
          <w:sz w:val="28"/>
          <w:szCs w:val="28"/>
          <w:rtl/>
        </w:rPr>
        <w:t xml:space="preserve"> ...</w:t>
      </w:r>
      <w:r w:rsidRPr="00C00495">
        <w:rPr>
          <w:rFonts w:asciiTheme="majorBidi" w:hAnsiTheme="majorBidi" w:cstheme="majorBidi"/>
          <w:color w:val="000000" w:themeColor="text1"/>
          <w:sz w:val="28"/>
          <w:szCs w:val="28"/>
          <w:rtl/>
        </w:rPr>
        <w:t xml:space="preserve"> للاستثمار</w:t>
      </w:r>
      <w:r w:rsidRPr="00C00495">
        <w:rPr>
          <w:rFonts w:asciiTheme="majorBidi" w:hAnsiTheme="majorBidi" w:cstheme="majorBidi" w:hint="cs"/>
          <w:color w:val="000000" w:themeColor="text1"/>
          <w:sz w:val="28"/>
          <w:szCs w:val="28"/>
          <w:rtl/>
        </w:rPr>
        <w:t xml:space="preserve"> ... </w:t>
      </w:r>
      <w:r w:rsidRPr="00C00495">
        <w:rPr>
          <w:rFonts w:asciiTheme="majorBidi" w:hAnsiTheme="majorBidi" w:cstheme="majorBidi"/>
          <w:color w:val="000000" w:themeColor="text1"/>
          <w:sz w:val="28"/>
          <w:szCs w:val="28"/>
          <w:rtl/>
        </w:rPr>
        <w:t>وقوائمها المالية وفحص دفاترها ووثائقها وحساباتها"</w:t>
      </w:r>
      <w:r w:rsidRPr="00C00495">
        <w:rPr>
          <w:rFonts w:asciiTheme="majorBidi" w:hAnsiTheme="majorBidi" w:cstheme="majorBidi" w:hint="cs"/>
          <w:color w:val="000000" w:themeColor="text1"/>
          <w:sz w:val="28"/>
          <w:szCs w:val="28"/>
          <w:rtl/>
        </w:rPr>
        <w:t xml:space="preserve"> </w:t>
      </w:r>
      <w:r w:rsidRPr="00C00495">
        <w:rPr>
          <w:rFonts w:asciiTheme="majorBidi" w:hAnsiTheme="majorBidi" w:cstheme="majorBidi"/>
          <w:sz w:val="28"/>
          <w:szCs w:val="28"/>
          <w:vertAlign w:val="superscript"/>
          <w:rtl/>
        </w:rPr>
        <w:t>(</w:t>
      </w:r>
      <w:r w:rsidRPr="00C00495">
        <w:rPr>
          <w:rFonts w:asciiTheme="majorBidi" w:hAnsiTheme="majorBidi" w:cstheme="majorBidi"/>
          <w:sz w:val="28"/>
          <w:szCs w:val="28"/>
          <w:vertAlign w:val="superscript"/>
        </w:rPr>
        <w:footnoteReference w:id="53"/>
      </w:r>
      <w:r w:rsidRPr="00C00495">
        <w:rPr>
          <w:rFonts w:asciiTheme="majorBidi" w:hAnsiTheme="majorBidi" w:cstheme="majorBidi"/>
          <w:sz w:val="28"/>
          <w:szCs w:val="28"/>
          <w:vertAlign w:val="superscript"/>
          <w:rtl/>
        </w:rPr>
        <w:t>)</w:t>
      </w:r>
      <w:r w:rsidRPr="00C00495">
        <w:rPr>
          <w:rFonts w:asciiTheme="majorBidi" w:hAnsiTheme="majorBidi" w:cstheme="majorBidi"/>
          <w:color w:val="000000" w:themeColor="text1"/>
          <w:sz w:val="28"/>
          <w:szCs w:val="28"/>
          <w:rtl/>
        </w:rPr>
        <w:t>.</w:t>
      </w:r>
    </w:p>
    <w:p w:rsidR="005E6CFA" w:rsidRPr="00401327" w:rsidRDefault="005E6CFA" w:rsidP="005E6CFA">
      <w:pPr>
        <w:spacing w:before="120" w:after="120" w:line="360" w:lineRule="auto"/>
        <w:ind w:firstLine="432"/>
        <w:jc w:val="both"/>
        <w:rPr>
          <w:rFonts w:asciiTheme="majorBidi" w:hAnsiTheme="majorBidi" w:cstheme="majorBidi"/>
          <w:color w:val="000000" w:themeColor="text1"/>
          <w:sz w:val="28"/>
          <w:szCs w:val="28"/>
          <w:rtl/>
        </w:rPr>
      </w:pPr>
      <w:r w:rsidRPr="00401327">
        <w:rPr>
          <w:rFonts w:asciiTheme="majorBidi" w:hAnsiTheme="majorBidi" w:cstheme="majorBidi"/>
          <w:color w:val="000000" w:themeColor="text1"/>
          <w:sz w:val="28"/>
          <w:szCs w:val="28"/>
          <w:rtl/>
        </w:rPr>
        <w:t>وفي ذات السياق، فقد قضي بأنه: ... لما كان المدعي يبتغي من دعواه الحكم بإلزام المدعى عليها بتمكينه من الاطلاع على دفاتر الشركة ووثائقها، … ولما كان المدعي شريك في الشركة المدعى عليها كما هو ظاهر من عقد التأسيس المرفق بملف القضية، ولما كان النظام قد حفظ للشريك في الشركة ذات المسؤولية المحدودة حق الاطلاع على مركز الشركة وأعمالها وفحص دفاترها ووثائقها، كما نصت على ذلك المادة الثالثة والسبعون بعد المئة من نظام الشركات، وحيث إن المدعي قد أفاد أنه قد خاطب المدير التنفيذي للمدعى عليها إلا أنه لم يتجاوب مع خطاباته، ولم يمكنه من الاطلاع على مركز الشركة وأعمالها ووثائقها، بناء عليه و تأسيسا على ما سبق تنتهي الدائرة إلى حكمها الوارد منطوقه.</w:t>
      </w:r>
      <w:r>
        <w:rPr>
          <w:rFonts w:asciiTheme="majorBidi" w:hAnsiTheme="majorBidi" w:cstheme="majorBidi" w:hint="cs"/>
          <w:color w:val="000000" w:themeColor="text1"/>
          <w:sz w:val="28"/>
          <w:szCs w:val="28"/>
          <w:rtl/>
        </w:rPr>
        <w:t xml:space="preserve"> حكمت الدائرة: بإلزام شركة ... بتمكين الشريك ... من الاطلاع على دفتر الشركة ووثائقها وفق ما تضمنته أسباب الحكم" </w:t>
      </w:r>
      <w:r w:rsidRPr="00A06FD1">
        <w:rPr>
          <w:rFonts w:asciiTheme="majorBidi" w:hAnsiTheme="majorBidi" w:cstheme="majorBidi"/>
          <w:sz w:val="28"/>
          <w:szCs w:val="28"/>
          <w:vertAlign w:val="superscript"/>
          <w:rtl/>
        </w:rPr>
        <w:t>(</w:t>
      </w:r>
      <w:r w:rsidRPr="00A06FD1">
        <w:rPr>
          <w:rFonts w:asciiTheme="majorBidi" w:hAnsiTheme="majorBidi" w:cstheme="majorBidi"/>
          <w:sz w:val="28"/>
          <w:szCs w:val="28"/>
          <w:vertAlign w:val="superscript"/>
        </w:rPr>
        <w:footnoteReference w:id="54"/>
      </w:r>
      <w:r w:rsidRPr="00A06FD1">
        <w:rPr>
          <w:rFonts w:asciiTheme="majorBidi" w:hAnsiTheme="majorBidi" w:cstheme="majorBidi"/>
          <w:sz w:val="28"/>
          <w:szCs w:val="28"/>
          <w:vertAlign w:val="superscript"/>
          <w:rtl/>
        </w:rPr>
        <w:t>)</w:t>
      </w:r>
      <w:r>
        <w:rPr>
          <w:rFonts w:asciiTheme="majorBidi" w:hAnsiTheme="majorBidi" w:cstheme="majorBidi" w:hint="cs"/>
          <w:color w:val="000000" w:themeColor="text1"/>
          <w:sz w:val="28"/>
          <w:szCs w:val="28"/>
          <w:rtl/>
        </w:rPr>
        <w:t xml:space="preserve">. </w:t>
      </w:r>
    </w:p>
    <w:p w:rsidR="005E6CFA" w:rsidRDefault="005E6CFA" w:rsidP="005E6CFA">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sidRPr="00C00495">
        <w:rPr>
          <w:rFonts w:asciiTheme="majorBidi" w:hAnsiTheme="majorBidi" w:cstheme="majorBidi" w:hint="cs"/>
          <w:color w:val="000000" w:themeColor="text1"/>
          <w:sz w:val="28"/>
          <w:szCs w:val="28"/>
          <w:shd w:val="clear" w:color="auto" w:fill="FFFFFF"/>
          <w:rtl/>
        </w:rPr>
        <w:t xml:space="preserve">ومع صدور نظام المحاكم التجارية الجديد تم تلافي النقص التنظيمي المتعلق بالاطلاع كطريقة لعرض الدفاتر التجارية، حيث أن الفقرة الأولى من المادة السادسة والأربعين من نظام المحاكم التجارية الجديد لم تقتصر على التقديم فقط كطريق لعرض الدفاتر التجارية، وإنما نصت على الاطلاع إلى جانب ذلك حيث جاء فيها أنه: " لأي من الأطراف حق طلب ما لدى الطرف الآخر من مستندات ذات صلة بالدعوى أو الاطلاع عليها ...". والدفاتر التجارية تعتبر من قبيل المستندات المنصوص عليها في المادة المذكورة حتى وإن لم ينص عليها حرفياً، ذلك أن لفظ المستندات </w:t>
      </w:r>
      <w:r w:rsidRPr="00C00495">
        <w:rPr>
          <w:rFonts w:asciiTheme="majorBidi" w:hAnsiTheme="majorBidi" w:cstheme="majorBidi"/>
          <w:color w:val="000000" w:themeColor="text1"/>
          <w:sz w:val="28"/>
          <w:szCs w:val="28"/>
          <w:shd w:val="clear" w:color="auto" w:fill="FFFFFF"/>
          <w:rtl/>
        </w:rPr>
        <w:t>–</w:t>
      </w:r>
      <w:r w:rsidRPr="00C00495">
        <w:rPr>
          <w:rFonts w:asciiTheme="majorBidi" w:hAnsiTheme="majorBidi" w:cstheme="majorBidi" w:hint="cs"/>
          <w:color w:val="000000" w:themeColor="text1"/>
          <w:sz w:val="28"/>
          <w:szCs w:val="28"/>
          <w:shd w:val="clear" w:color="auto" w:fill="FFFFFF"/>
          <w:rtl/>
        </w:rPr>
        <w:t xml:space="preserve"> في رأينا </w:t>
      </w:r>
      <w:r w:rsidRPr="00C00495">
        <w:rPr>
          <w:rFonts w:asciiTheme="majorBidi" w:hAnsiTheme="majorBidi" w:cstheme="majorBidi"/>
          <w:color w:val="000000" w:themeColor="text1"/>
          <w:sz w:val="28"/>
          <w:szCs w:val="28"/>
          <w:shd w:val="clear" w:color="auto" w:fill="FFFFFF"/>
          <w:rtl/>
        </w:rPr>
        <w:t>–</w:t>
      </w:r>
      <w:r w:rsidRPr="00C00495">
        <w:rPr>
          <w:rFonts w:asciiTheme="majorBidi" w:hAnsiTheme="majorBidi" w:cstheme="majorBidi" w:hint="cs"/>
          <w:color w:val="000000" w:themeColor="text1"/>
          <w:sz w:val="28"/>
          <w:szCs w:val="28"/>
          <w:shd w:val="clear" w:color="auto" w:fill="FFFFFF"/>
          <w:rtl/>
        </w:rPr>
        <w:t xml:space="preserve"> واسع يشمل إلى جانب الدفاتر التجارية، العقود والفواتير والمراسلات وغيرها من الأوراق ذات العلاقة بالمعاملة التجارية المتنازع حولها.</w:t>
      </w:r>
      <w:r>
        <w:rPr>
          <w:rFonts w:asciiTheme="majorBidi" w:hAnsiTheme="majorBidi" w:cstheme="majorBidi" w:hint="cs"/>
          <w:color w:val="000000" w:themeColor="text1"/>
          <w:sz w:val="28"/>
          <w:szCs w:val="28"/>
          <w:shd w:val="clear" w:color="auto" w:fill="FFFFFF"/>
          <w:rtl/>
        </w:rPr>
        <w:t xml:space="preserve"> </w:t>
      </w:r>
    </w:p>
    <w:p w:rsidR="005E6CFA" w:rsidRDefault="005E6CFA" w:rsidP="005E6CFA">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t xml:space="preserve">واشترطت ذات الفقرة من المادة السابقة عدة ضوابط من أجل موافقة المحكمة على طلب إلزام الخصم بتقديم المستندات المتعلقة بالدعوى أو الاطلاع عليها، وهذه الضوابط هي: "أ- أن تكون المستندات محددة بذاتها أو أنواعها. ب- أن تكون للمستندات علاقة بالتعامل التجاري، أو تؤدي إلى إظهار الحقيقة فيه. ج- ألا يكون لها طابع السرية". ويجب وفقاً للمادة السادسة والأربعين من اللائحة التنفيذية أن يتضمن الطلب المقدم إلى المحكمة سواءً كان بالتقديم أو الاطلاع تحديد المستندات المطلوبة بذاتها أو أنواعها، وعلاقتها بالتعامل التجاري أو </w:t>
      </w:r>
      <w:r>
        <w:rPr>
          <w:rFonts w:asciiTheme="majorBidi" w:hAnsiTheme="majorBidi" w:cstheme="majorBidi" w:hint="cs"/>
          <w:color w:val="000000" w:themeColor="text1"/>
          <w:sz w:val="28"/>
          <w:szCs w:val="28"/>
          <w:shd w:val="clear" w:color="auto" w:fill="FFFFFF"/>
          <w:rtl/>
        </w:rPr>
        <w:lastRenderedPageBreak/>
        <w:t xml:space="preserve">بالدعوى، وإذا كان الطلب المقدم متعلق بمجموعة من المستندات، فعلى مقدم الطلب تصنيفها بحسب نوعها. وفيما يلي نستعرض المقصود بالتقديم والاطلاع بشيء من الإيجاز في النقطتين التاليتين: </w:t>
      </w:r>
    </w:p>
    <w:p w:rsidR="005E6CFA" w:rsidRDefault="005E6CFA" w:rsidP="005E6CFA">
      <w:pPr>
        <w:pStyle w:val="ListParagraph"/>
        <w:numPr>
          <w:ilvl w:val="0"/>
          <w:numId w:val="2"/>
        </w:numPr>
        <w:bidi/>
        <w:spacing w:before="120" w:after="120" w:line="360" w:lineRule="auto"/>
        <w:jc w:val="both"/>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rPr>
        <w:t xml:space="preserve">التقديم: </w:t>
      </w:r>
    </w:p>
    <w:p w:rsidR="005E6CFA" w:rsidRPr="00727155" w:rsidRDefault="005E6CFA" w:rsidP="005E6CFA">
      <w:pPr>
        <w:spacing w:before="120" w:after="120" w:line="360" w:lineRule="auto"/>
        <w:ind w:firstLine="432"/>
        <w:jc w:val="both"/>
        <w:rPr>
          <w:rFonts w:asciiTheme="majorBidi" w:hAnsiTheme="majorBidi" w:cstheme="majorBidi"/>
          <w:color w:val="000000" w:themeColor="text1"/>
          <w:sz w:val="28"/>
          <w:szCs w:val="28"/>
          <w:rtl/>
        </w:rPr>
      </w:pPr>
      <w:r w:rsidRPr="00A3791A">
        <w:rPr>
          <w:rFonts w:asciiTheme="majorBidi" w:hAnsiTheme="majorBidi" w:cstheme="majorBidi" w:hint="cs"/>
          <w:color w:val="000000" w:themeColor="text1"/>
          <w:sz w:val="28"/>
          <w:szCs w:val="28"/>
          <w:rtl/>
        </w:rPr>
        <w:t>يقصد به ع</w:t>
      </w:r>
      <w:r>
        <w:rPr>
          <w:rFonts w:asciiTheme="majorBidi" w:hAnsiTheme="majorBidi" w:cstheme="majorBidi" w:hint="cs"/>
          <w:color w:val="000000" w:themeColor="text1"/>
          <w:sz w:val="28"/>
          <w:szCs w:val="28"/>
          <w:rtl/>
        </w:rPr>
        <w:t xml:space="preserve">رض الدفاتر التجارية على المحكمة </w:t>
      </w:r>
      <w:r>
        <w:rPr>
          <w:rFonts w:asciiTheme="majorBidi" w:hAnsiTheme="majorBidi" w:cstheme="majorBidi"/>
          <w:color w:val="000000" w:themeColor="text1"/>
          <w:sz w:val="28"/>
          <w:szCs w:val="28"/>
          <w:rtl/>
        </w:rPr>
        <w:t>–</w:t>
      </w:r>
      <w:r>
        <w:rPr>
          <w:rFonts w:asciiTheme="majorBidi" w:hAnsiTheme="majorBidi" w:cstheme="majorBidi" w:hint="cs"/>
          <w:color w:val="000000" w:themeColor="text1"/>
          <w:sz w:val="28"/>
          <w:szCs w:val="28"/>
          <w:rtl/>
        </w:rPr>
        <w:t xml:space="preserve"> </w:t>
      </w:r>
      <w:r w:rsidRPr="00A3791A">
        <w:rPr>
          <w:rFonts w:asciiTheme="majorBidi" w:hAnsiTheme="majorBidi" w:cstheme="majorBidi" w:hint="cs"/>
          <w:color w:val="000000" w:themeColor="text1"/>
          <w:sz w:val="28"/>
          <w:szCs w:val="28"/>
          <w:rtl/>
        </w:rPr>
        <w:t xml:space="preserve">بناءً على طلبها أو طلب الخصم </w:t>
      </w:r>
      <w:r>
        <w:rPr>
          <w:rFonts w:asciiTheme="majorBidi" w:hAnsiTheme="majorBidi" w:cstheme="majorBidi" w:hint="cs"/>
          <w:color w:val="000000" w:themeColor="text1"/>
          <w:sz w:val="28"/>
          <w:szCs w:val="28"/>
          <w:rtl/>
        </w:rPr>
        <w:t xml:space="preserve">بعد موافقة المحكمة عليه </w:t>
      </w:r>
      <w:r>
        <w:rPr>
          <w:rFonts w:asciiTheme="majorBidi" w:hAnsiTheme="majorBidi" w:cstheme="majorBidi"/>
          <w:color w:val="000000" w:themeColor="text1"/>
          <w:sz w:val="28"/>
          <w:szCs w:val="28"/>
          <w:rtl/>
        </w:rPr>
        <w:t>–</w:t>
      </w:r>
      <w:r>
        <w:rPr>
          <w:rFonts w:asciiTheme="majorBidi" w:hAnsiTheme="majorBidi" w:cstheme="majorBidi" w:hint="cs"/>
          <w:color w:val="000000" w:themeColor="text1"/>
          <w:sz w:val="28"/>
          <w:szCs w:val="28"/>
          <w:rtl/>
        </w:rPr>
        <w:t xml:space="preserve"> </w:t>
      </w:r>
      <w:r w:rsidRPr="00A3791A">
        <w:rPr>
          <w:rFonts w:asciiTheme="majorBidi" w:hAnsiTheme="majorBidi" w:cstheme="majorBidi" w:hint="cs"/>
          <w:color w:val="000000" w:themeColor="text1"/>
          <w:sz w:val="28"/>
          <w:szCs w:val="28"/>
          <w:rtl/>
        </w:rPr>
        <w:t xml:space="preserve">من أجل استخراج القيود والبيانات المتعلقة بالدعوى. فتقوم المحكمة بفحص الدفاتر بنفسها أو تندب إلى خبير محاسبي للقيام بذلك، وسواء تولت المحكمة الفحص أو ندبت إلى خبير محاسبي فإن الفحص يتم بحضور صاحب الدفاتر وتحت إشرافه. ويقتصر فحص الدفاتر والاطلاع عليها في هذه الحالة على المحكمة أو الخبير الذي انتدبته لذلك الغرض فقط، دون تمكين خصم التاجر من الاطلاع على </w:t>
      </w:r>
      <w:r w:rsidRPr="00727155">
        <w:rPr>
          <w:rFonts w:asciiTheme="majorBidi" w:hAnsiTheme="majorBidi" w:cstheme="majorBidi" w:hint="cs"/>
          <w:color w:val="000000" w:themeColor="text1"/>
          <w:sz w:val="28"/>
          <w:szCs w:val="28"/>
          <w:rtl/>
        </w:rPr>
        <w:t xml:space="preserve">الدفاتر </w:t>
      </w:r>
      <w:r w:rsidRPr="00727155">
        <w:rPr>
          <w:rFonts w:asciiTheme="majorBidi" w:hAnsiTheme="majorBidi" w:cstheme="majorBidi"/>
          <w:color w:val="000000" w:themeColor="text1"/>
          <w:sz w:val="28"/>
          <w:szCs w:val="28"/>
          <w:vertAlign w:val="superscript"/>
          <w:rtl/>
        </w:rPr>
        <w:t>(</w:t>
      </w:r>
      <w:r w:rsidRPr="00727155">
        <w:rPr>
          <w:rFonts w:asciiTheme="majorBidi" w:hAnsiTheme="majorBidi" w:cstheme="majorBidi"/>
          <w:color w:val="000000" w:themeColor="text1"/>
          <w:sz w:val="28"/>
          <w:szCs w:val="28"/>
          <w:vertAlign w:val="superscript"/>
        </w:rPr>
        <w:footnoteReference w:id="55"/>
      </w:r>
      <w:r w:rsidRPr="00727155">
        <w:rPr>
          <w:rFonts w:asciiTheme="majorBidi" w:hAnsiTheme="majorBidi" w:cstheme="majorBidi"/>
          <w:color w:val="000000" w:themeColor="text1"/>
          <w:sz w:val="28"/>
          <w:szCs w:val="28"/>
          <w:vertAlign w:val="superscript"/>
          <w:rtl/>
        </w:rPr>
        <w:t>)</w:t>
      </w:r>
      <w:r w:rsidRPr="00727155">
        <w:rPr>
          <w:rFonts w:asciiTheme="majorBidi" w:hAnsiTheme="majorBidi" w:cstheme="majorBidi" w:hint="cs"/>
          <w:color w:val="000000" w:themeColor="text1"/>
          <w:sz w:val="28"/>
          <w:szCs w:val="28"/>
          <w:rtl/>
        </w:rPr>
        <w:t xml:space="preserve">. </w:t>
      </w:r>
    </w:p>
    <w:p w:rsidR="005E6CFA" w:rsidRDefault="005E6CFA" w:rsidP="005E6CFA">
      <w:pPr>
        <w:spacing w:before="120" w:after="120" w:line="360" w:lineRule="auto"/>
        <w:ind w:firstLine="432"/>
        <w:jc w:val="both"/>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 xml:space="preserve">ويمكن القول بأن المحكمة بناء على مالها من سلطة تقديرية في الموافقة على طلب </w:t>
      </w:r>
      <w:r>
        <w:rPr>
          <w:rFonts w:cstheme="majorBidi" w:hint="cs"/>
          <w:sz w:val="28"/>
          <w:szCs w:val="28"/>
          <w:vertAlign w:val="superscript"/>
          <w:rtl/>
        </w:rPr>
        <w:t xml:space="preserve"> </w:t>
      </w:r>
      <w:r>
        <w:rPr>
          <w:rFonts w:asciiTheme="majorBidi" w:hAnsiTheme="majorBidi" w:cstheme="majorBidi" w:hint="cs"/>
          <w:color w:val="000000" w:themeColor="text1"/>
          <w:sz w:val="28"/>
          <w:szCs w:val="28"/>
          <w:rtl/>
        </w:rPr>
        <w:t xml:space="preserve">تقديم الدفاتر التجارية من عدمه ومدى </w:t>
      </w:r>
      <w:r w:rsidRPr="00A42D67">
        <w:rPr>
          <w:rFonts w:asciiTheme="majorBidi" w:hAnsiTheme="majorBidi" w:cstheme="majorBidi" w:hint="cs"/>
          <w:color w:val="000000" w:themeColor="text1"/>
          <w:sz w:val="28"/>
          <w:szCs w:val="28"/>
          <w:rtl/>
        </w:rPr>
        <w:t xml:space="preserve">تأثيرها </w:t>
      </w:r>
      <w:r>
        <w:rPr>
          <w:rFonts w:asciiTheme="majorBidi" w:hAnsiTheme="majorBidi" w:cstheme="majorBidi" w:hint="cs"/>
          <w:color w:val="000000" w:themeColor="text1"/>
          <w:sz w:val="28"/>
          <w:szCs w:val="28"/>
          <w:rtl/>
        </w:rPr>
        <w:t xml:space="preserve">في الحق المدعى به، تراعي الضوابط المذكورة آنفاً في </w:t>
      </w:r>
      <w:r w:rsidRPr="00A3791A">
        <w:rPr>
          <w:rFonts w:asciiTheme="majorBidi" w:hAnsiTheme="majorBidi" w:cstheme="majorBidi" w:hint="cs"/>
          <w:color w:val="000000" w:themeColor="text1"/>
          <w:sz w:val="28"/>
          <w:szCs w:val="28"/>
          <w:shd w:val="clear" w:color="auto" w:fill="FFFFFF"/>
          <w:rtl/>
        </w:rPr>
        <w:t xml:space="preserve">الفقرة الأولى من المادة السادسة </w:t>
      </w:r>
      <w:r>
        <w:rPr>
          <w:rFonts w:asciiTheme="majorBidi" w:hAnsiTheme="majorBidi" w:cstheme="majorBidi" w:hint="cs"/>
          <w:color w:val="000000" w:themeColor="text1"/>
          <w:sz w:val="28"/>
          <w:szCs w:val="28"/>
          <w:shd w:val="clear" w:color="auto" w:fill="FFFFFF"/>
          <w:rtl/>
        </w:rPr>
        <w:t>والأربعين</w:t>
      </w:r>
      <w:r w:rsidRPr="00A3791A">
        <w:rPr>
          <w:rFonts w:asciiTheme="majorBidi" w:hAnsiTheme="majorBidi" w:cstheme="majorBidi" w:hint="cs"/>
          <w:color w:val="000000" w:themeColor="text1"/>
          <w:sz w:val="28"/>
          <w:szCs w:val="28"/>
          <w:shd w:val="clear" w:color="auto" w:fill="FFFFFF"/>
          <w:rtl/>
        </w:rPr>
        <w:t xml:space="preserve"> من نظام المحاكم التجارية الجديد</w:t>
      </w:r>
      <w:r>
        <w:rPr>
          <w:rFonts w:asciiTheme="majorBidi" w:hAnsiTheme="majorBidi" w:cstheme="majorBidi" w:hint="cs"/>
          <w:color w:val="000000" w:themeColor="text1"/>
          <w:sz w:val="28"/>
          <w:szCs w:val="28"/>
          <w:shd w:val="clear" w:color="auto" w:fill="FFFFFF"/>
          <w:rtl/>
        </w:rPr>
        <w:t xml:space="preserve">، ويؤدي تخلف أحد هذه الضوابط إلى عدم الموافقة على الطلب المقدم بتقديم الدفاتر التجارية، كما لو كانت هذه الدفاتر المطلوب تقديمها غير محددة بذاتها أو أنواعها، أو أنها ليست على علاقة بالتعامل التجاري، أو أن لها طابع السرية، وفي حال تمسك التاجر صاحب الدفاتر المطلوب تقديمها بسريتها </w:t>
      </w:r>
      <w:r>
        <w:rPr>
          <w:rFonts w:asciiTheme="majorBidi" w:hAnsiTheme="majorBidi" w:cstheme="majorBidi" w:hint="cs"/>
          <w:color w:val="000000" w:themeColor="text1"/>
          <w:sz w:val="28"/>
          <w:szCs w:val="28"/>
          <w:rtl/>
        </w:rPr>
        <w:t xml:space="preserve">فعليه أن يبين وجه السرية فيها </w:t>
      </w:r>
      <w:r w:rsidRPr="00A3791A">
        <w:rPr>
          <w:rFonts w:cstheme="majorBidi"/>
          <w:sz w:val="28"/>
          <w:szCs w:val="28"/>
          <w:vertAlign w:val="superscript"/>
          <w:rtl/>
        </w:rPr>
        <w:t>(</w:t>
      </w:r>
      <w:r w:rsidRPr="00A3791A">
        <w:rPr>
          <w:rFonts w:cstheme="majorBidi"/>
          <w:sz w:val="28"/>
          <w:szCs w:val="28"/>
          <w:vertAlign w:val="superscript"/>
        </w:rPr>
        <w:footnoteReference w:id="56"/>
      </w:r>
      <w:r w:rsidRPr="00A3791A">
        <w:rPr>
          <w:rFonts w:cstheme="majorBidi"/>
          <w:sz w:val="28"/>
          <w:szCs w:val="28"/>
          <w:vertAlign w:val="superscript"/>
          <w:rtl/>
        </w:rPr>
        <w:t>)</w:t>
      </w:r>
      <w:r>
        <w:rPr>
          <w:rFonts w:asciiTheme="majorBidi" w:hAnsiTheme="majorBidi" w:cstheme="majorBidi" w:hint="cs"/>
          <w:color w:val="000000" w:themeColor="text1"/>
          <w:sz w:val="28"/>
          <w:szCs w:val="28"/>
          <w:rtl/>
        </w:rPr>
        <w:t xml:space="preserve">. </w:t>
      </w:r>
    </w:p>
    <w:p w:rsidR="005E6CFA" w:rsidRDefault="005E6CFA" w:rsidP="0065760D">
      <w:pPr>
        <w:spacing w:before="120" w:after="120" w:line="360" w:lineRule="auto"/>
        <w:ind w:firstLine="432"/>
        <w:jc w:val="both"/>
        <w:rPr>
          <w:rFonts w:asciiTheme="majorBidi" w:hAnsiTheme="majorBidi" w:cstheme="majorBidi"/>
          <w:color w:val="000000" w:themeColor="text1"/>
          <w:sz w:val="28"/>
          <w:szCs w:val="28"/>
          <w:rtl/>
        </w:rPr>
      </w:pPr>
      <w:r w:rsidRPr="00AD01B9">
        <w:rPr>
          <w:rFonts w:asciiTheme="majorBidi" w:hAnsiTheme="majorBidi" w:cstheme="majorBidi" w:hint="cs"/>
          <w:color w:val="000000" w:themeColor="text1"/>
          <w:sz w:val="28"/>
          <w:szCs w:val="28"/>
          <w:rtl/>
        </w:rPr>
        <w:t xml:space="preserve">ونرى بأن طلب التقديم المقدم للمحكمة قد يكون كلياً بحيث يتضمن الزام التاجر بتقديم كامل الدفتر أو الدفاتر المحددة في الطلب المقدم للمحكمة والتي تكون متعلقة بالدعوى أو التعامل التجاري، وقد يكون جزئياً بحيث يطلب فيه من التاجر بتقديم بيانات محددة </w:t>
      </w:r>
      <w:proofErr w:type="spellStart"/>
      <w:r w:rsidRPr="00AD01B9">
        <w:rPr>
          <w:rFonts w:asciiTheme="majorBidi" w:hAnsiTheme="majorBidi" w:cstheme="majorBidi" w:hint="cs"/>
          <w:color w:val="000000" w:themeColor="text1"/>
          <w:sz w:val="28"/>
          <w:szCs w:val="28"/>
          <w:rtl/>
        </w:rPr>
        <w:t>مجتزئة</w:t>
      </w:r>
      <w:proofErr w:type="spellEnd"/>
      <w:r w:rsidRPr="00AD01B9">
        <w:rPr>
          <w:rFonts w:asciiTheme="majorBidi" w:hAnsiTheme="majorBidi" w:cstheme="majorBidi" w:hint="cs"/>
          <w:color w:val="000000" w:themeColor="text1"/>
          <w:sz w:val="28"/>
          <w:szCs w:val="28"/>
          <w:rtl/>
        </w:rPr>
        <w:t xml:space="preserve"> من دفاتره متعلقة بالحق المدعى به، ويمكن أن يستنتج ذلك من المادة السادسة والأربعين من اللائحة التنفيذية لنظام المحاكم التجارية الجديد التي نصت على أنه: " يجب أن يتضمن الطلب المقدم وفقاً للمادة السادسة والأربعين من النظام تحديد المستندات بذاتها أو أنواعها، وعلاقتها بالتعامل التجاري أو بالدعوى، وإذا كان الطلب متعلقاً بمجموعة من المستندات، فعلى مقدم الطلب تصنيفها بحسب نوعها".</w:t>
      </w:r>
    </w:p>
    <w:p w:rsidR="005E6CFA" w:rsidRDefault="005E6CFA" w:rsidP="005E6CFA">
      <w:pPr>
        <w:pStyle w:val="ListParagraph"/>
        <w:numPr>
          <w:ilvl w:val="0"/>
          <w:numId w:val="2"/>
        </w:numPr>
        <w:bidi/>
        <w:spacing w:before="120" w:after="120" w:line="360" w:lineRule="auto"/>
        <w:jc w:val="both"/>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rPr>
        <w:t xml:space="preserve">الاطلاع: </w:t>
      </w:r>
    </w:p>
    <w:p w:rsidR="005E6CFA" w:rsidRDefault="005E6CFA" w:rsidP="005E6CFA">
      <w:pPr>
        <w:spacing w:before="120" w:after="120" w:line="360" w:lineRule="auto"/>
        <w:ind w:firstLine="432"/>
        <w:jc w:val="both"/>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lastRenderedPageBreak/>
        <w:t xml:space="preserve">يقصد به قيام التاجر </w:t>
      </w:r>
      <w:r>
        <w:rPr>
          <w:rFonts w:asciiTheme="majorBidi" w:hAnsiTheme="majorBidi" w:cstheme="majorBidi"/>
          <w:color w:val="000000" w:themeColor="text1"/>
          <w:sz w:val="28"/>
          <w:szCs w:val="28"/>
          <w:rtl/>
        </w:rPr>
        <w:t>–</w:t>
      </w:r>
      <w:r>
        <w:rPr>
          <w:rFonts w:asciiTheme="majorBidi" w:hAnsiTheme="majorBidi" w:cstheme="majorBidi" w:hint="cs"/>
          <w:color w:val="000000" w:themeColor="text1"/>
          <w:sz w:val="28"/>
          <w:szCs w:val="28"/>
          <w:rtl/>
        </w:rPr>
        <w:t xml:space="preserve"> بناء على طلب خصمه المقدم للمحكمة بعد موافقتها عليه </w:t>
      </w:r>
      <w:r>
        <w:rPr>
          <w:rFonts w:asciiTheme="majorBidi" w:hAnsiTheme="majorBidi" w:cstheme="majorBidi"/>
          <w:color w:val="000000" w:themeColor="text1"/>
          <w:sz w:val="28"/>
          <w:szCs w:val="28"/>
          <w:rtl/>
        </w:rPr>
        <w:t>–</w:t>
      </w:r>
      <w:r>
        <w:rPr>
          <w:rFonts w:asciiTheme="majorBidi" w:hAnsiTheme="majorBidi" w:cstheme="majorBidi" w:hint="cs"/>
          <w:color w:val="000000" w:themeColor="text1"/>
          <w:sz w:val="28"/>
          <w:szCs w:val="28"/>
          <w:rtl/>
        </w:rPr>
        <w:t xml:space="preserve"> </w:t>
      </w:r>
      <w:r w:rsidRPr="00A3791A">
        <w:rPr>
          <w:rFonts w:asciiTheme="majorBidi" w:hAnsiTheme="majorBidi" w:cstheme="majorBidi" w:hint="cs"/>
          <w:color w:val="000000" w:themeColor="text1"/>
          <w:sz w:val="28"/>
          <w:szCs w:val="28"/>
          <w:rtl/>
        </w:rPr>
        <w:t xml:space="preserve">بتمكين خصمه من الاطلاع على البينات المقيدة في دفاتره التجارية المتعلقة بالدعوى، أو قيام التاجر بتسليم دفاتره التجارية للمحكمة ليقوم الخصم بالبحث فيها بنفسه أو بواسطة من ينيبه للاطلاع على البيانات المقيدة بها والمتعلقة بالدعوى </w:t>
      </w:r>
      <w:r w:rsidRPr="00A3791A">
        <w:rPr>
          <w:rFonts w:asciiTheme="majorBidi" w:hAnsiTheme="majorBidi" w:cstheme="majorBidi"/>
          <w:sz w:val="28"/>
          <w:szCs w:val="28"/>
          <w:vertAlign w:val="superscript"/>
          <w:rtl/>
        </w:rPr>
        <w:t>(</w:t>
      </w:r>
      <w:r w:rsidRPr="00A3791A">
        <w:rPr>
          <w:rFonts w:asciiTheme="majorBidi" w:hAnsiTheme="majorBidi" w:cstheme="majorBidi"/>
          <w:sz w:val="28"/>
          <w:szCs w:val="28"/>
          <w:vertAlign w:val="superscript"/>
        </w:rPr>
        <w:footnoteReference w:id="57"/>
      </w:r>
      <w:r w:rsidRPr="00A3791A">
        <w:rPr>
          <w:rFonts w:asciiTheme="majorBidi" w:hAnsiTheme="majorBidi" w:cstheme="majorBidi"/>
          <w:sz w:val="28"/>
          <w:szCs w:val="28"/>
          <w:vertAlign w:val="superscript"/>
          <w:rtl/>
        </w:rPr>
        <w:t>)</w:t>
      </w:r>
      <w:r w:rsidRPr="00A3791A">
        <w:rPr>
          <w:rFonts w:asciiTheme="majorBidi" w:hAnsiTheme="majorBidi" w:cstheme="majorBidi" w:hint="cs"/>
          <w:color w:val="000000" w:themeColor="text1"/>
          <w:sz w:val="28"/>
          <w:szCs w:val="28"/>
          <w:rtl/>
        </w:rPr>
        <w:t>.</w:t>
      </w:r>
      <w:r>
        <w:rPr>
          <w:rFonts w:asciiTheme="majorBidi" w:hAnsiTheme="majorBidi" w:cstheme="majorBidi" w:hint="cs"/>
          <w:color w:val="000000" w:themeColor="text1"/>
          <w:sz w:val="28"/>
          <w:szCs w:val="28"/>
          <w:rtl/>
        </w:rPr>
        <w:t xml:space="preserve"> </w:t>
      </w:r>
    </w:p>
    <w:p w:rsidR="005E6CFA" w:rsidRDefault="005E6CFA" w:rsidP="005E6CFA">
      <w:pPr>
        <w:spacing w:before="120" w:after="120" w:line="360" w:lineRule="auto"/>
        <w:ind w:firstLine="432"/>
        <w:jc w:val="both"/>
        <w:rPr>
          <w:rFonts w:asciiTheme="majorBidi" w:hAnsiTheme="majorBidi" w:cstheme="majorBidi"/>
          <w:color w:val="000000" w:themeColor="text1"/>
          <w:sz w:val="28"/>
          <w:szCs w:val="28"/>
          <w:rtl/>
        </w:rPr>
      </w:pPr>
      <w:r w:rsidRPr="00AD01B9">
        <w:rPr>
          <w:rFonts w:asciiTheme="majorBidi" w:hAnsiTheme="majorBidi" w:cstheme="majorBidi" w:hint="cs"/>
          <w:color w:val="000000" w:themeColor="text1"/>
          <w:sz w:val="28"/>
          <w:szCs w:val="28"/>
          <w:rtl/>
        </w:rPr>
        <w:t xml:space="preserve">وقد يكون الاطلاع كلياً يلتزم من خلاله التاجر بتمكين خصمه من الاطلاع على كامل الدفتر أو الدفاتر التي يحددها خصمه في الطلب المقدم للمحكمة والتي تكون متعلقة بالدعوى أو التعامل التجاري، وقد يكون جزئياً يقوم فيه التاجر بتسليم خصمه بيانات محددة </w:t>
      </w:r>
      <w:proofErr w:type="spellStart"/>
      <w:r w:rsidRPr="00AD01B9">
        <w:rPr>
          <w:rFonts w:asciiTheme="majorBidi" w:hAnsiTheme="majorBidi" w:cstheme="majorBidi" w:hint="cs"/>
          <w:color w:val="000000" w:themeColor="text1"/>
          <w:sz w:val="28"/>
          <w:szCs w:val="28"/>
          <w:rtl/>
        </w:rPr>
        <w:t>مجتزئة</w:t>
      </w:r>
      <w:proofErr w:type="spellEnd"/>
      <w:r w:rsidRPr="00AD01B9">
        <w:rPr>
          <w:rFonts w:asciiTheme="majorBidi" w:hAnsiTheme="majorBidi" w:cstheme="majorBidi" w:hint="cs"/>
          <w:color w:val="000000" w:themeColor="text1"/>
          <w:sz w:val="28"/>
          <w:szCs w:val="28"/>
          <w:rtl/>
        </w:rPr>
        <w:t xml:space="preserve"> من دفاتره متعلقة بالحق المدعى به </w:t>
      </w:r>
      <w:r w:rsidRPr="00AD01B9">
        <w:rPr>
          <w:rFonts w:asciiTheme="majorBidi" w:hAnsiTheme="majorBidi" w:cstheme="majorBidi"/>
          <w:sz w:val="28"/>
          <w:szCs w:val="28"/>
          <w:vertAlign w:val="superscript"/>
          <w:rtl/>
        </w:rPr>
        <w:t>(</w:t>
      </w:r>
      <w:r w:rsidRPr="00AD01B9">
        <w:rPr>
          <w:rFonts w:asciiTheme="majorBidi" w:hAnsiTheme="majorBidi" w:cstheme="majorBidi"/>
          <w:sz w:val="28"/>
          <w:szCs w:val="28"/>
          <w:vertAlign w:val="superscript"/>
        </w:rPr>
        <w:footnoteReference w:id="58"/>
      </w:r>
      <w:r w:rsidRPr="00AD01B9">
        <w:rPr>
          <w:rFonts w:asciiTheme="majorBidi" w:hAnsiTheme="majorBidi" w:cstheme="majorBidi"/>
          <w:sz w:val="28"/>
          <w:szCs w:val="28"/>
          <w:vertAlign w:val="superscript"/>
          <w:rtl/>
        </w:rPr>
        <w:t>)</w:t>
      </w:r>
      <w:r w:rsidRPr="00AD01B9">
        <w:rPr>
          <w:rFonts w:asciiTheme="majorBidi" w:hAnsiTheme="majorBidi" w:cstheme="majorBidi" w:hint="cs"/>
          <w:color w:val="000000" w:themeColor="text1"/>
          <w:sz w:val="28"/>
          <w:szCs w:val="28"/>
          <w:rtl/>
        </w:rPr>
        <w:t>، ويمكن أن يستنتج ذلك من المادة السادسة والأربعين من اللائحة التنفيذية لنظام المحاكم التجارية الجديد التي نصت على أنه: " يجب أن يتضمن الطلب المقدم وفقاً للمادة السادسة والأربعين من النظام تحديد المستندات بذاتها أو أنواعها، وعلاقتها بالتعامل التجاري أو بالدعوى، وإذا كان الطلب متعلقاً بمجموعة من المستندات، فعلى مقدم الطلب تصنيفها بحسب نوعها".</w:t>
      </w:r>
    </w:p>
    <w:p w:rsidR="005E6CFA" w:rsidRDefault="005E6CFA" w:rsidP="005E6CFA">
      <w:pPr>
        <w:spacing w:before="120" w:after="120" w:line="360" w:lineRule="auto"/>
        <w:ind w:firstLine="432"/>
        <w:jc w:val="both"/>
        <w:rPr>
          <w:rFonts w:asciiTheme="majorBidi" w:hAnsiTheme="majorBidi" w:cstheme="majorBidi"/>
          <w:color w:val="000000" w:themeColor="text1"/>
          <w:sz w:val="28"/>
          <w:szCs w:val="28"/>
          <w:rtl/>
        </w:rPr>
      </w:pPr>
      <w:r w:rsidRPr="00C00495">
        <w:rPr>
          <w:rFonts w:asciiTheme="majorBidi" w:hAnsiTheme="majorBidi" w:cstheme="majorBidi" w:hint="cs"/>
          <w:color w:val="000000" w:themeColor="text1"/>
          <w:sz w:val="28"/>
          <w:szCs w:val="28"/>
          <w:rtl/>
        </w:rPr>
        <w:t xml:space="preserve">ويمكن القول هنا بأن ما ينطبق على طلب التقديم فيما يخص السلطة التقديرية للمحكمة بالموافقة على الطلب من عدمه، ينطبق أيضاً على الاطلاع بحيث تراعي المحكمة في سبيل البت في الطلب المقدم الضوابط الواردة في الفقرة الأولى من المادة السادسة والأربعين من نظام المحاكم التجارية الجديد، </w:t>
      </w:r>
      <w:r w:rsidRPr="00C00495">
        <w:rPr>
          <w:rFonts w:asciiTheme="majorBidi" w:hAnsiTheme="majorBidi" w:cstheme="majorBidi" w:hint="cs"/>
          <w:color w:val="000000" w:themeColor="text1"/>
          <w:sz w:val="28"/>
          <w:szCs w:val="28"/>
          <w:shd w:val="clear" w:color="auto" w:fill="FFFFFF"/>
          <w:rtl/>
        </w:rPr>
        <w:t>بحيث يؤدي تخلف</w:t>
      </w:r>
      <w:r>
        <w:rPr>
          <w:rFonts w:asciiTheme="majorBidi" w:hAnsiTheme="majorBidi" w:cstheme="majorBidi" w:hint="cs"/>
          <w:color w:val="000000" w:themeColor="text1"/>
          <w:sz w:val="28"/>
          <w:szCs w:val="28"/>
          <w:shd w:val="clear" w:color="auto" w:fill="FFFFFF"/>
          <w:rtl/>
        </w:rPr>
        <w:t xml:space="preserve"> أحد هذه الضوابط إلى عدم الموافقة على الطلب المقدم بالاطلاع على الدفاتر التجارية، كما لو كانت غير محددة بذاتها أو أنواعها، أو أنها ليست متعلقة بالتعامل التجاري، أو أن لها طابع السرية، ذلك </w:t>
      </w:r>
      <w:r w:rsidRPr="00A3791A">
        <w:rPr>
          <w:rFonts w:asciiTheme="majorBidi" w:hAnsiTheme="majorBidi" w:cstheme="majorBidi" w:hint="cs"/>
          <w:color w:val="000000" w:themeColor="text1"/>
          <w:sz w:val="28"/>
          <w:szCs w:val="28"/>
          <w:rtl/>
        </w:rPr>
        <w:t xml:space="preserve">أن الدفاتر التجارية خاصة بالتاجر وتشتمل على أسراره التجارية ويمسكها من أجل تنظيم تجارته، </w:t>
      </w:r>
      <w:r>
        <w:rPr>
          <w:rFonts w:asciiTheme="majorBidi" w:hAnsiTheme="majorBidi" w:cstheme="majorBidi" w:hint="cs"/>
          <w:color w:val="000000" w:themeColor="text1"/>
          <w:sz w:val="28"/>
          <w:szCs w:val="28"/>
          <w:rtl/>
        </w:rPr>
        <w:t xml:space="preserve">وقد ينطوي </w:t>
      </w:r>
      <w:r w:rsidRPr="00A3791A">
        <w:rPr>
          <w:rFonts w:asciiTheme="majorBidi" w:hAnsiTheme="majorBidi" w:cstheme="majorBidi" w:hint="cs"/>
          <w:color w:val="000000" w:themeColor="text1"/>
          <w:sz w:val="28"/>
          <w:szCs w:val="28"/>
          <w:rtl/>
        </w:rPr>
        <w:t xml:space="preserve">اطلاع الخصم عليها على قدر من الخطورة على مصالح التاجر صاحب الدفاتر </w:t>
      </w:r>
      <w:r>
        <w:rPr>
          <w:rFonts w:asciiTheme="majorBidi" w:hAnsiTheme="majorBidi" w:cstheme="majorBidi" w:hint="cs"/>
          <w:color w:val="000000" w:themeColor="text1"/>
          <w:sz w:val="28"/>
          <w:szCs w:val="28"/>
          <w:rtl/>
        </w:rPr>
        <w:t>مما</w:t>
      </w:r>
      <w:r w:rsidRPr="00A3791A">
        <w:rPr>
          <w:rFonts w:asciiTheme="majorBidi" w:hAnsiTheme="majorBidi" w:cstheme="majorBidi" w:hint="cs"/>
          <w:color w:val="000000" w:themeColor="text1"/>
          <w:sz w:val="28"/>
          <w:szCs w:val="28"/>
          <w:rtl/>
        </w:rPr>
        <w:t xml:space="preserve"> يؤدي للإضرار </w:t>
      </w:r>
      <w:r>
        <w:rPr>
          <w:rFonts w:asciiTheme="majorBidi" w:hAnsiTheme="majorBidi" w:cstheme="majorBidi" w:hint="cs"/>
          <w:color w:val="000000" w:themeColor="text1"/>
          <w:sz w:val="28"/>
          <w:szCs w:val="28"/>
          <w:rtl/>
        </w:rPr>
        <w:t>بهذه المصالح،</w:t>
      </w:r>
      <w:r w:rsidRPr="00A3791A">
        <w:rPr>
          <w:rFonts w:asciiTheme="majorBidi" w:hAnsiTheme="majorBidi" w:cstheme="majorBidi" w:hint="cs"/>
          <w:color w:val="000000" w:themeColor="text1"/>
          <w:sz w:val="28"/>
          <w:szCs w:val="28"/>
          <w:rtl/>
        </w:rPr>
        <w:t xml:space="preserve"> لأن ذلك قد يقود إلى كشف أسرار التاجر وعملياته التجارية والوقوف على مركزه المالي وأسماء عملائه وغيرها من البيانات والأسرار المتعلقة بالنشاط التجاري خاصةً في حالة </w:t>
      </w:r>
      <w:r w:rsidRPr="00A3791A">
        <w:rPr>
          <w:rFonts w:cstheme="majorBidi"/>
          <w:sz w:val="28"/>
          <w:szCs w:val="28"/>
          <w:vertAlign w:val="superscript"/>
          <w:rtl/>
        </w:rPr>
        <w:t>(</w:t>
      </w:r>
      <w:r w:rsidRPr="00A3791A">
        <w:rPr>
          <w:rFonts w:cstheme="majorBidi"/>
          <w:sz w:val="28"/>
          <w:szCs w:val="28"/>
          <w:vertAlign w:val="superscript"/>
        </w:rPr>
        <w:footnoteReference w:id="59"/>
      </w:r>
      <w:r w:rsidRPr="00A3791A">
        <w:rPr>
          <w:rFonts w:cstheme="majorBidi"/>
          <w:sz w:val="28"/>
          <w:szCs w:val="28"/>
          <w:vertAlign w:val="superscript"/>
          <w:rtl/>
        </w:rPr>
        <w:t>)</w:t>
      </w:r>
      <w:r w:rsidRPr="00A3791A">
        <w:rPr>
          <w:rFonts w:cstheme="majorBidi" w:hint="cs"/>
          <w:sz w:val="28"/>
          <w:szCs w:val="28"/>
          <w:vertAlign w:val="superscript"/>
          <w:rtl/>
        </w:rPr>
        <w:t xml:space="preserve"> </w:t>
      </w:r>
      <w:r w:rsidRPr="00A3791A">
        <w:rPr>
          <w:rFonts w:asciiTheme="majorBidi" w:hAnsiTheme="majorBidi" w:cstheme="majorBidi" w:hint="cs"/>
          <w:color w:val="000000" w:themeColor="text1"/>
          <w:sz w:val="28"/>
          <w:szCs w:val="28"/>
          <w:rtl/>
        </w:rPr>
        <w:t xml:space="preserve">الاطلاع الكلي </w:t>
      </w:r>
      <w:r w:rsidRPr="00A3791A">
        <w:rPr>
          <w:rFonts w:asciiTheme="majorBidi" w:hAnsiTheme="majorBidi" w:cstheme="majorBidi"/>
          <w:sz w:val="28"/>
          <w:szCs w:val="28"/>
          <w:vertAlign w:val="superscript"/>
          <w:rtl/>
        </w:rPr>
        <w:t>(</w:t>
      </w:r>
      <w:r w:rsidRPr="00A3791A">
        <w:rPr>
          <w:rFonts w:asciiTheme="majorBidi" w:hAnsiTheme="majorBidi" w:cstheme="majorBidi"/>
          <w:sz w:val="28"/>
          <w:szCs w:val="28"/>
          <w:vertAlign w:val="superscript"/>
        </w:rPr>
        <w:footnoteReference w:id="60"/>
      </w:r>
      <w:r w:rsidRPr="00A3791A">
        <w:rPr>
          <w:rFonts w:asciiTheme="majorBidi" w:hAnsiTheme="majorBidi" w:cstheme="majorBidi"/>
          <w:sz w:val="28"/>
          <w:szCs w:val="28"/>
          <w:vertAlign w:val="superscript"/>
          <w:rtl/>
        </w:rPr>
        <w:t>)</w:t>
      </w:r>
      <w:r w:rsidRPr="00A3791A">
        <w:rPr>
          <w:rFonts w:asciiTheme="majorBidi" w:hAnsiTheme="majorBidi" w:cstheme="majorBidi" w:hint="cs"/>
          <w:color w:val="000000" w:themeColor="text1"/>
          <w:sz w:val="28"/>
          <w:szCs w:val="28"/>
          <w:rtl/>
        </w:rPr>
        <w:t>.</w:t>
      </w:r>
      <w:r>
        <w:rPr>
          <w:rFonts w:asciiTheme="majorBidi" w:hAnsiTheme="majorBidi" w:cstheme="majorBidi" w:hint="cs"/>
          <w:color w:val="000000" w:themeColor="text1"/>
          <w:sz w:val="28"/>
          <w:szCs w:val="28"/>
          <w:rtl/>
        </w:rPr>
        <w:t xml:space="preserve"> </w:t>
      </w:r>
    </w:p>
    <w:p w:rsidR="005E6CFA" w:rsidRDefault="005E6CFA" w:rsidP="005E6CFA">
      <w:pPr>
        <w:spacing w:before="120" w:after="120" w:line="360" w:lineRule="auto"/>
        <w:ind w:firstLine="432"/>
        <w:jc w:val="both"/>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shd w:val="clear" w:color="auto" w:fill="FFFFFF"/>
          <w:rtl/>
        </w:rPr>
        <w:t xml:space="preserve">ولذلك فإن للتاجر صاحب الدفاتر المطلوب الاطلاع عليها في الحال الذي يرى بأن الدفاتر المحددة بالطلب المقدم إلى المحكمة من قبل خصمه ذات طابع سري أن يدفع بسريتها، ولكن </w:t>
      </w:r>
      <w:r>
        <w:rPr>
          <w:rFonts w:asciiTheme="majorBidi" w:hAnsiTheme="majorBidi" w:cstheme="majorBidi" w:hint="cs"/>
          <w:color w:val="000000" w:themeColor="text1"/>
          <w:sz w:val="28"/>
          <w:szCs w:val="28"/>
          <w:rtl/>
        </w:rPr>
        <w:t xml:space="preserve">عليه أن يبين وجه السرية فيها </w:t>
      </w:r>
      <w:r w:rsidRPr="00A3791A">
        <w:rPr>
          <w:rFonts w:cstheme="majorBidi"/>
          <w:sz w:val="28"/>
          <w:szCs w:val="28"/>
          <w:vertAlign w:val="superscript"/>
          <w:rtl/>
        </w:rPr>
        <w:lastRenderedPageBreak/>
        <w:t>(</w:t>
      </w:r>
      <w:r w:rsidRPr="00A3791A">
        <w:rPr>
          <w:rFonts w:cstheme="majorBidi"/>
          <w:sz w:val="28"/>
          <w:szCs w:val="28"/>
          <w:vertAlign w:val="superscript"/>
        </w:rPr>
        <w:footnoteReference w:id="61"/>
      </w:r>
      <w:r w:rsidRPr="00A3791A">
        <w:rPr>
          <w:rFonts w:cstheme="majorBidi"/>
          <w:sz w:val="28"/>
          <w:szCs w:val="28"/>
          <w:vertAlign w:val="superscript"/>
          <w:rtl/>
        </w:rPr>
        <w:t>)</w:t>
      </w:r>
      <w:r>
        <w:rPr>
          <w:rFonts w:asciiTheme="majorBidi" w:hAnsiTheme="majorBidi" w:cstheme="majorBidi" w:hint="cs"/>
          <w:color w:val="000000" w:themeColor="text1"/>
          <w:sz w:val="28"/>
          <w:szCs w:val="28"/>
          <w:rtl/>
        </w:rPr>
        <w:t>. ووفقاً للفقرة الثانية من المادة السابعة والأربعين من اللائحة التنفيذية لنظام المحاكم التجارية الجديد فإن</w:t>
      </w:r>
      <w:r w:rsidRPr="00A3791A">
        <w:rPr>
          <w:rFonts w:asciiTheme="majorBidi" w:hAnsiTheme="majorBidi" w:cstheme="majorBidi" w:hint="cs"/>
          <w:color w:val="000000" w:themeColor="text1"/>
          <w:sz w:val="28"/>
          <w:szCs w:val="28"/>
          <w:rtl/>
        </w:rPr>
        <w:t xml:space="preserve"> تقدير السرية من عدمها يدخ</w:t>
      </w:r>
      <w:r>
        <w:rPr>
          <w:rFonts w:asciiTheme="majorBidi" w:hAnsiTheme="majorBidi" w:cstheme="majorBidi" w:hint="cs"/>
          <w:color w:val="000000" w:themeColor="text1"/>
          <w:sz w:val="28"/>
          <w:szCs w:val="28"/>
          <w:rtl/>
        </w:rPr>
        <w:t xml:space="preserve">ل تحت السلطة التقديرية للمحكمة وتراعي في ذلك: " ... ج- ما إذا كان من شأن الاطلاع على المستند انتهاك أي حق في السر التجاري أو أي حقوق متصلة به".  </w:t>
      </w:r>
      <w:r w:rsidRPr="00A3791A">
        <w:rPr>
          <w:rFonts w:asciiTheme="majorBidi" w:hAnsiTheme="majorBidi" w:cstheme="majorBidi" w:hint="cs"/>
          <w:color w:val="000000" w:themeColor="text1"/>
          <w:sz w:val="28"/>
          <w:szCs w:val="28"/>
          <w:rtl/>
        </w:rPr>
        <w:t>وبالتالي فإنه يمكن القول إن اطلاع الخصم على دفاتر خصمه التاجر سواءً كان اطلاعاً جزئياً أم كلياً غير ممكن في حال رأت المحكمة أن الدفاتر تشتمل على أسرار قد يؤدي الاطلاع عليها للإضرار بالتاجر ومصالحه التجارية.</w:t>
      </w:r>
    </w:p>
    <w:p w:rsidR="0065760D" w:rsidRPr="000B294E" w:rsidRDefault="0065760D" w:rsidP="005E6CFA">
      <w:pPr>
        <w:spacing w:before="120" w:after="120" w:line="360" w:lineRule="auto"/>
        <w:ind w:firstLine="432"/>
        <w:jc w:val="both"/>
        <w:rPr>
          <w:rFonts w:asciiTheme="majorBidi" w:hAnsiTheme="majorBidi" w:cstheme="majorBidi"/>
          <w:color w:val="000000" w:themeColor="text1"/>
          <w:sz w:val="28"/>
          <w:szCs w:val="28"/>
          <w:rtl/>
        </w:rPr>
      </w:pPr>
    </w:p>
    <w:p w:rsidR="005E6CFA" w:rsidRDefault="005E6CFA" w:rsidP="005E6CFA">
      <w:pPr>
        <w:spacing w:before="120" w:after="120" w:line="360" w:lineRule="auto"/>
        <w:ind w:firstLine="432"/>
        <w:jc w:val="center"/>
        <w:rPr>
          <w:rFonts w:asciiTheme="majorBidi" w:hAnsiTheme="majorBidi" w:cstheme="majorBidi"/>
          <w:b/>
          <w:bCs/>
          <w:color w:val="000000" w:themeColor="text1"/>
          <w:sz w:val="28"/>
          <w:szCs w:val="28"/>
          <w:shd w:val="clear" w:color="auto" w:fill="FFFFFF"/>
          <w:rtl/>
        </w:rPr>
      </w:pPr>
      <w:r w:rsidRPr="00673E44">
        <w:rPr>
          <w:rFonts w:asciiTheme="majorBidi" w:hAnsiTheme="majorBidi" w:cstheme="majorBidi" w:hint="cs"/>
          <w:b/>
          <w:bCs/>
          <w:color w:val="000000" w:themeColor="text1"/>
          <w:sz w:val="28"/>
          <w:szCs w:val="28"/>
          <w:shd w:val="clear" w:color="auto" w:fill="FFFFFF"/>
          <w:rtl/>
        </w:rPr>
        <w:t xml:space="preserve">المطلب </w:t>
      </w:r>
      <w:r w:rsidR="0065760D">
        <w:rPr>
          <w:rFonts w:asciiTheme="majorBidi" w:hAnsiTheme="majorBidi" w:cstheme="majorBidi" w:hint="cs"/>
          <w:b/>
          <w:bCs/>
          <w:color w:val="000000" w:themeColor="text1"/>
          <w:sz w:val="28"/>
          <w:szCs w:val="28"/>
          <w:shd w:val="clear" w:color="auto" w:fill="FFFFFF"/>
          <w:rtl/>
        </w:rPr>
        <w:t>الثالث</w:t>
      </w:r>
    </w:p>
    <w:p w:rsidR="005E6CFA" w:rsidRPr="00673E44" w:rsidRDefault="005E6CFA" w:rsidP="005E6CFA">
      <w:pPr>
        <w:spacing w:before="120" w:after="120" w:line="360" w:lineRule="auto"/>
        <w:ind w:firstLine="432"/>
        <w:jc w:val="center"/>
        <w:rPr>
          <w:b/>
          <w:bCs/>
          <w:sz w:val="28"/>
          <w:szCs w:val="28"/>
          <w:rtl/>
        </w:rPr>
      </w:pPr>
      <w:r w:rsidRPr="00673E44">
        <w:rPr>
          <w:rFonts w:asciiTheme="majorBidi" w:hAnsiTheme="majorBidi" w:cstheme="majorBidi" w:hint="cs"/>
          <w:b/>
          <w:bCs/>
          <w:color w:val="000000" w:themeColor="text1"/>
          <w:sz w:val="28"/>
          <w:szCs w:val="28"/>
          <w:shd w:val="clear" w:color="auto" w:fill="FFFFFF"/>
          <w:rtl/>
        </w:rPr>
        <w:t xml:space="preserve"> </w:t>
      </w:r>
      <w:r w:rsidRPr="00673E44">
        <w:rPr>
          <w:rFonts w:hint="cs"/>
          <w:b/>
          <w:bCs/>
          <w:sz w:val="28"/>
          <w:szCs w:val="28"/>
          <w:rtl/>
        </w:rPr>
        <w:t>حجية</w:t>
      </w:r>
      <w:r w:rsidRPr="00673E44">
        <w:rPr>
          <w:b/>
          <w:bCs/>
          <w:sz w:val="28"/>
          <w:szCs w:val="28"/>
          <w:rtl/>
        </w:rPr>
        <w:t xml:space="preserve"> </w:t>
      </w:r>
      <w:r w:rsidRPr="00673E44">
        <w:rPr>
          <w:rFonts w:hint="cs"/>
          <w:b/>
          <w:bCs/>
          <w:sz w:val="28"/>
          <w:szCs w:val="28"/>
          <w:rtl/>
        </w:rPr>
        <w:t>الدفاتر التجارية في الإثبات</w:t>
      </w:r>
    </w:p>
    <w:p w:rsidR="005E6CFA" w:rsidRDefault="005E6CFA" w:rsidP="005E6CFA">
      <w:pPr>
        <w:spacing w:before="120" w:after="120" w:line="360" w:lineRule="auto"/>
        <w:ind w:firstLine="432"/>
        <w:jc w:val="both"/>
        <w:rPr>
          <w:rFonts w:asciiTheme="majorBidi" w:hAnsiTheme="majorBidi" w:cstheme="majorBidi"/>
          <w:color w:val="000000" w:themeColor="text1"/>
          <w:sz w:val="28"/>
          <w:szCs w:val="28"/>
          <w:rtl/>
        </w:rPr>
      </w:pPr>
      <w:r w:rsidRPr="00A3791A">
        <w:rPr>
          <w:rFonts w:asciiTheme="majorBidi" w:hAnsiTheme="majorBidi" w:cstheme="majorBidi" w:hint="cs"/>
          <w:color w:val="000000" w:themeColor="text1"/>
          <w:sz w:val="28"/>
          <w:szCs w:val="28"/>
          <w:rtl/>
        </w:rPr>
        <w:t xml:space="preserve">يقوم القانون التجاري على السرعة والثقة في التعامل ولذلك فإن التجار يبرمون في أحيان متعددة التعاملات التجارية مع التجار وغير التجار دون الحصول على سند كتابي، فهل يجوز لهم أو للغير المتعامل معهم في حال حصول خلاف الاستناد إلى البيانات المقيدة في الدفاتر التجارية لإثبات الحقوق؟ </w:t>
      </w:r>
      <w:r w:rsidRPr="00A3791A">
        <w:rPr>
          <w:rFonts w:asciiTheme="majorBidi" w:hAnsiTheme="majorBidi" w:cstheme="majorBidi"/>
          <w:sz w:val="28"/>
          <w:szCs w:val="28"/>
          <w:vertAlign w:val="superscript"/>
          <w:rtl/>
        </w:rPr>
        <w:t>(</w:t>
      </w:r>
      <w:r w:rsidRPr="00A3791A">
        <w:rPr>
          <w:rFonts w:asciiTheme="majorBidi" w:hAnsiTheme="majorBidi" w:cstheme="majorBidi"/>
          <w:sz w:val="28"/>
          <w:szCs w:val="28"/>
          <w:vertAlign w:val="superscript"/>
        </w:rPr>
        <w:footnoteReference w:id="62"/>
      </w:r>
      <w:r w:rsidRPr="00A3791A">
        <w:rPr>
          <w:rFonts w:asciiTheme="majorBidi" w:hAnsiTheme="majorBidi" w:cstheme="majorBidi"/>
          <w:sz w:val="28"/>
          <w:szCs w:val="28"/>
          <w:vertAlign w:val="superscript"/>
          <w:rtl/>
        </w:rPr>
        <w:t>)</w:t>
      </w:r>
      <w:r>
        <w:rPr>
          <w:rFonts w:asciiTheme="majorBidi" w:hAnsiTheme="majorBidi" w:cstheme="majorBidi" w:hint="cs"/>
          <w:color w:val="000000" w:themeColor="text1"/>
          <w:sz w:val="28"/>
          <w:szCs w:val="28"/>
          <w:rtl/>
        </w:rPr>
        <w:t xml:space="preserve"> </w:t>
      </w:r>
    </w:p>
    <w:p w:rsidR="005E6CFA" w:rsidRPr="00EE65A0" w:rsidRDefault="005E6CFA" w:rsidP="005E6CFA">
      <w:pPr>
        <w:spacing w:before="120" w:after="120" w:line="360" w:lineRule="auto"/>
        <w:ind w:firstLine="432"/>
        <w:jc w:val="both"/>
        <w:rPr>
          <w:rFonts w:asciiTheme="majorBidi" w:hAnsiTheme="majorBidi" w:cstheme="majorBidi"/>
          <w:color w:val="000000" w:themeColor="text1"/>
          <w:sz w:val="28"/>
          <w:szCs w:val="28"/>
          <w:rtl/>
        </w:rPr>
      </w:pPr>
      <w:r w:rsidRPr="00EE65A0">
        <w:rPr>
          <w:rFonts w:asciiTheme="majorBidi" w:hAnsiTheme="majorBidi" w:cstheme="majorBidi" w:hint="cs"/>
          <w:color w:val="000000" w:themeColor="text1"/>
          <w:sz w:val="28"/>
          <w:szCs w:val="28"/>
          <w:rtl/>
        </w:rPr>
        <w:t xml:space="preserve">فدعماً للسرعة وتقوية الثقة في التعاملات التي تحصل بين التجار فإن الدفاتر التجارية تحظى بدور هام في إثبات الحقوق حيث أن المتعارف عليه بين التجار أن دفاتر التاجر </w:t>
      </w:r>
      <w:proofErr w:type="spellStart"/>
      <w:r w:rsidRPr="00EE65A0">
        <w:rPr>
          <w:rFonts w:asciiTheme="majorBidi" w:hAnsiTheme="majorBidi" w:cstheme="majorBidi" w:hint="cs"/>
          <w:color w:val="000000" w:themeColor="text1"/>
          <w:sz w:val="28"/>
          <w:szCs w:val="28"/>
          <w:rtl/>
        </w:rPr>
        <w:t>وقيوداته</w:t>
      </w:r>
      <w:proofErr w:type="spellEnd"/>
      <w:r w:rsidRPr="00EE65A0">
        <w:rPr>
          <w:rFonts w:asciiTheme="majorBidi" w:hAnsiTheme="majorBidi" w:cstheme="majorBidi" w:hint="cs"/>
          <w:color w:val="000000" w:themeColor="text1"/>
          <w:sz w:val="28"/>
          <w:szCs w:val="28"/>
          <w:rtl/>
        </w:rPr>
        <w:t xml:space="preserve"> يمكن أن تكون حجة لصاحبها أو حجة عليه، ذلك أن التجار ملزمون نظاماً وعرفاً بإثبات مالهم وما عليهم في دفاترهم التجارية </w:t>
      </w:r>
      <w:r w:rsidRPr="00EE65A0">
        <w:rPr>
          <w:rFonts w:cstheme="majorBidi"/>
          <w:color w:val="000000" w:themeColor="text1"/>
          <w:sz w:val="28"/>
          <w:szCs w:val="28"/>
          <w:vertAlign w:val="superscript"/>
          <w:rtl/>
        </w:rPr>
        <w:t>(</w:t>
      </w:r>
      <w:r w:rsidRPr="00EE65A0">
        <w:rPr>
          <w:rFonts w:cstheme="majorBidi"/>
          <w:color w:val="000000" w:themeColor="text1"/>
          <w:sz w:val="28"/>
          <w:szCs w:val="28"/>
          <w:vertAlign w:val="superscript"/>
        </w:rPr>
        <w:footnoteReference w:id="63"/>
      </w:r>
      <w:r w:rsidRPr="00EE65A0">
        <w:rPr>
          <w:rFonts w:cstheme="majorBidi"/>
          <w:color w:val="000000" w:themeColor="text1"/>
          <w:sz w:val="28"/>
          <w:szCs w:val="28"/>
          <w:vertAlign w:val="superscript"/>
          <w:rtl/>
        </w:rPr>
        <w:t>)</w:t>
      </w:r>
      <w:r w:rsidRPr="00EE65A0">
        <w:rPr>
          <w:rFonts w:asciiTheme="majorBidi" w:hAnsiTheme="majorBidi" w:cstheme="majorBidi" w:hint="cs"/>
          <w:color w:val="000000" w:themeColor="text1"/>
          <w:sz w:val="28"/>
          <w:szCs w:val="28"/>
          <w:rtl/>
        </w:rPr>
        <w:t xml:space="preserve">. </w:t>
      </w:r>
    </w:p>
    <w:p w:rsidR="005E6CFA" w:rsidRPr="0058710B" w:rsidRDefault="005E6CFA" w:rsidP="005E6CFA">
      <w:pPr>
        <w:spacing w:before="120" w:after="120" w:line="360" w:lineRule="auto"/>
        <w:ind w:firstLine="432"/>
        <w:jc w:val="both"/>
        <w:rPr>
          <w:rFonts w:asciiTheme="majorBidi" w:hAnsiTheme="majorBidi" w:cstheme="majorBidi"/>
          <w:color w:val="000000" w:themeColor="text1"/>
          <w:sz w:val="28"/>
          <w:szCs w:val="28"/>
          <w:rtl/>
        </w:rPr>
      </w:pPr>
      <w:r w:rsidRPr="0058710B">
        <w:rPr>
          <w:rFonts w:asciiTheme="majorBidi" w:hAnsiTheme="majorBidi" w:cstheme="majorBidi" w:hint="cs"/>
          <w:color w:val="000000" w:themeColor="text1"/>
          <w:sz w:val="28"/>
          <w:szCs w:val="28"/>
          <w:rtl/>
        </w:rPr>
        <w:t xml:space="preserve">وفي ذلك فقد قضي بأنه: " ... وحيث أن الشرع والنظام قد مكن التاجر من إثبات التصرفات بكافة طرق الإثبات، إلا أن العرف والنظام من ناحية أخرى ألزما التاجر بأن يقوم بتدوين جميع عملياته بانتظام في دفاتره حتى يمكن الإفادة في الإثبات من واقع هذه الدفاتر سواءً لصالح التاجر لذاته أو لغيره، ولهذا إذا خسر التاجر في تجارته فإنه لا يعفيه من تحمل الخسارة أمام الآخرين إلا إذا أثبت حسن نيته، وأن الخسارة كانت نتيجة ظروف طارئة، ولا يستطيع التاجر عادةً إثبات حسن النية إلا عن طريق دفاتره المنتظمة فيستعين بها في إيضاح موقفه" </w:t>
      </w:r>
      <w:r w:rsidRPr="0058710B">
        <w:rPr>
          <w:rFonts w:asciiTheme="majorBidi" w:hAnsiTheme="majorBidi" w:cstheme="majorBidi"/>
          <w:color w:val="000000" w:themeColor="text1"/>
          <w:sz w:val="28"/>
          <w:szCs w:val="28"/>
          <w:vertAlign w:val="superscript"/>
          <w:rtl/>
        </w:rPr>
        <w:t>(</w:t>
      </w:r>
      <w:r w:rsidRPr="0058710B">
        <w:rPr>
          <w:color w:val="000000" w:themeColor="text1"/>
          <w:vertAlign w:val="superscript"/>
        </w:rPr>
        <w:footnoteReference w:id="64"/>
      </w:r>
      <w:r w:rsidRPr="0058710B">
        <w:rPr>
          <w:rFonts w:asciiTheme="majorBidi" w:hAnsiTheme="majorBidi" w:cstheme="majorBidi"/>
          <w:color w:val="000000" w:themeColor="text1"/>
          <w:sz w:val="28"/>
          <w:szCs w:val="28"/>
          <w:vertAlign w:val="superscript"/>
          <w:rtl/>
        </w:rPr>
        <w:t>)</w:t>
      </w:r>
      <w:r w:rsidRPr="0058710B">
        <w:rPr>
          <w:rFonts w:asciiTheme="majorBidi" w:hAnsiTheme="majorBidi" w:cstheme="majorBidi" w:hint="cs"/>
          <w:color w:val="000000" w:themeColor="text1"/>
          <w:sz w:val="28"/>
          <w:szCs w:val="28"/>
          <w:rtl/>
        </w:rPr>
        <w:t xml:space="preserve">.  </w:t>
      </w:r>
    </w:p>
    <w:p w:rsidR="005E6CFA" w:rsidRDefault="005E6CFA" w:rsidP="005E6CFA">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sidRPr="00A3791A">
        <w:rPr>
          <w:rFonts w:asciiTheme="majorBidi" w:hAnsiTheme="majorBidi" w:cstheme="majorBidi"/>
          <w:color w:val="000000" w:themeColor="text1"/>
          <w:sz w:val="28"/>
          <w:szCs w:val="28"/>
          <w:rtl/>
        </w:rPr>
        <w:lastRenderedPageBreak/>
        <w:t xml:space="preserve">فللجهة القضائية المختصة أثناء نظر الدعوى أن تقرر من تلقاء نفسها أو بناءً على طلب أحد الخصوم تقديم الدفاتر التجارية لفحصها والتأكد من القيود المتعلقة بموضوع الدعوى </w:t>
      </w:r>
      <w:r w:rsidRPr="00A3791A">
        <w:rPr>
          <w:rFonts w:asciiTheme="majorBidi" w:hAnsiTheme="majorBidi" w:cstheme="majorBidi" w:hint="cs"/>
          <w:color w:val="000000" w:themeColor="text1"/>
          <w:sz w:val="28"/>
          <w:szCs w:val="28"/>
          <w:rtl/>
        </w:rPr>
        <w:t>ولها</w:t>
      </w:r>
      <w:r w:rsidRPr="00A3791A">
        <w:rPr>
          <w:rFonts w:asciiTheme="majorBidi" w:hAnsiTheme="majorBidi" w:cstheme="majorBidi"/>
          <w:color w:val="000000" w:themeColor="text1"/>
          <w:sz w:val="28"/>
          <w:szCs w:val="28"/>
          <w:rtl/>
        </w:rPr>
        <w:t xml:space="preserve"> سلطة تقديرية في الأخذ بما ورد فيها من عدمه، وفي ذلك تنص المادة العاشرة من </w:t>
      </w:r>
      <w:r w:rsidRPr="00A3791A">
        <w:rPr>
          <w:rFonts w:asciiTheme="majorBidi" w:hAnsiTheme="majorBidi" w:cstheme="majorBidi" w:hint="cs"/>
          <w:color w:val="000000" w:themeColor="text1"/>
          <w:sz w:val="28"/>
          <w:szCs w:val="28"/>
          <w:rtl/>
        </w:rPr>
        <w:t>نظام الدفاتر التجارية</w:t>
      </w:r>
      <w:r w:rsidRPr="00A3791A">
        <w:rPr>
          <w:rFonts w:asciiTheme="majorBidi" w:hAnsiTheme="majorBidi" w:cstheme="majorBidi"/>
          <w:color w:val="000000" w:themeColor="text1"/>
          <w:sz w:val="28"/>
          <w:szCs w:val="28"/>
          <w:rtl/>
        </w:rPr>
        <w:t xml:space="preserve"> على أن: " </w:t>
      </w:r>
      <w:r w:rsidRPr="00A3791A">
        <w:rPr>
          <w:rFonts w:asciiTheme="majorBidi" w:hAnsiTheme="majorBidi" w:cstheme="majorBidi"/>
          <w:color w:val="000000" w:themeColor="text1"/>
          <w:sz w:val="28"/>
          <w:szCs w:val="28"/>
          <w:shd w:val="clear" w:color="auto" w:fill="FFFFFF"/>
          <w:rtl/>
        </w:rPr>
        <w:t>للجهة القضائية المختصة عند نظر الدعوى أن تقرر من تلقاء نفسها أو بناء على طلب أحد الخصوم تقديم الدفاتر التجارية لفحص القيود المتعلقة بالموضوع المتنازع فيه واستخلاص ما ترى استخلاصه منها ...".</w:t>
      </w:r>
      <w:r w:rsidRPr="00B733C9">
        <w:rPr>
          <w:rFonts w:asciiTheme="majorBidi" w:hAnsiTheme="majorBidi" w:cstheme="majorBidi"/>
          <w:color w:val="000000" w:themeColor="text1"/>
          <w:sz w:val="28"/>
          <w:szCs w:val="28"/>
          <w:shd w:val="clear" w:color="auto" w:fill="FFFFFF"/>
          <w:rtl/>
        </w:rPr>
        <w:t xml:space="preserve"> </w:t>
      </w:r>
    </w:p>
    <w:p w:rsidR="005E6CFA" w:rsidRPr="0026782A" w:rsidRDefault="005E6CFA" w:rsidP="005E6CFA">
      <w:pPr>
        <w:spacing w:before="120" w:after="120" w:line="360" w:lineRule="auto"/>
        <w:ind w:firstLine="432"/>
        <w:jc w:val="both"/>
        <w:rPr>
          <w:rFonts w:asciiTheme="majorBidi" w:hAnsiTheme="majorBidi" w:cstheme="majorBidi"/>
          <w:color w:val="000000" w:themeColor="text1"/>
          <w:sz w:val="28"/>
          <w:szCs w:val="28"/>
          <w:rtl/>
        </w:rPr>
      </w:pPr>
      <w:r w:rsidRPr="0026782A">
        <w:rPr>
          <w:rFonts w:asciiTheme="majorBidi" w:hAnsiTheme="majorBidi" w:cstheme="majorBidi"/>
          <w:color w:val="000000" w:themeColor="text1"/>
          <w:sz w:val="28"/>
          <w:szCs w:val="28"/>
          <w:shd w:val="clear" w:color="auto" w:fill="FFFFFF"/>
          <w:rtl/>
        </w:rPr>
        <w:t xml:space="preserve">فإن امتنع التاجر عن تقديم دفاتره عد ذلك </w:t>
      </w:r>
      <w:r>
        <w:rPr>
          <w:rFonts w:asciiTheme="majorBidi" w:hAnsiTheme="majorBidi" w:cstheme="majorBidi" w:hint="cs"/>
          <w:color w:val="000000" w:themeColor="text1"/>
          <w:sz w:val="28"/>
          <w:szCs w:val="28"/>
          <w:shd w:val="clear" w:color="auto" w:fill="FFFFFF"/>
          <w:rtl/>
        </w:rPr>
        <w:t xml:space="preserve">تفريط من قبله </w:t>
      </w:r>
      <w:r w:rsidRPr="00A3791A">
        <w:rPr>
          <w:rFonts w:asciiTheme="majorBidi" w:hAnsiTheme="majorBidi" w:cstheme="majorBidi"/>
          <w:sz w:val="28"/>
          <w:szCs w:val="28"/>
          <w:vertAlign w:val="superscript"/>
          <w:rtl/>
        </w:rPr>
        <w:t>(</w:t>
      </w:r>
      <w:r w:rsidRPr="00A3791A">
        <w:rPr>
          <w:rFonts w:asciiTheme="majorBidi" w:hAnsiTheme="majorBidi" w:cstheme="majorBidi"/>
          <w:sz w:val="28"/>
          <w:szCs w:val="28"/>
          <w:vertAlign w:val="superscript"/>
        </w:rPr>
        <w:footnoteReference w:id="65"/>
      </w:r>
      <w:r w:rsidRPr="00A3791A">
        <w:rPr>
          <w:rFonts w:asciiTheme="majorBidi" w:hAnsiTheme="majorBidi" w:cstheme="majorBidi"/>
          <w:sz w:val="28"/>
          <w:szCs w:val="28"/>
          <w:vertAlign w:val="superscript"/>
          <w:rtl/>
        </w:rPr>
        <w:t>)</w:t>
      </w:r>
      <w:r>
        <w:rPr>
          <w:rFonts w:asciiTheme="majorBidi" w:hAnsiTheme="majorBidi" w:cstheme="majorBidi" w:hint="cs"/>
          <w:sz w:val="28"/>
          <w:szCs w:val="28"/>
          <w:vertAlign w:val="superscript"/>
          <w:rtl/>
        </w:rPr>
        <w:t xml:space="preserve"> </w:t>
      </w:r>
      <w:r>
        <w:rPr>
          <w:rFonts w:asciiTheme="majorBidi" w:hAnsiTheme="majorBidi" w:cstheme="majorBidi" w:hint="cs"/>
          <w:color w:val="000000" w:themeColor="text1"/>
          <w:sz w:val="28"/>
          <w:szCs w:val="28"/>
          <w:shd w:val="clear" w:color="auto" w:fill="FFFFFF"/>
          <w:rtl/>
        </w:rPr>
        <w:t>وق</w:t>
      </w:r>
      <w:r w:rsidRPr="0026782A">
        <w:rPr>
          <w:rFonts w:asciiTheme="majorBidi" w:hAnsiTheme="majorBidi" w:cstheme="majorBidi"/>
          <w:color w:val="000000" w:themeColor="text1"/>
          <w:sz w:val="28"/>
          <w:szCs w:val="28"/>
          <w:shd w:val="clear" w:color="auto" w:fill="FFFFFF"/>
          <w:rtl/>
        </w:rPr>
        <w:t xml:space="preserve">رينة على صحة الوقائع المراد إثباتها بالدفاتر </w:t>
      </w:r>
      <w:r w:rsidRPr="00A3791A">
        <w:rPr>
          <w:rFonts w:asciiTheme="majorBidi" w:hAnsiTheme="majorBidi" w:cstheme="majorBidi"/>
          <w:sz w:val="28"/>
          <w:szCs w:val="28"/>
          <w:vertAlign w:val="superscript"/>
          <w:rtl/>
        </w:rPr>
        <w:t>(</w:t>
      </w:r>
      <w:r w:rsidRPr="00A3791A">
        <w:rPr>
          <w:rFonts w:asciiTheme="majorBidi" w:hAnsiTheme="majorBidi" w:cstheme="majorBidi"/>
          <w:sz w:val="28"/>
          <w:szCs w:val="28"/>
          <w:vertAlign w:val="superscript"/>
        </w:rPr>
        <w:footnoteReference w:id="66"/>
      </w:r>
      <w:r w:rsidRPr="00A3791A">
        <w:rPr>
          <w:rFonts w:asciiTheme="majorBidi" w:hAnsiTheme="majorBidi" w:cstheme="majorBidi"/>
          <w:sz w:val="28"/>
          <w:szCs w:val="28"/>
          <w:vertAlign w:val="superscript"/>
          <w:rtl/>
        </w:rPr>
        <w:t>)</w:t>
      </w:r>
      <w:r>
        <w:rPr>
          <w:rFonts w:asciiTheme="majorBidi" w:hAnsiTheme="majorBidi" w:cstheme="majorBidi" w:hint="cs"/>
          <w:color w:val="000000" w:themeColor="text1"/>
          <w:sz w:val="28"/>
          <w:szCs w:val="28"/>
          <w:rtl/>
        </w:rPr>
        <w:t xml:space="preserve"> </w:t>
      </w:r>
      <w:r w:rsidRPr="0026782A">
        <w:rPr>
          <w:rFonts w:asciiTheme="majorBidi" w:hAnsiTheme="majorBidi" w:cstheme="majorBidi"/>
          <w:color w:val="000000" w:themeColor="text1"/>
          <w:sz w:val="28"/>
          <w:szCs w:val="28"/>
          <w:shd w:val="clear" w:color="auto" w:fill="FFFFFF"/>
          <w:rtl/>
        </w:rPr>
        <w:t xml:space="preserve">وفقاً </w:t>
      </w:r>
      <w:r w:rsidRPr="0026782A">
        <w:rPr>
          <w:rFonts w:asciiTheme="majorBidi" w:hAnsiTheme="majorBidi" w:cstheme="majorBidi" w:hint="cs"/>
          <w:color w:val="000000" w:themeColor="text1"/>
          <w:sz w:val="28"/>
          <w:szCs w:val="28"/>
          <w:shd w:val="clear" w:color="auto" w:fill="FFFFFF"/>
          <w:rtl/>
        </w:rPr>
        <w:t>لما ورد في عجز</w:t>
      </w:r>
      <w:r w:rsidRPr="0026782A">
        <w:rPr>
          <w:rFonts w:asciiTheme="majorBidi" w:hAnsiTheme="majorBidi" w:cstheme="majorBidi"/>
          <w:color w:val="000000" w:themeColor="text1"/>
          <w:sz w:val="28"/>
          <w:szCs w:val="28"/>
          <w:shd w:val="clear" w:color="auto" w:fill="FFFFFF"/>
          <w:rtl/>
        </w:rPr>
        <w:t xml:space="preserve"> المادة العاشرة من </w:t>
      </w:r>
      <w:r w:rsidRPr="0026782A">
        <w:rPr>
          <w:rFonts w:asciiTheme="majorBidi" w:hAnsiTheme="majorBidi" w:cstheme="majorBidi" w:hint="cs"/>
          <w:color w:val="000000" w:themeColor="text1"/>
          <w:sz w:val="28"/>
          <w:szCs w:val="28"/>
          <w:shd w:val="clear" w:color="auto" w:fill="FFFFFF"/>
          <w:rtl/>
        </w:rPr>
        <w:t>نظام الدفاتر التجارية</w:t>
      </w:r>
      <w:r w:rsidRPr="0026782A">
        <w:rPr>
          <w:rFonts w:asciiTheme="majorBidi" w:hAnsiTheme="majorBidi" w:cstheme="majorBidi"/>
          <w:color w:val="000000" w:themeColor="text1"/>
          <w:sz w:val="28"/>
          <w:szCs w:val="28"/>
          <w:shd w:val="clear" w:color="auto" w:fill="FFFFFF"/>
          <w:rtl/>
        </w:rPr>
        <w:t xml:space="preserve"> التي </w:t>
      </w:r>
      <w:r w:rsidRPr="0026782A">
        <w:rPr>
          <w:rFonts w:asciiTheme="majorBidi" w:hAnsiTheme="majorBidi" w:cstheme="majorBidi" w:hint="cs"/>
          <w:color w:val="000000" w:themeColor="text1"/>
          <w:sz w:val="28"/>
          <w:szCs w:val="28"/>
          <w:shd w:val="clear" w:color="auto" w:fill="FFFFFF"/>
          <w:rtl/>
        </w:rPr>
        <w:t>نصت على أن</w:t>
      </w:r>
      <w:r w:rsidRPr="0026782A">
        <w:rPr>
          <w:rFonts w:asciiTheme="majorBidi" w:hAnsiTheme="majorBidi" w:cstheme="majorBidi"/>
          <w:color w:val="000000" w:themeColor="text1"/>
          <w:sz w:val="28"/>
          <w:szCs w:val="28"/>
          <w:shd w:val="clear" w:color="auto" w:fill="FFFFFF"/>
          <w:rtl/>
        </w:rPr>
        <w:t xml:space="preserve">: " </w:t>
      </w:r>
      <w:r w:rsidRPr="0026782A">
        <w:rPr>
          <w:rFonts w:asciiTheme="majorBidi" w:hAnsiTheme="majorBidi" w:cstheme="majorBidi" w:hint="cs"/>
          <w:color w:val="000000" w:themeColor="text1"/>
          <w:sz w:val="28"/>
          <w:szCs w:val="28"/>
          <w:shd w:val="clear" w:color="auto" w:fill="FFFFFF"/>
          <w:rtl/>
        </w:rPr>
        <w:t xml:space="preserve">... </w:t>
      </w:r>
      <w:r w:rsidRPr="0026782A">
        <w:rPr>
          <w:rFonts w:asciiTheme="majorBidi" w:hAnsiTheme="majorBidi" w:cstheme="majorBidi"/>
          <w:color w:val="000000" w:themeColor="text1"/>
          <w:sz w:val="28"/>
          <w:szCs w:val="28"/>
          <w:shd w:val="clear" w:color="auto" w:fill="FFFFFF"/>
          <w:rtl/>
        </w:rPr>
        <w:t>للجهة القضائية المختصة عند امتناع التاجر عن تقديم دفاتره أن تعتبر امتناعه بمثابة قرينة على صحة الوقائع المراد إثباتها بالدفاتر</w:t>
      </w:r>
      <w:r w:rsidRPr="0026782A">
        <w:rPr>
          <w:rFonts w:asciiTheme="majorBidi" w:hAnsiTheme="majorBidi" w:cstheme="majorBidi" w:hint="cs"/>
          <w:color w:val="000000" w:themeColor="text1"/>
          <w:sz w:val="28"/>
          <w:szCs w:val="28"/>
          <w:shd w:val="clear" w:color="auto" w:fill="FFFFFF"/>
          <w:rtl/>
        </w:rPr>
        <w:t>". ويؤيد ذلك أيضاً ما نصت عليه الفقرة الثانية من المادة السادسة والأربعون من نظام المحاكم التجارية الجديد التي جاء فيها أنه: " إذا امتنع أي من أطراف الدعوى عن تقديم ما أمرت المحكمة بتقديمه إلى الطرف الآخر وفق أحكام الفقرة (أ) من هذه المادة؛ فللمحكمة أن تعد امتناعه قرينة".  كما أن استمهال أي طرف أكثر من مرة لتقديمه الدفاتر والمستندات المطلوبة منه يعد في حكم الممتنع وفقاً لنص المادة العشرون بعد المائة من اللائحة التنفيذية</w:t>
      </w:r>
      <w:r>
        <w:rPr>
          <w:rFonts w:asciiTheme="majorBidi" w:hAnsiTheme="majorBidi" w:cstheme="majorBidi" w:hint="cs"/>
          <w:color w:val="000000" w:themeColor="text1"/>
          <w:sz w:val="28"/>
          <w:szCs w:val="28"/>
          <w:shd w:val="clear" w:color="auto" w:fill="FFFFFF"/>
          <w:rtl/>
        </w:rPr>
        <w:t xml:space="preserve"> </w:t>
      </w:r>
      <w:r w:rsidRPr="0026782A">
        <w:rPr>
          <w:rFonts w:asciiTheme="majorBidi" w:hAnsiTheme="majorBidi" w:cstheme="majorBidi" w:hint="cs"/>
          <w:color w:val="000000" w:themeColor="text1"/>
          <w:sz w:val="28"/>
          <w:szCs w:val="28"/>
          <w:shd w:val="clear" w:color="auto" w:fill="FFFFFF"/>
          <w:rtl/>
        </w:rPr>
        <w:t xml:space="preserve">لنظام المحاكم التجارية الجديد </w:t>
      </w:r>
      <w:r w:rsidRPr="0026782A">
        <w:rPr>
          <w:rFonts w:hint="cs"/>
          <w:color w:val="000000" w:themeColor="text1"/>
          <w:sz w:val="28"/>
          <w:szCs w:val="28"/>
          <w:rtl/>
        </w:rPr>
        <w:t xml:space="preserve">الصادرة بموجب قرار وزير العدل رقم (8344) وتاريخ 26/10/1441هـ </w:t>
      </w:r>
      <w:r w:rsidRPr="0026782A">
        <w:rPr>
          <w:rFonts w:asciiTheme="majorBidi" w:hAnsiTheme="majorBidi" w:cstheme="majorBidi" w:hint="cs"/>
          <w:color w:val="000000" w:themeColor="text1"/>
          <w:sz w:val="28"/>
          <w:szCs w:val="28"/>
          <w:shd w:val="clear" w:color="auto" w:fill="FFFFFF"/>
          <w:rtl/>
        </w:rPr>
        <w:t xml:space="preserve">التي جاء فيها أنه: " إذا استمهل أي طرف أكثر من مرة في تقديم ما أمرت المحكمة بتقديمه إلى الطرف الآخر وفق أحكام الفقرة (2) من المادة السادسة والأربعين من النظام؛ فيعد في حكم الممتنع". </w:t>
      </w:r>
    </w:p>
    <w:p w:rsidR="005E6CFA" w:rsidRDefault="005E6CFA" w:rsidP="005E6CFA">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sidRPr="00A3791A">
        <w:rPr>
          <w:rFonts w:asciiTheme="majorBidi" w:hAnsiTheme="majorBidi" w:cstheme="majorBidi" w:hint="cs"/>
          <w:color w:val="000000" w:themeColor="text1"/>
          <w:sz w:val="28"/>
          <w:szCs w:val="28"/>
          <w:shd w:val="clear" w:color="auto" w:fill="FFFFFF"/>
          <w:rtl/>
        </w:rPr>
        <w:t>ويترتب على الامتناع عن تقديم الدفاتر والمستندات المطلوبة عدم قدرة الممتنع من الاعتماد عليها في الإثبات وفقاً للمادة الحادية والعشرون بعد المائة من اللائحة التنفيذية لنظام المحاكم التجارية الجديد التي نصت على أنه: " ليس للخصم الاعتماد على مستند امتنع عن تقديمه بعد أمر المحكمة له بذلك".</w:t>
      </w:r>
    </w:p>
    <w:p w:rsidR="005E6CFA" w:rsidRDefault="005E6CFA" w:rsidP="005E6CFA">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t xml:space="preserve">وحجية الدفاتر التجارية في الإثبات تختلف بحسب ما إذا كان الإثبات لمصلحة التاجر أو ضده، والتي نبينها في النقطتان التاليتان: </w:t>
      </w:r>
    </w:p>
    <w:p w:rsidR="005E6CFA" w:rsidRPr="003A4FB2" w:rsidRDefault="005E6CFA" w:rsidP="005E6CFA">
      <w:pPr>
        <w:pStyle w:val="ListParagraph"/>
        <w:numPr>
          <w:ilvl w:val="0"/>
          <w:numId w:val="1"/>
        </w:numPr>
        <w:bidi/>
        <w:spacing w:before="120" w:after="120" w:line="360" w:lineRule="auto"/>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t xml:space="preserve">حجية الدفاتر التجارية في الإثبات لمصلحة التاجر: </w:t>
      </w:r>
    </w:p>
    <w:p w:rsidR="005E6CFA" w:rsidRDefault="005E6CFA" w:rsidP="005E6CFA">
      <w:pPr>
        <w:spacing w:before="120" w:after="120" w:line="360" w:lineRule="auto"/>
        <w:ind w:firstLine="432"/>
        <w:jc w:val="both"/>
        <w:rPr>
          <w:rFonts w:asciiTheme="majorBidi" w:hAnsiTheme="majorBidi" w:cstheme="majorBidi"/>
          <w:color w:val="000000" w:themeColor="text1"/>
          <w:sz w:val="28"/>
          <w:szCs w:val="28"/>
          <w:rtl/>
        </w:rPr>
      </w:pPr>
      <w:r w:rsidRPr="00A3791A">
        <w:rPr>
          <w:rFonts w:asciiTheme="majorBidi" w:hAnsiTheme="majorBidi" w:cstheme="majorBidi" w:hint="cs"/>
          <w:color w:val="000000" w:themeColor="text1"/>
          <w:sz w:val="28"/>
          <w:szCs w:val="28"/>
          <w:rtl/>
        </w:rPr>
        <w:lastRenderedPageBreak/>
        <w:t xml:space="preserve">خروجاً عن القاعدة العامة في الإثبات التي " لا تجيز للشخص اصطناع دليلاً لنفسه"، فإن للتاجر وفقاً للقواعد العامة في القانون التجاري الاعتماد على البيانات المقيدة في دفاتره التجارية في الإثبات أمام القضاء شريطة أن يكون الخصم تاجراً والنزاع في عملية تجارية للطرفين لتكافؤ الأدلة </w:t>
      </w:r>
      <w:r w:rsidRPr="00A3791A">
        <w:rPr>
          <w:rFonts w:asciiTheme="majorBidi" w:hAnsiTheme="majorBidi" w:cstheme="majorBidi"/>
          <w:sz w:val="28"/>
          <w:szCs w:val="28"/>
          <w:vertAlign w:val="superscript"/>
          <w:rtl/>
        </w:rPr>
        <w:t>(</w:t>
      </w:r>
      <w:r w:rsidRPr="00A3791A">
        <w:rPr>
          <w:rFonts w:asciiTheme="majorBidi" w:hAnsiTheme="majorBidi" w:cstheme="majorBidi"/>
          <w:sz w:val="28"/>
          <w:szCs w:val="28"/>
          <w:vertAlign w:val="superscript"/>
        </w:rPr>
        <w:footnoteReference w:id="67"/>
      </w:r>
      <w:r w:rsidRPr="00A3791A">
        <w:rPr>
          <w:rFonts w:asciiTheme="majorBidi" w:hAnsiTheme="majorBidi" w:cstheme="majorBidi"/>
          <w:sz w:val="28"/>
          <w:szCs w:val="28"/>
          <w:vertAlign w:val="superscript"/>
          <w:rtl/>
        </w:rPr>
        <w:t>)</w:t>
      </w:r>
      <w:r w:rsidRPr="00A3791A">
        <w:rPr>
          <w:rFonts w:asciiTheme="majorBidi" w:hAnsiTheme="majorBidi" w:cstheme="majorBidi" w:hint="cs"/>
          <w:color w:val="000000" w:themeColor="text1"/>
          <w:sz w:val="28"/>
          <w:szCs w:val="28"/>
          <w:rtl/>
        </w:rPr>
        <w:t>.</w:t>
      </w:r>
      <w:r>
        <w:rPr>
          <w:rFonts w:asciiTheme="majorBidi" w:hAnsiTheme="majorBidi" w:cstheme="majorBidi" w:hint="cs"/>
          <w:color w:val="000000" w:themeColor="text1"/>
          <w:sz w:val="28"/>
          <w:szCs w:val="28"/>
          <w:rtl/>
        </w:rPr>
        <w:t xml:space="preserve"> </w:t>
      </w:r>
    </w:p>
    <w:p w:rsidR="005B1210" w:rsidRPr="005B1210" w:rsidRDefault="005E6CFA" w:rsidP="005B1210">
      <w:pPr>
        <w:spacing w:before="120" w:after="120" w:line="360" w:lineRule="auto"/>
        <w:ind w:firstLine="432"/>
        <w:jc w:val="both"/>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 xml:space="preserve">فإن توافرت الشروط جاز للتاجر الاحتجاج بدفاتره في مواجهة خصمه التاجر كحجة لمصلحته، وللقاضي الاستناد إلى البيانات الواردة في دفاتر التاجر المدعي بحيث يقوم بفحص القيود والبيانات الواردة بها ومضاهاتها بالقيود الواردة في دفاتر التاجر المدعى عليه الخاصة بالعملية التجارية محل النزاع، فإن كانت البيانات الواردة في دفاتر كلا التاجرين منتظمة فلا صعوبة في معرفة صحة الدعوى من عدمها، أما في حال اختلاف البيانات الواردة في دفاتر كل منهما فإنه يجوز للقاضي الأخذ بالقيود الواردة في الدفاتر المنتظمة وإهدار قيمة القيود الواردة في الدفاتر غير المنتظمة، كما أن له عدم الأخذ بأي منهما في حال عدم انتظامها، وعلى المدعي حينها تقديم دليل آخر لإثبات صحة ما يدعيه </w:t>
      </w:r>
      <w:r w:rsidRPr="00A06FD1">
        <w:rPr>
          <w:rFonts w:asciiTheme="majorBidi" w:hAnsiTheme="majorBidi" w:cstheme="majorBidi"/>
          <w:sz w:val="28"/>
          <w:szCs w:val="28"/>
          <w:vertAlign w:val="superscript"/>
          <w:rtl/>
        </w:rPr>
        <w:t>(</w:t>
      </w:r>
      <w:r w:rsidRPr="00A06FD1">
        <w:rPr>
          <w:rFonts w:asciiTheme="majorBidi" w:hAnsiTheme="majorBidi" w:cstheme="majorBidi"/>
          <w:sz w:val="28"/>
          <w:szCs w:val="28"/>
          <w:vertAlign w:val="superscript"/>
        </w:rPr>
        <w:footnoteReference w:id="68"/>
      </w:r>
      <w:r w:rsidRPr="00A06FD1">
        <w:rPr>
          <w:rFonts w:asciiTheme="majorBidi" w:hAnsiTheme="majorBidi" w:cstheme="majorBidi"/>
          <w:sz w:val="28"/>
          <w:szCs w:val="28"/>
          <w:vertAlign w:val="superscript"/>
          <w:rtl/>
        </w:rPr>
        <w:t>)</w:t>
      </w:r>
      <w:r>
        <w:rPr>
          <w:rFonts w:asciiTheme="majorBidi" w:hAnsiTheme="majorBidi" w:cstheme="majorBidi" w:hint="cs"/>
          <w:color w:val="000000" w:themeColor="text1"/>
          <w:sz w:val="28"/>
          <w:szCs w:val="28"/>
          <w:rtl/>
        </w:rPr>
        <w:t>. وتتضح السلطة التقديرية للقاضي في الأخذ بالبيانات الواردة في الدفاتر التجارية من عدمه من نص المادة العاشرة من نظام الدفاتر التجارية التي جاء فيها أن: "</w:t>
      </w:r>
      <w:r w:rsidRPr="00B733C9">
        <w:rPr>
          <w:rFonts w:asciiTheme="majorBidi" w:hAnsiTheme="majorBidi" w:cstheme="majorBidi"/>
          <w:color w:val="000000" w:themeColor="text1"/>
          <w:sz w:val="28"/>
          <w:szCs w:val="28"/>
          <w:rtl/>
        </w:rPr>
        <w:t xml:space="preserve"> </w:t>
      </w:r>
      <w:r w:rsidRPr="00B733C9">
        <w:rPr>
          <w:rFonts w:asciiTheme="majorBidi" w:hAnsiTheme="majorBidi" w:cstheme="majorBidi"/>
          <w:color w:val="000000" w:themeColor="text1"/>
          <w:sz w:val="28"/>
          <w:szCs w:val="28"/>
          <w:shd w:val="clear" w:color="auto" w:fill="FFFFFF"/>
          <w:rtl/>
        </w:rPr>
        <w:t>للجهة القضائية المختصة عند نظر الدعوى أن تقرر من تلقاء نفسها أو بناء على طلب أحد الخصوم تقديم الدفاتر التجارية لفحص القيود المتعلقة بالموضوع المتنازع فيه واستخلاص ما ترى استخلاصه منها</w:t>
      </w:r>
      <w:r>
        <w:rPr>
          <w:rFonts w:asciiTheme="majorBidi" w:hAnsiTheme="majorBidi" w:cstheme="majorBidi" w:hint="cs"/>
          <w:color w:val="000000" w:themeColor="text1"/>
          <w:sz w:val="28"/>
          <w:szCs w:val="28"/>
          <w:shd w:val="clear" w:color="auto" w:fill="FFFFFF"/>
          <w:rtl/>
        </w:rPr>
        <w:t xml:space="preserve"> </w:t>
      </w:r>
      <w:r w:rsidRPr="005B1210">
        <w:rPr>
          <w:rFonts w:asciiTheme="majorBidi" w:hAnsiTheme="majorBidi" w:cstheme="majorBidi" w:hint="cs"/>
          <w:color w:val="000000" w:themeColor="text1"/>
          <w:sz w:val="28"/>
          <w:szCs w:val="28"/>
          <w:shd w:val="clear" w:color="auto" w:fill="FFFFFF"/>
          <w:rtl/>
        </w:rPr>
        <w:t xml:space="preserve">...". </w:t>
      </w:r>
      <w:r w:rsidRPr="005B1210">
        <w:rPr>
          <w:rFonts w:asciiTheme="majorBidi" w:hAnsiTheme="majorBidi" w:cstheme="majorBidi" w:hint="cs"/>
          <w:color w:val="000000" w:themeColor="text1"/>
          <w:sz w:val="28"/>
          <w:szCs w:val="28"/>
          <w:rtl/>
        </w:rPr>
        <w:t xml:space="preserve">كما يجوز للقاضي الاعتداد بدفاتر أحد الخصمين ضد الخصم الآخر الذي لم يمسك دفاتر تجارية </w:t>
      </w:r>
      <w:r w:rsidRPr="005B1210">
        <w:rPr>
          <w:rFonts w:asciiTheme="majorBidi" w:hAnsiTheme="majorBidi" w:cstheme="majorBidi"/>
          <w:color w:val="000000" w:themeColor="text1"/>
          <w:sz w:val="28"/>
          <w:szCs w:val="28"/>
          <w:vertAlign w:val="superscript"/>
          <w:rtl/>
        </w:rPr>
        <w:t>(</w:t>
      </w:r>
      <w:r w:rsidRPr="005B1210">
        <w:rPr>
          <w:rFonts w:asciiTheme="majorBidi" w:hAnsiTheme="majorBidi" w:cstheme="majorBidi"/>
          <w:color w:val="000000" w:themeColor="text1"/>
          <w:sz w:val="28"/>
          <w:szCs w:val="28"/>
          <w:vertAlign w:val="superscript"/>
        </w:rPr>
        <w:footnoteReference w:id="69"/>
      </w:r>
      <w:r w:rsidRPr="005B1210">
        <w:rPr>
          <w:rFonts w:asciiTheme="majorBidi" w:hAnsiTheme="majorBidi" w:cstheme="majorBidi"/>
          <w:color w:val="000000" w:themeColor="text1"/>
          <w:sz w:val="28"/>
          <w:szCs w:val="28"/>
          <w:vertAlign w:val="superscript"/>
          <w:rtl/>
        </w:rPr>
        <w:t>)</w:t>
      </w:r>
      <w:r w:rsidR="005B1210" w:rsidRPr="005B1210">
        <w:rPr>
          <w:rFonts w:asciiTheme="majorBidi" w:hAnsiTheme="majorBidi" w:cstheme="majorBidi" w:hint="cs"/>
          <w:color w:val="000000" w:themeColor="text1"/>
          <w:sz w:val="28"/>
          <w:szCs w:val="28"/>
          <w:rtl/>
        </w:rPr>
        <w:t>.</w:t>
      </w:r>
    </w:p>
    <w:p w:rsidR="005E6CFA" w:rsidRPr="005B1210" w:rsidRDefault="005E6CFA" w:rsidP="005B1210">
      <w:pPr>
        <w:spacing w:before="120" w:after="120" w:line="360" w:lineRule="auto"/>
        <w:ind w:firstLine="432"/>
        <w:jc w:val="both"/>
        <w:rPr>
          <w:rFonts w:asciiTheme="majorBidi" w:hAnsiTheme="majorBidi" w:cstheme="majorBidi"/>
          <w:color w:val="000000" w:themeColor="text1"/>
          <w:sz w:val="28"/>
          <w:szCs w:val="28"/>
          <w:rtl/>
        </w:rPr>
      </w:pPr>
      <w:r w:rsidRPr="00A3791A">
        <w:rPr>
          <w:rFonts w:asciiTheme="majorBidi" w:hAnsiTheme="majorBidi" w:cstheme="majorBidi" w:hint="cs"/>
          <w:color w:val="000000" w:themeColor="text1"/>
          <w:sz w:val="28"/>
          <w:szCs w:val="28"/>
          <w:shd w:val="clear" w:color="auto" w:fill="FFFFFF"/>
          <w:rtl/>
        </w:rPr>
        <w:t xml:space="preserve">أما إذا كان خصم التاجر شخص مدني فإنه لا يمكن له الاحتجاج بدفاتره التجارية لاختلاف المراكز القانونية الناتج عن عدم تكافؤ الأدلة، حيث أن المدني لا يمسك دفاتر تجارية يستطيع الاعتماد عليها في الإثبات، وبالتالي البقاء على الأصل وإعمال القاعدة العامة في الإثبات التي " لا تجيز للشخص اصطناع دليلاً لنفسه" </w:t>
      </w:r>
      <w:r w:rsidRPr="00A3791A">
        <w:rPr>
          <w:rFonts w:asciiTheme="majorBidi" w:hAnsiTheme="majorBidi" w:cstheme="majorBidi"/>
          <w:sz w:val="28"/>
          <w:szCs w:val="28"/>
          <w:vertAlign w:val="superscript"/>
          <w:rtl/>
        </w:rPr>
        <w:t>(</w:t>
      </w:r>
      <w:r w:rsidRPr="00A3791A">
        <w:rPr>
          <w:rFonts w:asciiTheme="majorBidi" w:hAnsiTheme="majorBidi" w:cstheme="majorBidi"/>
          <w:sz w:val="28"/>
          <w:szCs w:val="28"/>
          <w:vertAlign w:val="superscript"/>
        </w:rPr>
        <w:footnoteReference w:id="70"/>
      </w:r>
      <w:r w:rsidRPr="00A3791A">
        <w:rPr>
          <w:rFonts w:asciiTheme="majorBidi" w:hAnsiTheme="majorBidi" w:cstheme="majorBidi"/>
          <w:sz w:val="28"/>
          <w:szCs w:val="28"/>
          <w:vertAlign w:val="superscript"/>
          <w:rtl/>
        </w:rPr>
        <w:t>)</w:t>
      </w:r>
      <w:r w:rsidRPr="00A3791A">
        <w:rPr>
          <w:rFonts w:asciiTheme="majorBidi" w:hAnsiTheme="majorBidi" w:cstheme="majorBidi" w:hint="cs"/>
          <w:color w:val="000000" w:themeColor="text1"/>
          <w:sz w:val="28"/>
          <w:szCs w:val="28"/>
          <w:shd w:val="clear" w:color="auto" w:fill="FFFFFF"/>
          <w:rtl/>
        </w:rPr>
        <w:t>.</w:t>
      </w:r>
    </w:p>
    <w:p w:rsidR="005E6CFA" w:rsidRDefault="005E6CFA" w:rsidP="005E6CFA">
      <w:pPr>
        <w:pStyle w:val="ListParagraph"/>
        <w:numPr>
          <w:ilvl w:val="0"/>
          <w:numId w:val="1"/>
        </w:numPr>
        <w:bidi/>
        <w:spacing w:before="120" w:after="120" w:line="360" w:lineRule="auto"/>
        <w:jc w:val="both"/>
        <w:rPr>
          <w:rFonts w:asciiTheme="majorBidi" w:hAnsiTheme="majorBidi" w:cstheme="majorBidi"/>
          <w:color w:val="000000" w:themeColor="text1"/>
          <w:sz w:val="28"/>
          <w:szCs w:val="28"/>
          <w:shd w:val="clear" w:color="auto" w:fill="FFFFFF"/>
        </w:rPr>
      </w:pPr>
      <w:r>
        <w:rPr>
          <w:rFonts w:asciiTheme="majorBidi" w:hAnsiTheme="majorBidi" w:cstheme="majorBidi" w:hint="cs"/>
          <w:color w:val="000000" w:themeColor="text1"/>
          <w:sz w:val="28"/>
          <w:szCs w:val="28"/>
          <w:shd w:val="clear" w:color="auto" w:fill="FFFFFF"/>
          <w:rtl/>
        </w:rPr>
        <w:t xml:space="preserve">حجية الدفاتر التجارية في الإثبات ضد مصلحة التاجر: </w:t>
      </w:r>
    </w:p>
    <w:p w:rsidR="005E6CFA" w:rsidRDefault="005E6CFA" w:rsidP="005E6CFA">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sidRPr="00A3791A">
        <w:rPr>
          <w:rFonts w:asciiTheme="majorBidi" w:hAnsiTheme="majorBidi" w:cstheme="majorBidi" w:hint="cs"/>
          <w:color w:val="000000" w:themeColor="text1"/>
          <w:sz w:val="28"/>
          <w:szCs w:val="28"/>
          <w:shd w:val="clear" w:color="auto" w:fill="FFFFFF"/>
          <w:rtl/>
        </w:rPr>
        <w:t>لدفاتر التاجر حجية كاملة في الإثبات ضد مصلحته</w:t>
      </w:r>
      <w:r>
        <w:rPr>
          <w:rFonts w:asciiTheme="majorBidi" w:hAnsiTheme="majorBidi" w:cstheme="majorBidi" w:hint="cs"/>
          <w:color w:val="000000" w:themeColor="text1"/>
          <w:sz w:val="28"/>
          <w:szCs w:val="28"/>
          <w:shd w:val="clear" w:color="auto" w:fill="FFFFFF"/>
          <w:rtl/>
        </w:rPr>
        <w:t xml:space="preserve"> إذ أنها تعتبر حجة عليه </w:t>
      </w:r>
      <w:r w:rsidRPr="00A3791A">
        <w:rPr>
          <w:rFonts w:asciiTheme="majorBidi" w:hAnsiTheme="majorBidi" w:cstheme="majorBidi"/>
          <w:sz w:val="28"/>
          <w:szCs w:val="28"/>
          <w:vertAlign w:val="superscript"/>
          <w:rtl/>
        </w:rPr>
        <w:t>(</w:t>
      </w:r>
      <w:r w:rsidRPr="00A3791A">
        <w:rPr>
          <w:rFonts w:asciiTheme="majorBidi" w:hAnsiTheme="majorBidi" w:cstheme="majorBidi"/>
          <w:sz w:val="28"/>
          <w:szCs w:val="28"/>
          <w:vertAlign w:val="superscript"/>
        </w:rPr>
        <w:footnoteReference w:id="71"/>
      </w:r>
      <w:r w:rsidRPr="00A3791A">
        <w:rPr>
          <w:rFonts w:asciiTheme="majorBidi" w:hAnsiTheme="majorBidi" w:cstheme="majorBidi"/>
          <w:sz w:val="28"/>
          <w:szCs w:val="28"/>
          <w:vertAlign w:val="superscript"/>
          <w:rtl/>
        </w:rPr>
        <w:t>)</w:t>
      </w:r>
      <w:r w:rsidRPr="00A3791A">
        <w:rPr>
          <w:rFonts w:asciiTheme="majorBidi" w:hAnsiTheme="majorBidi" w:cstheme="majorBidi" w:hint="cs"/>
          <w:color w:val="000000" w:themeColor="text1"/>
          <w:sz w:val="28"/>
          <w:szCs w:val="28"/>
          <w:shd w:val="clear" w:color="auto" w:fill="FFFFFF"/>
          <w:rtl/>
        </w:rPr>
        <w:t xml:space="preserve">، وفي ذلك تنص المادة الثانية والأربعون من نظام المحاكم التجارية الجديد على أنه: " يكون مضمون ما صرح به أي من الأطراف </w:t>
      </w:r>
      <w:r w:rsidRPr="00A3791A">
        <w:rPr>
          <w:rFonts w:asciiTheme="majorBidi" w:hAnsiTheme="majorBidi" w:cstheme="majorBidi" w:hint="cs"/>
          <w:color w:val="000000" w:themeColor="text1"/>
          <w:sz w:val="28"/>
          <w:szCs w:val="28"/>
          <w:shd w:val="clear" w:color="auto" w:fill="FFFFFF"/>
          <w:rtl/>
        </w:rPr>
        <w:lastRenderedPageBreak/>
        <w:t xml:space="preserve">في الأوراق الرسمية حجة عليه ...". وتقوم هذه الحجية سواءً كان الخصم الذي يريد الاستناد على البيانات الواردة في الدفاتر تاجراً أم مدنياً وسواءً كانت العملية المراد إثباتها عملية تجارية للطرفين أم تجارية لطرف ومدنية للآخر </w:t>
      </w:r>
      <w:r w:rsidRPr="00A3791A">
        <w:rPr>
          <w:rFonts w:asciiTheme="majorBidi" w:hAnsiTheme="majorBidi" w:cstheme="majorBidi"/>
          <w:sz w:val="28"/>
          <w:szCs w:val="28"/>
          <w:vertAlign w:val="superscript"/>
          <w:rtl/>
        </w:rPr>
        <w:t>(</w:t>
      </w:r>
      <w:r w:rsidRPr="00A3791A">
        <w:rPr>
          <w:rFonts w:asciiTheme="majorBidi" w:hAnsiTheme="majorBidi" w:cstheme="majorBidi"/>
          <w:sz w:val="28"/>
          <w:szCs w:val="28"/>
          <w:vertAlign w:val="superscript"/>
        </w:rPr>
        <w:footnoteReference w:id="72"/>
      </w:r>
      <w:r w:rsidRPr="00A3791A">
        <w:rPr>
          <w:rFonts w:asciiTheme="majorBidi" w:hAnsiTheme="majorBidi" w:cstheme="majorBidi"/>
          <w:sz w:val="28"/>
          <w:szCs w:val="28"/>
          <w:vertAlign w:val="superscript"/>
          <w:rtl/>
        </w:rPr>
        <w:t>)</w:t>
      </w:r>
      <w:r w:rsidRPr="00A3791A">
        <w:rPr>
          <w:rFonts w:asciiTheme="majorBidi" w:hAnsiTheme="majorBidi" w:cstheme="majorBidi" w:hint="cs"/>
          <w:color w:val="000000" w:themeColor="text1"/>
          <w:sz w:val="28"/>
          <w:szCs w:val="28"/>
          <w:shd w:val="clear" w:color="auto" w:fill="FFFFFF"/>
          <w:rtl/>
        </w:rPr>
        <w:t>. فخروجاً عن القاعدة العامة التي تقضي " بعدم إجبار شخص على تقديم دليل ضد نفسه" فإنه يمكن للخصم أن يطلب من القاضي إلزام خصمه التاجر بتقديم دفاتره التجارية لفحص القيود الخاصة بالعملية المتنازع حولها والاستناد على تلك البيانات لإثبات ما يدعيه، وتعد دليلاً كاملاً ضد التاجر لأنه قيدها بنفسه أو على الأقل بعلمه وتحت إشرافه</w:t>
      </w:r>
      <w:r>
        <w:rPr>
          <w:rFonts w:asciiTheme="majorBidi" w:hAnsiTheme="majorBidi" w:cstheme="majorBidi" w:hint="cs"/>
          <w:color w:val="000000" w:themeColor="text1"/>
          <w:sz w:val="28"/>
          <w:szCs w:val="28"/>
          <w:shd w:val="clear" w:color="auto" w:fill="FFFFFF"/>
          <w:rtl/>
        </w:rPr>
        <w:t xml:space="preserve"> </w:t>
      </w:r>
      <w:r w:rsidRPr="00A3791A">
        <w:rPr>
          <w:rFonts w:asciiTheme="majorBidi" w:hAnsiTheme="majorBidi" w:cstheme="majorBidi"/>
          <w:sz w:val="28"/>
          <w:szCs w:val="28"/>
          <w:vertAlign w:val="superscript"/>
          <w:rtl/>
        </w:rPr>
        <w:t>(</w:t>
      </w:r>
      <w:r w:rsidRPr="00A3791A">
        <w:rPr>
          <w:rFonts w:asciiTheme="majorBidi" w:hAnsiTheme="majorBidi" w:cstheme="majorBidi"/>
          <w:sz w:val="28"/>
          <w:szCs w:val="28"/>
          <w:vertAlign w:val="superscript"/>
        </w:rPr>
        <w:footnoteReference w:id="73"/>
      </w:r>
      <w:r w:rsidRPr="00A3791A">
        <w:rPr>
          <w:rFonts w:asciiTheme="majorBidi" w:hAnsiTheme="majorBidi" w:cstheme="majorBidi"/>
          <w:sz w:val="28"/>
          <w:szCs w:val="28"/>
          <w:vertAlign w:val="superscript"/>
          <w:rtl/>
        </w:rPr>
        <w:t>)</w:t>
      </w:r>
      <w:r w:rsidRPr="00A3791A">
        <w:rPr>
          <w:rFonts w:asciiTheme="majorBidi" w:hAnsiTheme="majorBidi" w:cstheme="majorBidi" w:hint="cs"/>
          <w:color w:val="000000" w:themeColor="text1"/>
          <w:sz w:val="28"/>
          <w:szCs w:val="28"/>
          <w:shd w:val="clear" w:color="auto" w:fill="FFFFFF"/>
          <w:rtl/>
        </w:rPr>
        <w:t xml:space="preserve">، فتكون بذلك بمثابة الإقرار الكتابي الصادر عنه بخصوص الحق المدعى به </w:t>
      </w:r>
      <w:r w:rsidRPr="00A3791A">
        <w:rPr>
          <w:rFonts w:asciiTheme="majorBidi" w:hAnsiTheme="majorBidi" w:cstheme="majorBidi"/>
          <w:sz w:val="28"/>
          <w:szCs w:val="28"/>
          <w:vertAlign w:val="superscript"/>
          <w:rtl/>
        </w:rPr>
        <w:t>(</w:t>
      </w:r>
      <w:r w:rsidRPr="00A3791A">
        <w:rPr>
          <w:rFonts w:asciiTheme="majorBidi" w:hAnsiTheme="majorBidi" w:cstheme="majorBidi"/>
          <w:sz w:val="28"/>
          <w:szCs w:val="28"/>
          <w:vertAlign w:val="superscript"/>
        </w:rPr>
        <w:footnoteReference w:id="74"/>
      </w:r>
      <w:r w:rsidRPr="00A3791A">
        <w:rPr>
          <w:rFonts w:asciiTheme="majorBidi" w:hAnsiTheme="majorBidi" w:cstheme="majorBidi"/>
          <w:sz w:val="28"/>
          <w:szCs w:val="28"/>
          <w:vertAlign w:val="superscript"/>
          <w:rtl/>
        </w:rPr>
        <w:t>)</w:t>
      </w:r>
      <w:r w:rsidRPr="00A3791A">
        <w:rPr>
          <w:rFonts w:asciiTheme="majorBidi" w:hAnsiTheme="majorBidi" w:cstheme="majorBidi" w:hint="cs"/>
          <w:color w:val="000000" w:themeColor="text1"/>
          <w:sz w:val="28"/>
          <w:szCs w:val="28"/>
          <w:shd w:val="clear" w:color="auto" w:fill="FFFFFF"/>
          <w:rtl/>
        </w:rPr>
        <w:t xml:space="preserve">، فدفاتر التاجر حجة عليه وما دون بها بمثابة إقرار منه </w:t>
      </w:r>
      <w:r w:rsidRPr="00A3791A">
        <w:rPr>
          <w:rFonts w:cstheme="majorBidi"/>
          <w:sz w:val="28"/>
          <w:szCs w:val="28"/>
          <w:vertAlign w:val="superscript"/>
          <w:rtl/>
        </w:rPr>
        <w:t>(</w:t>
      </w:r>
      <w:r w:rsidRPr="00A3791A">
        <w:rPr>
          <w:rFonts w:cstheme="majorBidi"/>
          <w:sz w:val="28"/>
          <w:szCs w:val="28"/>
          <w:vertAlign w:val="superscript"/>
        </w:rPr>
        <w:footnoteReference w:id="75"/>
      </w:r>
      <w:r w:rsidRPr="00A3791A">
        <w:rPr>
          <w:rFonts w:cstheme="majorBidi"/>
          <w:sz w:val="28"/>
          <w:szCs w:val="28"/>
          <w:vertAlign w:val="superscript"/>
          <w:rtl/>
        </w:rPr>
        <w:t>)</w:t>
      </w:r>
      <w:r w:rsidRPr="00A3791A">
        <w:rPr>
          <w:rFonts w:asciiTheme="majorBidi" w:hAnsiTheme="majorBidi" w:cstheme="majorBidi" w:hint="cs"/>
          <w:color w:val="000000" w:themeColor="text1"/>
          <w:sz w:val="28"/>
          <w:szCs w:val="28"/>
          <w:shd w:val="clear" w:color="auto" w:fill="FFFFFF"/>
          <w:rtl/>
        </w:rPr>
        <w:t xml:space="preserve">، إذ أن " الإقرار بالكتابة كالإقرار بالنطق، والإقرار حجة معتبرة شرعاً في الإثبات" </w:t>
      </w:r>
      <w:r w:rsidRPr="00A3791A">
        <w:rPr>
          <w:rFonts w:cstheme="majorBidi"/>
          <w:sz w:val="28"/>
          <w:szCs w:val="28"/>
          <w:vertAlign w:val="superscript"/>
          <w:rtl/>
        </w:rPr>
        <w:t>(</w:t>
      </w:r>
      <w:r w:rsidRPr="00A3791A">
        <w:rPr>
          <w:rFonts w:cstheme="majorBidi"/>
          <w:sz w:val="28"/>
          <w:szCs w:val="28"/>
          <w:vertAlign w:val="superscript"/>
        </w:rPr>
        <w:footnoteReference w:id="76"/>
      </w:r>
      <w:r w:rsidRPr="00A3791A">
        <w:rPr>
          <w:rFonts w:cstheme="majorBidi"/>
          <w:sz w:val="28"/>
          <w:szCs w:val="28"/>
          <w:vertAlign w:val="superscript"/>
          <w:rtl/>
        </w:rPr>
        <w:t>)</w:t>
      </w:r>
      <w:r w:rsidRPr="00A3791A">
        <w:rPr>
          <w:rFonts w:asciiTheme="majorBidi" w:hAnsiTheme="majorBidi" w:cstheme="majorBidi" w:hint="cs"/>
          <w:color w:val="000000" w:themeColor="text1"/>
          <w:sz w:val="28"/>
          <w:szCs w:val="28"/>
          <w:shd w:val="clear" w:color="auto" w:fill="FFFFFF"/>
          <w:rtl/>
        </w:rPr>
        <w:t>.</w:t>
      </w:r>
      <w:r>
        <w:rPr>
          <w:rFonts w:asciiTheme="majorBidi" w:hAnsiTheme="majorBidi" w:cstheme="majorBidi" w:hint="cs"/>
          <w:color w:val="000000" w:themeColor="text1"/>
          <w:sz w:val="28"/>
          <w:szCs w:val="28"/>
          <w:shd w:val="clear" w:color="auto" w:fill="FFFFFF"/>
          <w:rtl/>
        </w:rPr>
        <w:t xml:space="preserve"> </w:t>
      </w:r>
    </w:p>
    <w:p w:rsidR="005E6CFA" w:rsidRDefault="005E6CFA" w:rsidP="005E6CFA">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t xml:space="preserve">وطالما كانت البيانات الواردة في الدفاتر التجارية بمثابة الإقرار الكتابي من التاجر فإنه يتم إعمال قاعدة " عدم تجزئة الإقرار"، فلا يجوز لخصم التاجر تجزئة البيانات المتعلقة بالعملية المتنازع حولها بأن يعتمد على ما يؤيد دعواه منها ويستبعد ما يكون عكس ذلك </w:t>
      </w:r>
      <w:r w:rsidRPr="00A06FD1">
        <w:rPr>
          <w:rFonts w:asciiTheme="majorBidi" w:hAnsiTheme="majorBidi" w:cstheme="majorBidi"/>
          <w:sz w:val="28"/>
          <w:szCs w:val="28"/>
          <w:vertAlign w:val="superscript"/>
          <w:rtl/>
        </w:rPr>
        <w:t>(</w:t>
      </w:r>
      <w:r w:rsidRPr="00A06FD1">
        <w:rPr>
          <w:rFonts w:asciiTheme="majorBidi" w:hAnsiTheme="majorBidi" w:cstheme="majorBidi"/>
          <w:sz w:val="28"/>
          <w:szCs w:val="28"/>
          <w:vertAlign w:val="superscript"/>
        </w:rPr>
        <w:footnoteReference w:id="77"/>
      </w:r>
      <w:r w:rsidRPr="00A06FD1">
        <w:rPr>
          <w:rFonts w:asciiTheme="majorBidi" w:hAnsiTheme="majorBidi" w:cstheme="majorBidi"/>
          <w:sz w:val="28"/>
          <w:szCs w:val="28"/>
          <w:vertAlign w:val="superscript"/>
          <w:rtl/>
        </w:rPr>
        <w:t>)</w:t>
      </w:r>
      <w:r>
        <w:rPr>
          <w:rFonts w:asciiTheme="majorBidi" w:hAnsiTheme="majorBidi" w:cstheme="majorBidi" w:hint="cs"/>
          <w:color w:val="000000" w:themeColor="text1"/>
          <w:sz w:val="28"/>
          <w:szCs w:val="28"/>
          <w:shd w:val="clear" w:color="auto" w:fill="FFFFFF"/>
          <w:rtl/>
        </w:rPr>
        <w:t xml:space="preserve">. ولا يتم إعمال قاعدة " عدم تجزئة الإقرار" إلا إذا كانت الدفاتر منتظمة، أما في حال عدم انتظامها فإن إعمال القاعدة من عدمه متروك للسلطة التقديرية للقاضي </w:t>
      </w:r>
      <w:r w:rsidRPr="00A06FD1">
        <w:rPr>
          <w:rFonts w:asciiTheme="majorBidi" w:hAnsiTheme="majorBidi" w:cstheme="majorBidi"/>
          <w:sz w:val="28"/>
          <w:szCs w:val="28"/>
          <w:vertAlign w:val="superscript"/>
          <w:rtl/>
        </w:rPr>
        <w:t>(</w:t>
      </w:r>
      <w:r w:rsidRPr="00A06FD1">
        <w:rPr>
          <w:rFonts w:asciiTheme="majorBidi" w:hAnsiTheme="majorBidi" w:cstheme="majorBidi"/>
          <w:sz w:val="28"/>
          <w:szCs w:val="28"/>
          <w:vertAlign w:val="superscript"/>
        </w:rPr>
        <w:footnoteReference w:id="78"/>
      </w:r>
      <w:r w:rsidRPr="00A06FD1">
        <w:rPr>
          <w:rFonts w:asciiTheme="majorBidi" w:hAnsiTheme="majorBidi" w:cstheme="majorBidi"/>
          <w:sz w:val="28"/>
          <w:szCs w:val="28"/>
          <w:vertAlign w:val="superscript"/>
          <w:rtl/>
        </w:rPr>
        <w:t>)</w:t>
      </w:r>
      <w:r>
        <w:rPr>
          <w:rFonts w:asciiTheme="majorBidi" w:hAnsiTheme="majorBidi" w:cstheme="majorBidi" w:hint="cs"/>
          <w:color w:val="000000" w:themeColor="text1"/>
          <w:sz w:val="28"/>
          <w:szCs w:val="28"/>
          <w:shd w:val="clear" w:color="auto" w:fill="FFFFFF"/>
          <w:rtl/>
        </w:rPr>
        <w:t xml:space="preserve">. </w:t>
      </w:r>
    </w:p>
    <w:p w:rsidR="005E6CFA" w:rsidRDefault="005E6CFA" w:rsidP="005E6CFA">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t xml:space="preserve">ولا يشترط أن تكون دفاتر التاجر منتظمة لكي تكون حجة ضده حيث أن " المهمل لا يستفيد من إهماله وتقصيره"، فتظل البيانات الواردة في دفاتر التاجر حجة عليه في الإثبات حتى مع عدم انتظام دفاتره </w:t>
      </w:r>
      <w:r w:rsidRPr="00A06FD1">
        <w:rPr>
          <w:rFonts w:asciiTheme="majorBidi" w:hAnsiTheme="majorBidi" w:cstheme="majorBidi"/>
          <w:sz w:val="28"/>
          <w:szCs w:val="28"/>
          <w:vertAlign w:val="superscript"/>
          <w:rtl/>
        </w:rPr>
        <w:t>(</w:t>
      </w:r>
      <w:r w:rsidRPr="00A06FD1">
        <w:rPr>
          <w:rFonts w:asciiTheme="majorBidi" w:hAnsiTheme="majorBidi" w:cstheme="majorBidi"/>
          <w:sz w:val="28"/>
          <w:szCs w:val="28"/>
          <w:vertAlign w:val="superscript"/>
        </w:rPr>
        <w:footnoteReference w:id="79"/>
      </w:r>
      <w:r w:rsidRPr="00A06FD1">
        <w:rPr>
          <w:rFonts w:asciiTheme="majorBidi" w:hAnsiTheme="majorBidi" w:cstheme="majorBidi"/>
          <w:sz w:val="28"/>
          <w:szCs w:val="28"/>
          <w:vertAlign w:val="superscript"/>
          <w:rtl/>
        </w:rPr>
        <w:t>)</w:t>
      </w:r>
      <w:r>
        <w:rPr>
          <w:rFonts w:asciiTheme="majorBidi" w:hAnsiTheme="majorBidi" w:cstheme="majorBidi" w:hint="cs"/>
          <w:color w:val="000000" w:themeColor="text1"/>
          <w:sz w:val="28"/>
          <w:szCs w:val="28"/>
          <w:shd w:val="clear" w:color="auto" w:fill="FFFFFF"/>
          <w:rtl/>
        </w:rPr>
        <w:t xml:space="preserve">. </w:t>
      </w:r>
    </w:p>
    <w:p w:rsidR="005E6CFA" w:rsidRDefault="005E6CFA" w:rsidP="005E6CFA">
      <w:pPr>
        <w:spacing w:before="120" w:after="120" w:line="360" w:lineRule="auto"/>
        <w:ind w:firstLine="432"/>
        <w:jc w:val="both"/>
        <w:rPr>
          <w:rFonts w:asciiTheme="majorBidi" w:hAnsiTheme="majorBidi" w:cstheme="majorBidi"/>
          <w:color w:val="000000" w:themeColor="text1"/>
          <w:sz w:val="28"/>
          <w:szCs w:val="28"/>
          <w:shd w:val="clear" w:color="auto" w:fill="FFFFFF"/>
          <w:rtl/>
        </w:rPr>
      </w:pPr>
      <w:r w:rsidRPr="00A3791A">
        <w:rPr>
          <w:rFonts w:asciiTheme="majorBidi" w:hAnsiTheme="majorBidi" w:cstheme="majorBidi" w:hint="cs"/>
          <w:color w:val="000000" w:themeColor="text1"/>
          <w:sz w:val="28"/>
          <w:szCs w:val="28"/>
          <w:shd w:val="clear" w:color="auto" w:fill="FFFFFF"/>
          <w:rtl/>
        </w:rPr>
        <w:t xml:space="preserve">ويمكن للتاجر أن يثبت عكس ما ورد في دفاتره من بيانات بكافة طرق الإثبات، كأن يثبت أن قيد البيانات تم على سبيل الخطأ </w:t>
      </w:r>
      <w:r w:rsidRPr="00A3791A">
        <w:rPr>
          <w:rFonts w:asciiTheme="majorBidi" w:hAnsiTheme="majorBidi" w:cstheme="majorBidi"/>
          <w:sz w:val="28"/>
          <w:szCs w:val="28"/>
          <w:vertAlign w:val="superscript"/>
          <w:rtl/>
        </w:rPr>
        <w:t>(</w:t>
      </w:r>
      <w:r w:rsidRPr="00A3791A">
        <w:rPr>
          <w:rFonts w:asciiTheme="majorBidi" w:hAnsiTheme="majorBidi" w:cstheme="majorBidi"/>
          <w:sz w:val="28"/>
          <w:szCs w:val="28"/>
          <w:vertAlign w:val="superscript"/>
        </w:rPr>
        <w:footnoteReference w:id="80"/>
      </w:r>
      <w:r w:rsidRPr="00A3791A">
        <w:rPr>
          <w:rFonts w:asciiTheme="majorBidi" w:hAnsiTheme="majorBidi" w:cstheme="majorBidi"/>
          <w:sz w:val="28"/>
          <w:szCs w:val="28"/>
          <w:vertAlign w:val="superscript"/>
          <w:rtl/>
        </w:rPr>
        <w:t>)</w:t>
      </w:r>
      <w:r w:rsidRPr="00A3791A">
        <w:rPr>
          <w:rFonts w:asciiTheme="majorBidi" w:hAnsiTheme="majorBidi" w:cstheme="majorBidi" w:hint="cs"/>
          <w:color w:val="000000" w:themeColor="text1"/>
          <w:sz w:val="28"/>
          <w:szCs w:val="28"/>
          <w:shd w:val="clear" w:color="auto" w:fill="FFFFFF"/>
          <w:rtl/>
        </w:rPr>
        <w:t>، وفي ذلك تنص المادة الثانية والأربعون من نظام المحاكم التجارية الجديد على أنه: " يكون مضمون ما صرح به أي من الأطراف في الأوراق الرسمية حجة عليه، ما لم يثبت غير ذلك".</w:t>
      </w:r>
      <w:r>
        <w:rPr>
          <w:rFonts w:asciiTheme="majorBidi" w:hAnsiTheme="majorBidi" w:cstheme="majorBidi" w:hint="cs"/>
          <w:color w:val="000000" w:themeColor="text1"/>
          <w:sz w:val="28"/>
          <w:szCs w:val="28"/>
          <w:shd w:val="clear" w:color="auto" w:fill="FFFFFF"/>
          <w:rtl/>
        </w:rPr>
        <w:t xml:space="preserve"> </w:t>
      </w:r>
    </w:p>
    <w:p w:rsidR="005E6CFA" w:rsidRDefault="005E6CFA" w:rsidP="005E6CFA">
      <w:pPr>
        <w:spacing w:before="120" w:after="120" w:line="360" w:lineRule="auto"/>
        <w:jc w:val="both"/>
        <w:rPr>
          <w:rFonts w:asciiTheme="majorBidi" w:hAnsiTheme="majorBidi" w:cstheme="majorBidi"/>
          <w:color w:val="000000" w:themeColor="text1"/>
          <w:sz w:val="28"/>
          <w:szCs w:val="28"/>
          <w:rtl/>
        </w:rPr>
      </w:pPr>
    </w:p>
    <w:p w:rsidR="005E6CFA" w:rsidRDefault="005E6CFA" w:rsidP="005E6CFA">
      <w:pPr>
        <w:spacing w:before="120" w:after="120" w:line="360" w:lineRule="auto"/>
        <w:jc w:val="center"/>
        <w:rPr>
          <w:b/>
          <w:bCs/>
          <w:sz w:val="28"/>
          <w:szCs w:val="28"/>
          <w:rtl/>
        </w:rPr>
      </w:pPr>
      <w:r w:rsidRPr="0026782A">
        <w:rPr>
          <w:rFonts w:hint="cs"/>
          <w:b/>
          <w:bCs/>
          <w:sz w:val="28"/>
          <w:szCs w:val="28"/>
          <w:rtl/>
        </w:rPr>
        <w:lastRenderedPageBreak/>
        <w:t>النتائج</w:t>
      </w:r>
    </w:p>
    <w:p w:rsidR="005E6CFA" w:rsidRDefault="005B1210" w:rsidP="005E6CFA">
      <w:pPr>
        <w:spacing w:before="120" w:after="120" w:line="360" w:lineRule="auto"/>
        <w:jc w:val="both"/>
        <w:rPr>
          <w:rFonts w:asciiTheme="majorBidi" w:hAnsiTheme="majorBidi" w:cstheme="majorBidi"/>
          <w:sz w:val="28"/>
          <w:szCs w:val="28"/>
          <w:rtl/>
        </w:rPr>
      </w:pPr>
      <w:r>
        <w:rPr>
          <w:rFonts w:asciiTheme="majorBidi" w:hAnsiTheme="majorBidi" w:cstheme="majorBidi" w:hint="cs"/>
          <w:color w:val="000000" w:themeColor="text1"/>
          <w:sz w:val="28"/>
          <w:szCs w:val="28"/>
          <w:rtl/>
        </w:rPr>
        <w:t>1</w:t>
      </w:r>
      <w:r w:rsidR="005E6CFA">
        <w:rPr>
          <w:rFonts w:asciiTheme="majorBidi" w:hAnsiTheme="majorBidi" w:cstheme="majorBidi" w:hint="cs"/>
          <w:color w:val="000000" w:themeColor="text1"/>
          <w:sz w:val="28"/>
          <w:szCs w:val="28"/>
          <w:rtl/>
        </w:rPr>
        <w:t xml:space="preserve">- </w:t>
      </w:r>
      <w:r w:rsidR="005E6CFA">
        <w:rPr>
          <w:rFonts w:asciiTheme="majorBidi" w:hAnsiTheme="majorBidi" w:cstheme="majorBidi" w:hint="cs"/>
          <w:sz w:val="28"/>
          <w:szCs w:val="28"/>
          <w:rtl/>
        </w:rPr>
        <w:t xml:space="preserve">يوجد ثلاثة دفاتر إلزامية منصوص عليها في النظام هي دفتر اليومية الأصلي، ودفتر الجرد، ودفتر الأستاذ العام، وهي دفاتر الحد الأدنى التي يجب على أي تاجر يزيد رأس ماله عن مائة ألف ريال مسكها، فضلاً عن ملف حفظ الوثائق والمراسلات الذي يجب على جميع التجار مسكه سواءً زاد رأس المال عن مائة ألف ريال أم لا. في المقابل، هناك دفاتر أخرى قد تكون إلزامية أو اختيارية على حسب ما إذا كانت طبيعة التجارة تستلزم وجودها أم لا. </w:t>
      </w:r>
    </w:p>
    <w:p w:rsidR="005E6CFA" w:rsidRDefault="005B1210" w:rsidP="005E6CFA">
      <w:pPr>
        <w:spacing w:before="120" w:after="120" w:line="360" w:lineRule="auto"/>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t>2</w:t>
      </w:r>
      <w:r w:rsidR="005E6CFA" w:rsidRPr="00A26A15">
        <w:rPr>
          <w:rFonts w:asciiTheme="majorBidi" w:hAnsiTheme="majorBidi" w:cstheme="majorBidi" w:hint="cs"/>
          <w:color w:val="000000" w:themeColor="text1"/>
          <w:sz w:val="28"/>
          <w:szCs w:val="28"/>
          <w:shd w:val="clear" w:color="auto" w:fill="FFFFFF"/>
          <w:rtl/>
        </w:rPr>
        <w:t xml:space="preserve">- </w:t>
      </w:r>
      <w:r w:rsidR="005E6CFA" w:rsidRPr="00A26A15">
        <w:rPr>
          <w:rFonts w:asciiTheme="majorBidi" w:hAnsiTheme="majorBidi" w:cstheme="majorBidi"/>
          <w:color w:val="000000" w:themeColor="text1"/>
          <w:sz w:val="28"/>
          <w:szCs w:val="28"/>
          <w:shd w:val="clear" w:color="auto" w:fill="FFFFFF"/>
          <w:rtl/>
        </w:rPr>
        <w:t xml:space="preserve">ألزم النظام التاجر </w:t>
      </w:r>
      <w:r w:rsidR="005E6CFA" w:rsidRPr="00A26A15">
        <w:rPr>
          <w:rFonts w:asciiTheme="majorBidi" w:hAnsiTheme="majorBidi" w:cstheme="majorBidi" w:hint="cs"/>
          <w:color w:val="000000" w:themeColor="text1"/>
          <w:sz w:val="28"/>
          <w:szCs w:val="28"/>
          <w:shd w:val="clear" w:color="auto" w:fill="FFFFFF"/>
          <w:rtl/>
        </w:rPr>
        <w:t>و</w:t>
      </w:r>
      <w:r w:rsidR="005E6CFA" w:rsidRPr="00A26A15">
        <w:rPr>
          <w:rFonts w:asciiTheme="majorBidi" w:hAnsiTheme="majorBidi" w:cstheme="majorBidi"/>
          <w:color w:val="000000" w:themeColor="text1"/>
          <w:sz w:val="28"/>
          <w:szCs w:val="28"/>
          <w:shd w:val="clear" w:color="auto" w:fill="FFFFFF"/>
          <w:rtl/>
        </w:rPr>
        <w:t>ورثته بمسك دفاتر الحد الأدنى الإلزامية الثلاثة وملف الوثائق والمراسلات مدة عشر سنوات على الأقل</w:t>
      </w:r>
      <w:r w:rsidR="005E6CFA" w:rsidRPr="00A26A15">
        <w:rPr>
          <w:rFonts w:asciiTheme="majorBidi" w:hAnsiTheme="majorBidi" w:cstheme="majorBidi" w:hint="cs"/>
          <w:color w:val="000000" w:themeColor="text1"/>
          <w:sz w:val="28"/>
          <w:szCs w:val="28"/>
          <w:shd w:val="clear" w:color="auto" w:fill="FFFFFF"/>
          <w:rtl/>
        </w:rPr>
        <w:t>، إلا أنه لم يحدد ما إذا كانت مدة احتساب هذه الفترة تبدأ من تاريخ فتح الدفتر أم من تاريخ إقفاله، ولكن الفقه حدد بدايتها من تاريخ إقفال الدفتر، ومن تاريخ تسلم أو إرسال المراسلات بالنسبة لملف الوثائق والمراسلات.</w:t>
      </w:r>
      <w:r w:rsidR="005E6CFA">
        <w:rPr>
          <w:rFonts w:asciiTheme="majorBidi" w:hAnsiTheme="majorBidi" w:cstheme="majorBidi" w:hint="cs"/>
          <w:color w:val="000000" w:themeColor="text1"/>
          <w:sz w:val="28"/>
          <w:szCs w:val="28"/>
          <w:shd w:val="clear" w:color="auto" w:fill="FFFFFF"/>
          <w:rtl/>
        </w:rPr>
        <w:t xml:space="preserve"> </w:t>
      </w:r>
    </w:p>
    <w:p w:rsidR="005E6CFA" w:rsidRDefault="005B1210" w:rsidP="005E6CFA">
      <w:pPr>
        <w:spacing w:before="120" w:after="120" w:line="360" w:lineRule="auto"/>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t>3</w:t>
      </w:r>
      <w:r w:rsidR="005E6CFA" w:rsidRPr="00A26A15">
        <w:rPr>
          <w:rFonts w:asciiTheme="majorBidi" w:hAnsiTheme="majorBidi" w:cstheme="majorBidi" w:hint="cs"/>
          <w:color w:val="000000" w:themeColor="text1"/>
          <w:sz w:val="28"/>
          <w:szCs w:val="28"/>
          <w:shd w:val="clear" w:color="auto" w:fill="FFFFFF"/>
          <w:rtl/>
        </w:rPr>
        <w:t>- الهدف من إلزام التاجر بالاحتفاظ بالدفاتر التجارية وملف الوثائق والمراسلات لمدة عشر سنوات يكمن في إمكانية الرجوع إليها في الإثبات إذا استدعت الحاجة ذلك. وتجدر الملاحظة بأن هذه المدة ليست مدة تقادم يؤدي انقضائها لعدم سماع الدعوى حيال الحقوق المدونة بالدفاتر، لذلك فإن للتاجر المطالبة بما له من حقوق مثبتة فيها حتى بعد انقضاء فترة العشر سنوات.</w:t>
      </w:r>
      <w:r w:rsidR="005E6CFA">
        <w:rPr>
          <w:rFonts w:asciiTheme="majorBidi" w:hAnsiTheme="majorBidi" w:cstheme="majorBidi" w:hint="cs"/>
          <w:color w:val="000000" w:themeColor="text1"/>
          <w:sz w:val="28"/>
          <w:szCs w:val="28"/>
          <w:shd w:val="clear" w:color="auto" w:fill="FFFFFF"/>
          <w:rtl/>
        </w:rPr>
        <w:t xml:space="preserve">  </w:t>
      </w:r>
    </w:p>
    <w:p w:rsidR="00DC13D4" w:rsidRDefault="00DC13D4" w:rsidP="00DC13D4">
      <w:pPr>
        <w:spacing w:before="120" w:after="120" w:line="360" w:lineRule="auto"/>
        <w:jc w:val="both"/>
        <w:rPr>
          <w:rFonts w:asciiTheme="majorBidi" w:hAnsiTheme="majorBidi" w:cstheme="majorBidi"/>
          <w:sz w:val="28"/>
          <w:szCs w:val="28"/>
          <w:rtl/>
        </w:rPr>
      </w:pPr>
      <w:r>
        <w:rPr>
          <w:rFonts w:hint="cs"/>
          <w:sz w:val="28"/>
          <w:szCs w:val="28"/>
          <w:rtl/>
        </w:rPr>
        <w:t>4</w:t>
      </w:r>
      <w:r>
        <w:rPr>
          <w:rFonts w:hint="cs"/>
          <w:sz w:val="28"/>
          <w:szCs w:val="28"/>
          <w:rtl/>
        </w:rPr>
        <w:t xml:space="preserve">- لوحظ بأن الكثير من كتب القانون التجاري درجت على تسمية دفاتر الحد الأدنى الإلزامية (بالدفاتر الإلزامية)، ولكنها تسمية غير دقيقة في وجهة نظرنا، ونرى بأن الأدق هو استخدام مصطلح دفاتر الحد الأدنى الإلزامية حيث يوجد </w:t>
      </w:r>
      <w:r>
        <w:rPr>
          <w:rFonts w:asciiTheme="majorBidi" w:hAnsiTheme="majorBidi" w:cstheme="majorBidi" w:hint="cs"/>
          <w:sz w:val="28"/>
          <w:szCs w:val="28"/>
          <w:rtl/>
        </w:rPr>
        <w:t xml:space="preserve">ثلاثة دفاتر إلزامية منصوص عليها في النظام، وهي دفاتر الحد الأدنى التي يجب على أي تاجر يزيد رأس ماله عن مائة ألف ريال مسكها، فضلاً عن ملف حفظ الوثائق والمراسلات الذي يجب على جميع التجار مسكه سواءً زاد رأس المال عن مائة ألف ريال أم لا. </w:t>
      </w:r>
    </w:p>
    <w:p w:rsidR="00DC13D4" w:rsidRPr="00DC13D4" w:rsidRDefault="00D94394" w:rsidP="00DC13D4">
      <w:pPr>
        <w:spacing w:before="120" w:after="120" w:line="360" w:lineRule="auto"/>
        <w:jc w:val="both"/>
        <w:rPr>
          <w:rFonts w:asciiTheme="majorBidi" w:hAnsiTheme="majorBidi" w:cstheme="majorBidi"/>
          <w:sz w:val="28"/>
          <w:szCs w:val="28"/>
          <w:rtl/>
        </w:rPr>
      </w:pPr>
      <w:r>
        <w:rPr>
          <w:rFonts w:hint="cs"/>
          <w:sz w:val="28"/>
          <w:szCs w:val="28"/>
          <w:rtl/>
        </w:rPr>
        <w:t>5</w:t>
      </w:r>
      <w:r w:rsidR="00DC13D4" w:rsidRPr="00DC1B1A">
        <w:rPr>
          <w:rFonts w:hint="cs"/>
          <w:sz w:val="28"/>
          <w:szCs w:val="28"/>
          <w:rtl/>
        </w:rPr>
        <w:t xml:space="preserve">- لوحظ </w:t>
      </w:r>
      <w:r w:rsidR="00DC13D4">
        <w:rPr>
          <w:rFonts w:hint="cs"/>
          <w:sz w:val="28"/>
          <w:szCs w:val="28"/>
          <w:rtl/>
        </w:rPr>
        <w:t xml:space="preserve">أيضاً </w:t>
      </w:r>
      <w:r w:rsidR="00DC13D4" w:rsidRPr="00DC1B1A">
        <w:rPr>
          <w:rFonts w:hint="cs"/>
          <w:sz w:val="28"/>
          <w:szCs w:val="28"/>
          <w:rtl/>
        </w:rPr>
        <w:t xml:space="preserve">بأن الكثير من كتب القانون التجاري درجت على تسمية </w:t>
      </w:r>
      <w:r w:rsidR="00DC13D4" w:rsidRPr="00DC1B1A">
        <w:rPr>
          <w:rFonts w:asciiTheme="majorBidi" w:hAnsiTheme="majorBidi" w:cstheme="majorBidi" w:hint="cs"/>
          <w:sz w:val="28"/>
          <w:szCs w:val="28"/>
          <w:rtl/>
        </w:rPr>
        <w:t>الدفاتر الأخرى (بالدفاتر الاختيارية)، ولكنها تسمية غير دقيقة</w:t>
      </w:r>
      <w:r w:rsidR="00DC13D4">
        <w:rPr>
          <w:rFonts w:asciiTheme="majorBidi" w:hAnsiTheme="majorBidi" w:cstheme="majorBidi" w:hint="cs"/>
          <w:sz w:val="28"/>
          <w:szCs w:val="28"/>
          <w:rtl/>
        </w:rPr>
        <w:t xml:space="preserve"> في وجهة نظرنا</w:t>
      </w:r>
      <w:r w:rsidR="00DC13D4" w:rsidRPr="00DC1B1A">
        <w:rPr>
          <w:rFonts w:asciiTheme="majorBidi" w:hAnsiTheme="majorBidi" w:cstheme="majorBidi" w:hint="cs"/>
          <w:sz w:val="28"/>
          <w:szCs w:val="28"/>
          <w:rtl/>
        </w:rPr>
        <w:t>، لأنها لا تكون اختيارية إلا في الحالة التي لا تستلزمها طبيعة النشاط التجاري للتاجر، بينما في المقابل تكون إلزامية في الحال التي يكون وجودها ضروري لطبيعة نشاط التاجر</w:t>
      </w:r>
      <w:r w:rsidR="00DC13D4">
        <w:rPr>
          <w:rFonts w:asciiTheme="majorBidi" w:hAnsiTheme="majorBidi" w:cstheme="majorBidi" w:hint="cs"/>
          <w:sz w:val="28"/>
          <w:szCs w:val="28"/>
          <w:rtl/>
        </w:rPr>
        <w:t xml:space="preserve">، </w:t>
      </w:r>
      <w:r w:rsidR="00DC13D4" w:rsidRPr="00614FE5">
        <w:rPr>
          <w:rFonts w:asciiTheme="majorBidi" w:hAnsiTheme="majorBidi" w:cstheme="majorBidi" w:hint="cs"/>
          <w:sz w:val="28"/>
          <w:szCs w:val="28"/>
          <w:rtl/>
        </w:rPr>
        <w:t xml:space="preserve">فقد وضع المنظم قاعدة عامة مفادها، إلزام التاجر بمسك أي دفتر آخر تستلزمه طبيعة تجارته وأهميتها، مع ترك المجال للتاجر بمسك </w:t>
      </w:r>
      <w:r w:rsidR="00DC13D4">
        <w:rPr>
          <w:rFonts w:asciiTheme="majorBidi" w:hAnsiTheme="majorBidi" w:cstheme="majorBidi" w:hint="cs"/>
          <w:sz w:val="28"/>
          <w:szCs w:val="28"/>
          <w:rtl/>
        </w:rPr>
        <w:t xml:space="preserve">أي دفاتر أخرى غير لازمة لتجارته. </w:t>
      </w:r>
    </w:p>
    <w:p w:rsidR="005E6CFA" w:rsidRDefault="00D94394" w:rsidP="005E6CFA">
      <w:pPr>
        <w:spacing w:before="120" w:after="120" w:line="360" w:lineRule="auto"/>
        <w:jc w:val="both"/>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lastRenderedPageBreak/>
        <w:t>6</w:t>
      </w:r>
      <w:r w:rsidR="005E6CFA">
        <w:rPr>
          <w:rFonts w:asciiTheme="majorBidi" w:hAnsiTheme="majorBidi" w:cstheme="majorBidi" w:hint="cs"/>
          <w:color w:val="000000" w:themeColor="text1"/>
          <w:sz w:val="28"/>
          <w:szCs w:val="28"/>
          <w:rtl/>
        </w:rPr>
        <w:t xml:space="preserve">- بالرغم من عدم نص النظام على مدى حجية الدفاتر التجارية، إلا </w:t>
      </w:r>
      <w:r w:rsidR="003D7A79">
        <w:rPr>
          <w:rFonts w:asciiTheme="majorBidi" w:hAnsiTheme="majorBidi" w:cstheme="majorBidi" w:hint="cs"/>
          <w:color w:val="000000" w:themeColor="text1"/>
          <w:sz w:val="28"/>
          <w:szCs w:val="28"/>
          <w:rtl/>
        </w:rPr>
        <w:t xml:space="preserve">أن </w:t>
      </w:r>
      <w:r w:rsidR="005E6CFA">
        <w:rPr>
          <w:rFonts w:asciiTheme="majorBidi" w:hAnsiTheme="majorBidi" w:cstheme="majorBidi" w:hint="cs"/>
          <w:color w:val="000000" w:themeColor="text1"/>
          <w:sz w:val="28"/>
          <w:szCs w:val="28"/>
          <w:rtl/>
        </w:rPr>
        <w:t xml:space="preserve">لها دور هام في إثبات الحقوق حيث أن المتعارف عليه بين التجار أن دفاتر التاجر </w:t>
      </w:r>
      <w:proofErr w:type="spellStart"/>
      <w:r w:rsidR="005E6CFA">
        <w:rPr>
          <w:rFonts w:asciiTheme="majorBidi" w:hAnsiTheme="majorBidi" w:cstheme="majorBidi" w:hint="cs"/>
          <w:color w:val="000000" w:themeColor="text1"/>
          <w:sz w:val="28"/>
          <w:szCs w:val="28"/>
          <w:rtl/>
        </w:rPr>
        <w:t>وقيوداته</w:t>
      </w:r>
      <w:proofErr w:type="spellEnd"/>
      <w:r w:rsidR="005E6CFA">
        <w:rPr>
          <w:rFonts w:asciiTheme="majorBidi" w:hAnsiTheme="majorBidi" w:cstheme="majorBidi" w:hint="cs"/>
          <w:color w:val="000000" w:themeColor="text1"/>
          <w:sz w:val="28"/>
          <w:szCs w:val="28"/>
          <w:rtl/>
        </w:rPr>
        <w:t xml:space="preserve"> يمكن أن تكون حجة لصاحبها أو حجة عليه، ذلك أن التجار ملزمون نظاماً وعرفاً بإثبات مالهم وما عليهم في دفاترهم التجارية. </w:t>
      </w:r>
    </w:p>
    <w:p w:rsidR="005E6CFA" w:rsidRPr="00A26A15" w:rsidRDefault="00D94394" w:rsidP="005E6CFA">
      <w:pPr>
        <w:spacing w:before="120" w:after="120" w:line="360" w:lineRule="auto"/>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color w:val="000000" w:themeColor="text1"/>
          <w:sz w:val="28"/>
          <w:szCs w:val="28"/>
          <w:rtl/>
        </w:rPr>
        <w:t>7</w:t>
      </w:r>
      <w:r w:rsidR="005E6CFA" w:rsidRPr="00CD62FC">
        <w:rPr>
          <w:rFonts w:asciiTheme="majorBidi" w:hAnsiTheme="majorBidi" w:cstheme="majorBidi" w:hint="cs"/>
          <w:color w:val="000000" w:themeColor="text1"/>
          <w:sz w:val="28"/>
          <w:szCs w:val="28"/>
          <w:rtl/>
        </w:rPr>
        <w:t xml:space="preserve">- </w:t>
      </w:r>
      <w:r w:rsidR="005E6CFA" w:rsidRPr="00CD62FC">
        <w:rPr>
          <w:rFonts w:asciiTheme="majorBidi" w:hAnsiTheme="majorBidi" w:cstheme="majorBidi"/>
          <w:color w:val="000000" w:themeColor="text1"/>
          <w:sz w:val="28"/>
          <w:szCs w:val="28"/>
          <w:rtl/>
        </w:rPr>
        <w:t xml:space="preserve">للجهة القضائية المختصة أثناء نظر الدعوى أن تقرر من تلقاء نفسها أو بناءً على طلب أحد الخصوم تقديم الدفاتر التجارية لفحصها والتأكد من القيود المتعلقة بموضوع الدعوى </w:t>
      </w:r>
      <w:r w:rsidR="005E6CFA" w:rsidRPr="00CD62FC">
        <w:rPr>
          <w:rFonts w:asciiTheme="majorBidi" w:hAnsiTheme="majorBidi" w:cstheme="majorBidi" w:hint="cs"/>
          <w:color w:val="000000" w:themeColor="text1"/>
          <w:sz w:val="28"/>
          <w:szCs w:val="28"/>
          <w:rtl/>
        </w:rPr>
        <w:t>ولها</w:t>
      </w:r>
      <w:r w:rsidR="005E6CFA" w:rsidRPr="00CD62FC">
        <w:rPr>
          <w:rFonts w:asciiTheme="majorBidi" w:hAnsiTheme="majorBidi" w:cstheme="majorBidi"/>
          <w:color w:val="000000" w:themeColor="text1"/>
          <w:sz w:val="28"/>
          <w:szCs w:val="28"/>
          <w:rtl/>
        </w:rPr>
        <w:t xml:space="preserve"> سلطة تقديرية في الأخذ بما ورد فيها من عدمه</w:t>
      </w:r>
      <w:r w:rsidR="005E6CFA" w:rsidRPr="00CD62FC">
        <w:rPr>
          <w:rFonts w:asciiTheme="majorBidi" w:hAnsiTheme="majorBidi" w:cstheme="majorBidi" w:hint="cs"/>
          <w:color w:val="000000" w:themeColor="text1"/>
          <w:sz w:val="28"/>
          <w:szCs w:val="28"/>
          <w:rtl/>
        </w:rPr>
        <w:t xml:space="preserve">، وفي حال امتناع </w:t>
      </w:r>
      <w:r w:rsidR="005E6CFA" w:rsidRPr="00CD62FC">
        <w:rPr>
          <w:rFonts w:asciiTheme="majorBidi" w:hAnsiTheme="majorBidi" w:cstheme="majorBidi"/>
          <w:color w:val="000000" w:themeColor="text1"/>
          <w:sz w:val="28"/>
          <w:szCs w:val="28"/>
          <w:shd w:val="clear" w:color="auto" w:fill="FFFFFF"/>
          <w:rtl/>
        </w:rPr>
        <w:t>التاجر عن تقديم دفاتره عد ذلك قرينة على صحة الوقائع المراد إثباتها بالدفات</w:t>
      </w:r>
      <w:r w:rsidR="005E6CFA" w:rsidRPr="00CD62FC">
        <w:rPr>
          <w:rFonts w:asciiTheme="majorBidi" w:hAnsiTheme="majorBidi" w:cstheme="majorBidi" w:hint="cs"/>
          <w:color w:val="000000" w:themeColor="text1"/>
          <w:sz w:val="28"/>
          <w:szCs w:val="28"/>
          <w:shd w:val="clear" w:color="auto" w:fill="FFFFFF"/>
          <w:rtl/>
        </w:rPr>
        <w:t>ر.</w:t>
      </w:r>
      <w:r w:rsidR="005E6CFA">
        <w:rPr>
          <w:rFonts w:asciiTheme="majorBidi" w:hAnsiTheme="majorBidi" w:cstheme="majorBidi" w:hint="cs"/>
          <w:color w:val="000000" w:themeColor="text1"/>
          <w:sz w:val="28"/>
          <w:szCs w:val="28"/>
          <w:shd w:val="clear" w:color="auto" w:fill="FFFFFF"/>
          <w:rtl/>
        </w:rPr>
        <w:t xml:space="preserve"> </w:t>
      </w:r>
    </w:p>
    <w:p w:rsidR="00DC13D4" w:rsidRDefault="00D94394" w:rsidP="00DC13D4">
      <w:pPr>
        <w:spacing w:before="120" w:after="120" w:line="360" w:lineRule="auto"/>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sz w:val="28"/>
          <w:szCs w:val="28"/>
          <w:rtl/>
        </w:rPr>
        <w:t>8</w:t>
      </w:r>
      <w:r w:rsidR="005E6CFA" w:rsidRPr="00A43082">
        <w:rPr>
          <w:rFonts w:asciiTheme="majorBidi" w:hAnsiTheme="majorBidi" w:cstheme="majorBidi" w:hint="cs"/>
          <w:sz w:val="28"/>
          <w:szCs w:val="28"/>
          <w:rtl/>
        </w:rPr>
        <w:t xml:space="preserve">- </w:t>
      </w:r>
      <w:r w:rsidR="005E6CFA" w:rsidRPr="00A43082">
        <w:rPr>
          <w:rFonts w:asciiTheme="majorBidi" w:hAnsiTheme="majorBidi" w:cstheme="majorBidi" w:hint="cs"/>
          <w:color w:val="000000" w:themeColor="text1"/>
          <w:sz w:val="28"/>
          <w:szCs w:val="28"/>
          <w:rtl/>
        </w:rPr>
        <w:t xml:space="preserve">للتاجر وفقاً للقواعد العامة في القانون التجاري الاعتماد على البيانات المقيدة في دفاتره التجارية في الإثبات أمام القضاء شريطة أن يكون الخصم تاجراً والنزاع في عملية تجارية للطرفين لتكافؤ الأدلة. </w:t>
      </w:r>
      <w:r w:rsidR="005E6CFA" w:rsidRPr="00A43082">
        <w:rPr>
          <w:rFonts w:asciiTheme="majorBidi" w:hAnsiTheme="majorBidi" w:cstheme="majorBidi" w:hint="cs"/>
          <w:color w:val="000000" w:themeColor="text1"/>
          <w:sz w:val="28"/>
          <w:szCs w:val="28"/>
          <w:shd w:val="clear" w:color="auto" w:fill="FFFFFF"/>
          <w:rtl/>
        </w:rPr>
        <w:t>أما إذا كان خصم التاجر شخص مدني فإنه لا يمكن له الاحتجاج بدفاتره التجارية لاختلاف المراكز القانونية الناتج عن عدم تكافؤ الأدلة، حيث أن المدني لا يمسك دفاتر تجارية يستطيع الاعتماد عليها في الإثبات.</w:t>
      </w:r>
      <w:r w:rsidR="005E6CFA">
        <w:rPr>
          <w:rFonts w:asciiTheme="majorBidi" w:hAnsiTheme="majorBidi" w:cstheme="majorBidi" w:hint="cs"/>
          <w:color w:val="000000" w:themeColor="text1"/>
          <w:sz w:val="28"/>
          <w:szCs w:val="28"/>
          <w:shd w:val="clear" w:color="auto" w:fill="FFFFFF"/>
          <w:rtl/>
        </w:rPr>
        <w:t xml:space="preserve"> </w:t>
      </w:r>
    </w:p>
    <w:p w:rsidR="00C00495" w:rsidRDefault="00D94394" w:rsidP="00DC13D4">
      <w:pPr>
        <w:spacing w:before="120" w:after="120" w:line="360" w:lineRule="auto"/>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t>9</w:t>
      </w:r>
      <w:r w:rsidR="00DC13D4" w:rsidRPr="00DC13D4">
        <w:rPr>
          <w:rFonts w:asciiTheme="majorBidi" w:hAnsiTheme="majorBidi" w:cstheme="majorBidi" w:hint="cs"/>
          <w:color w:val="000000" w:themeColor="text1"/>
          <w:sz w:val="28"/>
          <w:szCs w:val="28"/>
          <w:shd w:val="clear" w:color="auto" w:fill="FFFFFF"/>
          <w:rtl/>
        </w:rPr>
        <w:t xml:space="preserve">- تعتبر </w:t>
      </w:r>
      <w:r w:rsidR="00C00495" w:rsidRPr="00DC13D4">
        <w:rPr>
          <w:rFonts w:asciiTheme="majorBidi" w:hAnsiTheme="majorBidi" w:cstheme="majorBidi" w:hint="cs"/>
          <w:color w:val="000000" w:themeColor="text1"/>
          <w:sz w:val="28"/>
          <w:szCs w:val="28"/>
          <w:shd w:val="clear" w:color="auto" w:fill="FFFFFF"/>
          <w:rtl/>
        </w:rPr>
        <w:t xml:space="preserve">الدفاتر التجارية من قبيل المستندات المنصوص عليها في المادة </w:t>
      </w:r>
      <w:r w:rsidR="00DC13D4" w:rsidRPr="00DC13D4">
        <w:rPr>
          <w:rFonts w:asciiTheme="majorBidi" w:hAnsiTheme="majorBidi" w:cstheme="majorBidi" w:hint="cs"/>
          <w:color w:val="000000" w:themeColor="text1"/>
          <w:sz w:val="28"/>
          <w:szCs w:val="28"/>
          <w:shd w:val="clear" w:color="auto" w:fill="FFFFFF"/>
          <w:rtl/>
        </w:rPr>
        <w:t xml:space="preserve">السادسة والأربعين من نظام المحاكم التجارية الجديد </w:t>
      </w:r>
      <w:r w:rsidR="00C00495" w:rsidRPr="00DC13D4">
        <w:rPr>
          <w:rFonts w:asciiTheme="majorBidi" w:hAnsiTheme="majorBidi" w:cstheme="majorBidi" w:hint="cs"/>
          <w:color w:val="000000" w:themeColor="text1"/>
          <w:sz w:val="28"/>
          <w:szCs w:val="28"/>
          <w:shd w:val="clear" w:color="auto" w:fill="FFFFFF"/>
          <w:rtl/>
        </w:rPr>
        <w:t xml:space="preserve">حتى وإن لم ينص عليها حرفياً، ذلك أن لفظ المستندات </w:t>
      </w:r>
      <w:r w:rsidR="00C00495" w:rsidRPr="00DC13D4">
        <w:rPr>
          <w:rFonts w:asciiTheme="majorBidi" w:hAnsiTheme="majorBidi" w:cstheme="majorBidi"/>
          <w:color w:val="000000" w:themeColor="text1"/>
          <w:sz w:val="28"/>
          <w:szCs w:val="28"/>
          <w:shd w:val="clear" w:color="auto" w:fill="FFFFFF"/>
          <w:rtl/>
        </w:rPr>
        <w:t>–</w:t>
      </w:r>
      <w:r w:rsidR="00C00495" w:rsidRPr="00DC13D4">
        <w:rPr>
          <w:rFonts w:asciiTheme="majorBidi" w:hAnsiTheme="majorBidi" w:cstheme="majorBidi" w:hint="cs"/>
          <w:color w:val="000000" w:themeColor="text1"/>
          <w:sz w:val="28"/>
          <w:szCs w:val="28"/>
          <w:shd w:val="clear" w:color="auto" w:fill="FFFFFF"/>
          <w:rtl/>
        </w:rPr>
        <w:t xml:space="preserve"> في رأينا </w:t>
      </w:r>
      <w:r w:rsidR="00C00495" w:rsidRPr="00DC13D4">
        <w:rPr>
          <w:rFonts w:asciiTheme="majorBidi" w:hAnsiTheme="majorBidi" w:cstheme="majorBidi"/>
          <w:color w:val="000000" w:themeColor="text1"/>
          <w:sz w:val="28"/>
          <w:szCs w:val="28"/>
          <w:shd w:val="clear" w:color="auto" w:fill="FFFFFF"/>
          <w:rtl/>
        </w:rPr>
        <w:t>–</w:t>
      </w:r>
      <w:r w:rsidR="00C00495" w:rsidRPr="00DC13D4">
        <w:rPr>
          <w:rFonts w:asciiTheme="majorBidi" w:hAnsiTheme="majorBidi" w:cstheme="majorBidi" w:hint="cs"/>
          <w:color w:val="000000" w:themeColor="text1"/>
          <w:sz w:val="28"/>
          <w:szCs w:val="28"/>
          <w:shd w:val="clear" w:color="auto" w:fill="FFFFFF"/>
          <w:rtl/>
        </w:rPr>
        <w:t xml:space="preserve"> واسع يشمل إلى جانب الدفاتر التجارية، العقود والفواتير والمراسلات وغيرها من الأوراق ذات العلاقة بالمعاملة التجارية المتنازع حولها. </w:t>
      </w:r>
    </w:p>
    <w:p w:rsidR="00C00495" w:rsidRDefault="00D94394" w:rsidP="00C00495">
      <w:pPr>
        <w:spacing w:before="120" w:after="120" w:line="360" w:lineRule="auto"/>
        <w:jc w:val="both"/>
        <w:rPr>
          <w:rFonts w:asciiTheme="majorBidi" w:hAnsiTheme="majorBidi" w:cstheme="majorBidi"/>
          <w:color w:val="000000" w:themeColor="text1"/>
          <w:sz w:val="28"/>
          <w:szCs w:val="28"/>
          <w:shd w:val="clear" w:color="auto" w:fill="FFFFFF"/>
          <w:rtl/>
        </w:rPr>
      </w:pPr>
      <w:r>
        <w:rPr>
          <w:rFonts w:hint="cs"/>
          <w:sz w:val="28"/>
          <w:szCs w:val="28"/>
          <w:rtl/>
        </w:rPr>
        <w:t>10</w:t>
      </w:r>
      <w:r w:rsidR="00DC13D4" w:rsidRPr="00DC13D4">
        <w:rPr>
          <w:rFonts w:hint="cs"/>
          <w:sz w:val="28"/>
          <w:szCs w:val="28"/>
          <w:rtl/>
        </w:rPr>
        <w:t xml:space="preserve">- </w:t>
      </w:r>
      <w:r w:rsidR="00C00495" w:rsidRPr="00DC13D4">
        <w:rPr>
          <w:rFonts w:asciiTheme="majorBidi" w:hAnsiTheme="majorBidi" w:cstheme="majorBidi"/>
          <w:color w:val="000000" w:themeColor="text1"/>
          <w:sz w:val="28"/>
          <w:szCs w:val="28"/>
          <w:shd w:val="clear" w:color="auto" w:fill="FFFFFF"/>
          <w:rtl/>
        </w:rPr>
        <w:t>بالرغم من عدم نص نظام الدفاتر التجارية على الاطلاع كطريقة لعرض الدفاتر، إلا أن العمل في القضاء السعودي جاري على ذلك</w:t>
      </w:r>
      <w:r w:rsidR="00C00495" w:rsidRPr="00DC13D4">
        <w:rPr>
          <w:rFonts w:asciiTheme="majorBidi" w:hAnsiTheme="majorBidi" w:cstheme="majorBidi" w:hint="cs"/>
          <w:color w:val="000000" w:themeColor="text1"/>
          <w:sz w:val="28"/>
          <w:szCs w:val="28"/>
          <w:shd w:val="clear" w:color="auto" w:fill="FFFFFF"/>
          <w:rtl/>
        </w:rPr>
        <w:t>.</w:t>
      </w:r>
      <w:r w:rsidR="00C00495">
        <w:rPr>
          <w:rFonts w:asciiTheme="majorBidi" w:hAnsiTheme="majorBidi" w:cstheme="majorBidi" w:hint="cs"/>
          <w:color w:val="000000" w:themeColor="text1"/>
          <w:sz w:val="28"/>
          <w:szCs w:val="28"/>
          <w:shd w:val="clear" w:color="auto" w:fill="FFFFFF"/>
          <w:rtl/>
        </w:rPr>
        <w:t xml:space="preserve"> </w:t>
      </w:r>
    </w:p>
    <w:p w:rsidR="00DC13D4" w:rsidRPr="00C00495" w:rsidRDefault="00D94394" w:rsidP="00C00495">
      <w:pPr>
        <w:spacing w:before="120" w:after="120" w:line="360" w:lineRule="auto"/>
        <w:jc w:val="both"/>
        <w:rPr>
          <w:sz w:val="28"/>
          <w:szCs w:val="28"/>
          <w:rtl/>
        </w:rPr>
      </w:pPr>
      <w:r>
        <w:rPr>
          <w:rFonts w:asciiTheme="majorBidi" w:hAnsiTheme="majorBidi" w:cstheme="majorBidi" w:hint="cs"/>
          <w:color w:val="000000" w:themeColor="text1"/>
          <w:sz w:val="28"/>
          <w:szCs w:val="28"/>
          <w:shd w:val="clear" w:color="auto" w:fill="FFFFFF"/>
          <w:rtl/>
        </w:rPr>
        <w:t>11</w:t>
      </w:r>
      <w:r w:rsidR="00DC13D4" w:rsidRPr="00C469CE">
        <w:rPr>
          <w:rFonts w:asciiTheme="majorBidi" w:hAnsiTheme="majorBidi" w:cstheme="majorBidi" w:hint="cs"/>
          <w:color w:val="000000" w:themeColor="text1"/>
          <w:sz w:val="28"/>
          <w:szCs w:val="28"/>
          <w:shd w:val="clear" w:color="auto" w:fill="FFFFFF"/>
          <w:rtl/>
        </w:rPr>
        <w:t xml:space="preserve">- لم ينص النظام على قيام التاجر بتسليم دفاتر عن طريق الاطلاع، ولكن نظام المحاكم التجارية الجديد كما أوضحنا في المتن </w:t>
      </w:r>
      <w:r w:rsidR="00DC13D4" w:rsidRPr="00C469CE">
        <w:rPr>
          <w:rFonts w:asciiTheme="majorBidi" w:hAnsiTheme="majorBidi" w:cstheme="majorBidi" w:hint="cs"/>
          <w:color w:val="000000" w:themeColor="text1"/>
          <w:sz w:val="28"/>
          <w:szCs w:val="28"/>
          <w:rtl/>
        </w:rPr>
        <w:t>قد نص على الاطلاع كطريق لعرض المستندات المتعلقة بالدعوى وفق ضوابط معينة بطريقة مختصرة، منها ألا يكون للمستند طابع السرية</w:t>
      </w:r>
      <w:r w:rsidR="00DC13D4">
        <w:rPr>
          <w:rFonts w:asciiTheme="majorBidi" w:hAnsiTheme="majorBidi" w:cstheme="majorBidi" w:hint="cs"/>
          <w:color w:val="000000" w:themeColor="text1"/>
          <w:sz w:val="28"/>
          <w:szCs w:val="28"/>
          <w:rtl/>
        </w:rPr>
        <w:t>.</w:t>
      </w:r>
    </w:p>
    <w:p w:rsidR="00D94394" w:rsidRDefault="00D94394" w:rsidP="005E6CFA">
      <w:pPr>
        <w:spacing w:before="120" w:after="120" w:line="360" w:lineRule="auto"/>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t>12</w:t>
      </w:r>
      <w:r w:rsidR="005E6CFA" w:rsidRPr="00A43082">
        <w:rPr>
          <w:rFonts w:asciiTheme="majorBidi" w:hAnsiTheme="majorBidi" w:cstheme="majorBidi" w:hint="cs"/>
          <w:color w:val="000000" w:themeColor="text1"/>
          <w:sz w:val="28"/>
          <w:szCs w:val="28"/>
          <w:shd w:val="clear" w:color="auto" w:fill="FFFFFF"/>
          <w:rtl/>
        </w:rPr>
        <w:t xml:space="preserve">- </w:t>
      </w:r>
      <w:r w:rsidR="005E6CFA" w:rsidRPr="00A43082">
        <w:rPr>
          <w:rFonts w:asciiTheme="majorBidi" w:hAnsiTheme="majorBidi" w:cstheme="majorBidi"/>
          <w:color w:val="000000" w:themeColor="text1"/>
          <w:sz w:val="28"/>
          <w:szCs w:val="28"/>
          <w:shd w:val="clear" w:color="auto" w:fill="FFFFFF"/>
          <w:rtl/>
        </w:rPr>
        <w:t xml:space="preserve">للجهة القضائية المختصة عند نظر الدعوى أن تقرر من تلقاء نفسها أو بناء على طلب أحد الخصوم </w:t>
      </w:r>
      <w:r>
        <w:rPr>
          <w:rFonts w:asciiTheme="majorBidi" w:hAnsiTheme="majorBidi" w:cstheme="majorBidi" w:hint="cs"/>
          <w:color w:val="000000" w:themeColor="text1"/>
          <w:sz w:val="28"/>
          <w:szCs w:val="28"/>
          <w:shd w:val="clear" w:color="auto" w:fill="FFFFFF"/>
          <w:rtl/>
        </w:rPr>
        <w:t>عرض</w:t>
      </w:r>
      <w:r w:rsidR="005E6CFA" w:rsidRPr="00A43082">
        <w:rPr>
          <w:rFonts w:asciiTheme="majorBidi" w:hAnsiTheme="majorBidi" w:cstheme="majorBidi"/>
          <w:color w:val="000000" w:themeColor="text1"/>
          <w:sz w:val="28"/>
          <w:szCs w:val="28"/>
          <w:shd w:val="clear" w:color="auto" w:fill="FFFFFF"/>
          <w:rtl/>
        </w:rPr>
        <w:t xml:space="preserve"> الدفاتر التجارية لفحص القيود المتعلقة بالموضوع المتنازع فيه واستخلاص ما ترى استخلاصه منها</w:t>
      </w:r>
      <w:r>
        <w:rPr>
          <w:rFonts w:asciiTheme="majorBidi" w:hAnsiTheme="majorBidi" w:cstheme="majorBidi" w:hint="cs"/>
          <w:color w:val="000000" w:themeColor="text1"/>
          <w:sz w:val="28"/>
          <w:szCs w:val="28"/>
          <w:shd w:val="clear" w:color="auto" w:fill="FFFFFF"/>
          <w:rtl/>
        </w:rPr>
        <w:t xml:space="preserve">، سواء كان ذلك بطريق التقديم أم الاطلاع. </w:t>
      </w:r>
    </w:p>
    <w:p w:rsidR="005E6CFA" w:rsidRDefault="005E6CFA" w:rsidP="005110AA">
      <w:pPr>
        <w:spacing w:before="120" w:after="120" w:line="360" w:lineRule="auto"/>
        <w:jc w:val="both"/>
        <w:rPr>
          <w:rFonts w:asciiTheme="majorBidi" w:hAnsiTheme="majorBidi" w:cstheme="majorBidi"/>
          <w:color w:val="000000" w:themeColor="text1"/>
          <w:sz w:val="28"/>
          <w:szCs w:val="28"/>
          <w:rtl/>
        </w:rPr>
      </w:pPr>
      <w:r w:rsidRPr="00A43082">
        <w:rPr>
          <w:rFonts w:asciiTheme="majorBidi" w:hAnsiTheme="majorBidi" w:cstheme="majorBidi" w:hint="cs"/>
          <w:color w:val="000000" w:themeColor="text1"/>
          <w:sz w:val="28"/>
          <w:szCs w:val="28"/>
          <w:shd w:val="clear" w:color="auto" w:fill="FFFFFF"/>
          <w:rtl/>
        </w:rPr>
        <w:t xml:space="preserve"> </w:t>
      </w:r>
      <w:r w:rsidR="00D94394">
        <w:rPr>
          <w:rFonts w:asciiTheme="majorBidi" w:hAnsiTheme="majorBidi" w:cstheme="majorBidi" w:hint="cs"/>
          <w:color w:val="000000" w:themeColor="text1"/>
          <w:sz w:val="28"/>
          <w:szCs w:val="28"/>
          <w:rtl/>
        </w:rPr>
        <w:t>13</w:t>
      </w:r>
      <w:r w:rsidRPr="00A43082">
        <w:rPr>
          <w:rFonts w:asciiTheme="majorBidi" w:hAnsiTheme="majorBidi" w:cstheme="majorBidi" w:hint="cs"/>
          <w:color w:val="000000" w:themeColor="text1"/>
          <w:sz w:val="28"/>
          <w:szCs w:val="28"/>
          <w:rtl/>
        </w:rPr>
        <w:t xml:space="preserve">- قد يكون </w:t>
      </w:r>
      <w:r w:rsidR="00D94394">
        <w:rPr>
          <w:rFonts w:asciiTheme="majorBidi" w:hAnsiTheme="majorBidi" w:cstheme="majorBidi" w:hint="cs"/>
          <w:color w:val="000000" w:themeColor="text1"/>
          <w:sz w:val="28"/>
          <w:szCs w:val="28"/>
          <w:rtl/>
        </w:rPr>
        <w:t xml:space="preserve">التقديم أو </w:t>
      </w:r>
      <w:r w:rsidRPr="00A43082">
        <w:rPr>
          <w:rFonts w:asciiTheme="majorBidi" w:hAnsiTheme="majorBidi" w:cstheme="majorBidi" w:hint="cs"/>
          <w:color w:val="000000" w:themeColor="text1"/>
          <w:sz w:val="28"/>
          <w:szCs w:val="28"/>
          <w:rtl/>
        </w:rPr>
        <w:t xml:space="preserve">الاطلاع كلياً </w:t>
      </w:r>
      <w:r w:rsidR="005110AA">
        <w:rPr>
          <w:rFonts w:asciiTheme="majorBidi" w:hAnsiTheme="majorBidi" w:cstheme="majorBidi" w:hint="cs"/>
          <w:color w:val="000000" w:themeColor="text1"/>
          <w:sz w:val="28"/>
          <w:szCs w:val="28"/>
          <w:rtl/>
        </w:rPr>
        <w:t>يلتزم من خلاله التاجر بعرض</w:t>
      </w:r>
      <w:r w:rsidRPr="00A43082">
        <w:rPr>
          <w:rFonts w:asciiTheme="majorBidi" w:hAnsiTheme="majorBidi" w:cstheme="majorBidi" w:hint="cs"/>
          <w:color w:val="000000" w:themeColor="text1"/>
          <w:sz w:val="28"/>
          <w:szCs w:val="28"/>
          <w:rtl/>
        </w:rPr>
        <w:t xml:space="preserve"> كامل الدفتر أو الدفاتر، وقد يكون جزئياً يقوم فيه التاجر </w:t>
      </w:r>
      <w:r w:rsidR="005110AA">
        <w:rPr>
          <w:rFonts w:asciiTheme="majorBidi" w:hAnsiTheme="majorBidi" w:cstheme="majorBidi" w:hint="cs"/>
          <w:color w:val="000000" w:themeColor="text1"/>
          <w:sz w:val="28"/>
          <w:szCs w:val="28"/>
          <w:rtl/>
        </w:rPr>
        <w:t>بعرض</w:t>
      </w:r>
      <w:r w:rsidRPr="00A43082">
        <w:rPr>
          <w:rFonts w:asciiTheme="majorBidi" w:hAnsiTheme="majorBidi" w:cstheme="majorBidi" w:hint="cs"/>
          <w:color w:val="000000" w:themeColor="text1"/>
          <w:sz w:val="28"/>
          <w:szCs w:val="28"/>
          <w:rtl/>
        </w:rPr>
        <w:t xml:space="preserve"> بيانات محددة </w:t>
      </w:r>
      <w:proofErr w:type="spellStart"/>
      <w:r w:rsidRPr="00A43082">
        <w:rPr>
          <w:rFonts w:asciiTheme="majorBidi" w:hAnsiTheme="majorBidi" w:cstheme="majorBidi" w:hint="cs"/>
          <w:color w:val="000000" w:themeColor="text1"/>
          <w:sz w:val="28"/>
          <w:szCs w:val="28"/>
          <w:rtl/>
        </w:rPr>
        <w:t>مجتزئة</w:t>
      </w:r>
      <w:proofErr w:type="spellEnd"/>
      <w:r w:rsidRPr="00A43082">
        <w:rPr>
          <w:rFonts w:asciiTheme="majorBidi" w:hAnsiTheme="majorBidi" w:cstheme="majorBidi" w:hint="cs"/>
          <w:color w:val="000000" w:themeColor="text1"/>
          <w:sz w:val="28"/>
          <w:szCs w:val="28"/>
          <w:rtl/>
        </w:rPr>
        <w:t xml:space="preserve"> من دفاتره متعلقة بالحق المدعى به. </w:t>
      </w:r>
    </w:p>
    <w:p w:rsidR="00D94394" w:rsidRDefault="00D94394" w:rsidP="00DC13D4">
      <w:pPr>
        <w:spacing w:before="120" w:after="120" w:line="360" w:lineRule="auto"/>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lastRenderedPageBreak/>
        <w:t>14</w:t>
      </w:r>
      <w:r w:rsidR="00DC13D4" w:rsidRPr="00DC13D4">
        <w:rPr>
          <w:rFonts w:asciiTheme="majorBidi" w:hAnsiTheme="majorBidi" w:cstheme="majorBidi" w:hint="cs"/>
          <w:color w:val="000000" w:themeColor="text1"/>
          <w:sz w:val="28"/>
          <w:szCs w:val="28"/>
          <w:shd w:val="clear" w:color="auto" w:fill="FFFFFF"/>
          <w:rtl/>
        </w:rPr>
        <w:t xml:space="preserve">- </w:t>
      </w:r>
      <w:r>
        <w:rPr>
          <w:rFonts w:asciiTheme="majorBidi" w:hAnsiTheme="majorBidi" w:cstheme="majorBidi" w:hint="cs"/>
          <w:color w:val="000000" w:themeColor="text1"/>
          <w:sz w:val="28"/>
          <w:szCs w:val="28"/>
          <w:shd w:val="clear" w:color="auto" w:fill="FFFFFF"/>
          <w:rtl/>
        </w:rPr>
        <w:t xml:space="preserve">للمحكمة سلطة تقديرية في الموافقة أو الرفض للطلب المقدم إليها بإلزام الخصم بتقديم الدفاتر أو الاطلاع عليها. كما لها سلطة تقديرية في تقرير مسألة سرية هذه الدفاتر من عدمه. </w:t>
      </w:r>
    </w:p>
    <w:p w:rsidR="003D7A79" w:rsidRPr="00A43082" w:rsidRDefault="003D7A79" w:rsidP="005E6CFA">
      <w:pPr>
        <w:spacing w:before="120" w:after="120" w:line="360" w:lineRule="auto"/>
        <w:jc w:val="both"/>
        <w:rPr>
          <w:rFonts w:asciiTheme="majorBidi" w:hAnsiTheme="majorBidi" w:cstheme="majorBidi"/>
          <w:color w:val="000000" w:themeColor="text1"/>
          <w:sz w:val="28"/>
          <w:szCs w:val="28"/>
          <w:rtl/>
        </w:rPr>
      </w:pPr>
    </w:p>
    <w:p w:rsidR="005E6CFA" w:rsidRPr="0026782A" w:rsidRDefault="005E6CFA" w:rsidP="005E6CFA">
      <w:pPr>
        <w:spacing w:before="120" w:after="120" w:line="360" w:lineRule="auto"/>
        <w:jc w:val="center"/>
        <w:rPr>
          <w:rFonts w:asciiTheme="majorBidi" w:hAnsiTheme="majorBidi" w:cstheme="majorBidi"/>
          <w:b/>
          <w:bCs/>
          <w:sz w:val="28"/>
          <w:szCs w:val="28"/>
          <w:rtl/>
        </w:rPr>
      </w:pPr>
      <w:r w:rsidRPr="0026782A">
        <w:rPr>
          <w:rFonts w:asciiTheme="majorBidi" w:hAnsiTheme="majorBidi" w:cstheme="majorBidi" w:hint="cs"/>
          <w:b/>
          <w:bCs/>
          <w:sz w:val="28"/>
          <w:szCs w:val="28"/>
          <w:rtl/>
        </w:rPr>
        <w:t>التوصيات</w:t>
      </w:r>
    </w:p>
    <w:p w:rsidR="005E6CFA" w:rsidRDefault="005E6CFA" w:rsidP="005E6CFA">
      <w:pPr>
        <w:spacing w:before="120" w:after="120"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1- نرى بأن ضوابط استخدام الحاسب الآلي في تدوين بيانات الدفاتر التجارية المذكورة في المادة الثالثة المعدلة باللائحة غير كافية، خاصةً في خضم التطور التكنولوجي الهائل واتجاه معظم التجار إلى استخدام التكنولوجيا وتوظيفها في قيد العمليات التجارية بدلاً عن النظام الورقي التقليدي، وتسارع وتيرة التجارة الإلكترونية، لذلك نوصي بإصدار نظام جديد للدفاتر التجارية يتماشى مع متطلبات المرحلة. </w:t>
      </w:r>
    </w:p>
    <w:p w:rsidR="005E6CFA" w:rsidRDefault="005E6CFA" w:rsidP="005E6CFA">
      <w:pPr>
        <w:spacing w:before="120" w:after="120" w:line="360" w:lineRule="auto"/>
        <w:jc w:val="both"/>
        <w:rPr>
          <w:sz w:val="28"/>
          <w:szCs w:val="28"/>
          <w:rtl/>
        </w:rPr>
      </w:pPr>
      <w:r>
        <w:rPr>
          <w:rFonts w:asciiTheme="majorBidi" w:hAnsiTheme="majorBidi" w:cstheme="majorBidi" w:hint="cs"/>
          <w:sz w:val="28"/>
          <w:szCs w:val="28"/>
          <w:rtl/>
        </w:rPr>
        <w:t>2- نوصي بإضافة مادة في نظام الدفاتر التجارية توضح مدى التزام الشركات المدنية بمسك دفاتر تجارية من عدمه، حيث أن المادة الأولى من النظام</w:t>
      </w:r>
      <w:r w:rsidRPr="00C95ED9">
        <w:rPr>
          <w:rFonts w:asciiTheme="majorBidi" w:hAnsiTheme="majorBidi" w:cstheme="majorBidi" w:hint="cs"/>
          <w:sz w:val="28"/>
          <w:szCs w:val="28"/>
          <w:rtl/>
        </w:rPr>
        <w:t xml:space="preserve"> لم تلزم سوى التجار فقط ولم يتعدى ذلك إلى غيرهم</w:t>
      </w:r>
      <w:r>
        <w:rPr>
          <w:rFonts w:asciiTheme="majorBidi" w:hAnsiTheme="majorBidi" w:cstheme="majorBidi" w:hint="cs"/>
          <w:sz w:val="28"/>
          <w:szCs w:val="28"/>
          <w:rtl/>
        </w:rPr>
        <w:t xml:space="preserve">، </w:t>
      </w:r>
      <w:r>
        <w:rPr>
          <w:rFonts w:hint="cs"/>
          <w:sz w:val="28"/>
          <w:szCs w:val="28"/>
          <w:rtl/>
        </w:rPr>
        <w:t xml:space="preserve">إلا أن العمل جاري على مسك الشركات المدنية للدفاتر التجارية من أجل إدارة وترتيب الحسابات من جهة، ومعرفة الوعاء الضريبي وتمكين الرقابة الضريبية من جهة أخرى. </w:t>
      </w:r>
    </w:p>
    <w:p w:rsidR="005E6CFA" w:rsidRDefault="005E6CFA" w:rsidP="005E6CFA">
      <w:pPr>
        <w:spacing w:before="120" w:after="120" w:line="360" w:lineRule="auto"/>
        <w:jc w:val="both"/>
        <w:rPr>
          <w:sz w:val="28"/>
          <w:szCs w:val="28"/>
          <w:rtl/>
        </w:rPr>
      </w:pPr>
      <w:r w:rsidRPr="00EB574C">
        <w:rPr>
          <w:rFonts w:hint="cs"/>
          <w:sz w:val="28"/>
          <w:szCs w:val="28"/>
          <w:rtl/>
        </w:rPr>
        <w:t xml:space="preserve">3- نوصي بضرورة توضيح الوقت التي تبدأ منه احتساب فترة العشر سنوات اللازمة للاحتفاظ بدفاتر الحد الأدنى الإلزامية وملف الوثائق والمراسلات التي تنصت عليها المادة الثامنة من النظام، فهل يبدأ احتساب المدة من تاريخ فتح الدفتر أم من تاريخ إقفاله، وهل تبدأ في حق ملف الوثائق والمراسلات من تاريخ تسلم أو إرسال المراسلات أم من تاريخ آخر؟  </w:t>
      </w:r>
    </w:p>
    <w:p w:rsidR="005E6CFA" w:rsidRPr="00B27BFF" w:rsidRDefault="005E6CFA" w:rsidP="005E6CFA">
      <w:pPr>
        <w:spacing w:before="120" w:after="120" w:line="360" w:lineRule="auto"/>
        <w:jc w:val="both"/>
        <w:rPr>
          <w:sz w:val="28"/>
          <w:szCs w:val="28"/>
          <w:rtl/>
        </w:rPr>
      </w:pPr>
      <w:r>
        <w:rPr>
          <w:rFonts w:asciiTheme="majorBidi" w:hAnsiTheme="majorBidi" w:cstheme="majorBidi" w:hint="cs"/>
          <w:color w:val="000000" w:themeColor="text1"/>
          <w:sz w:val="28"/>
          <w:szCs w:val="28"/>
          <w:shd w:val="clear" w:color="auto" w:fill="FFFFFF"/>
          <w:rtl/>
        </w:rPr>
        <w:t xml:space="preserve">4- </w:t>
      </w:r>
      <w:r w:rsidRPr="00B27BFF">
        <w:rPr>
          <w:rFonts w:asciiTheme="majorBidi" w:hAnsiTheme="majorBidi" w:cstheme="majorBidi" w:hint="cs"/>
          <w:color w:val="000000" w:themeColor="text1"/>
          <w:sz w:val="28"/>
          <w:szCs w:val="28"/>
          <w:shd w:val="clear" w:color="auto" w:fill="FFFFFF"/>
          <w:rtl/>
        </w:rPr>
        <w:t xml:space="preserve">نوصي بتعديل صياغة الجزء الأول من المادة الثامنة التي نصت على أنه: " </w:t>
      </w:r>
      <w:r w:rsidRPr="00B27BFF">
        <w:rPr>
          <w:rFonts w:asciiTheme="majorBidi" w:hAnsiTheme="majorBidi" w:cstheme="majorBidi"/>
          <w:color w:val="000000" w:themeColor="text1"/>
          <w:sz w:val="28"/>
          <w:szCs w:val="28"/>
          <w:shd w:val="clear" w:color="auto" w:fill="FFFFFF"/>
          <w:rtl/>
        </w:rPr>
        <w:t xml:space="preserve">على التاجر وورثته الاحتفاظ بالدفاتر </w:t>
      </w:r>
      <w:r w:rsidRPr="00B27BFF">
        <w:rPr>
          <w:rFonts w:asciiTheme="majorBidi" w:hAnsiTheme="majorBidi" w:cstheme="majorBidi" w:hint="cs"/>
          <w:color w:val="000000" w:themeColor="text1"/>
          <w:sz w:val="28"/>
          <w:szCs w:val="28"/>
          <w:shd w:val="clear" w:color="auto" w:fill="FFFFFF"/>
          <w:rtl/>
        </w:rPr>
        <w:t>..."، بحيث تصبح على " التاجر أو ورثته ..."، بحيث يصبح المعنى أكثر وضوحاً. فالالتزام يقع على التاجر في حياته وعلى ورثته بعد وفاته.</w:t>
      </w:r>
    </w:p>
    <w:p w:rsidR="005E6CFA" w:rsidRDefault="005110AA" w:rsidP="005E6CFA">
      <w:pPr>
        <w:spacing w:before="120" w:after="120" w:line="360" w:lineRule="auto"/>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t>5</w:t>
      </w:r>
      <w:r w:rsidR="005E6CFA">
        <w:rPr>
          <w:rFonts w:asciiTheme="majorBidi" w:hAnsiTheme="majorBidi" w:cstheme="majorBidi" w:hint="cs"/>
          <w:color w:val="000000" w:themeColor="text1"/>
          <w:sz w:val="28"/>
          <w:szCs w:val="28"/>
          <w:shd w:val="clear" w:color="auto" w:fill="FFFFFF"/>
          <w:rtl/>
        </w:rPr>
        <w:t>- نوصي بإضافة مادة توضح مدى حجية الدفاتر التجارية المنتظمة وغير المنتظمة في الإثبات أم</w:t>
      </w:r>
      <w:r>
        <w:rPr>
          <w:rFonts w:asciiTheme="majorBidi" w:hAnsiTheme="majorBidi" w:cstheme="majorBidi" w:hint="cs"/>
          <w:color w:val="000000" w:themeColor="text1"/>
          <w:sz w:val="28"/>
          <w:szCs w:val="28"/>
          <w:shd w:val="clear" w:color="auto" w:fill="FFFFFF"/>
          <w:rtl/>
        </w:rPr>
        <w:t>ام القضاء سواءً لمصلحة التاجر أم</w:t>
      </w:r>
      <w:r w:rsidR="005E6CFA">
        <w:rPr>
          <w:rFonts w:asciiTheme="majorBidi" w:hAnsiTheme="majorBidi" w:cstheme="majorBidi" w:hint="cs"/>
          <w:color w:val="000000" w:themeColor="text1"/>
          <w:sz w:val="28"/>
          <w:szCs w:val="28"/>
          <w:shd w:val="clear" w:color="auto" w:fill="FFFFFF"/>
          <w:rtl/>
        </w:rPr>
        <w:t xml:space="preserve"> ضد مصلحته. </w:t>
      </w:r>
    </w:p>
    <w:p w:rsidR="005E6CFA" w:rsidRDefault="005110AA" w:rsidP="005E6CFA">
      <w:pPr>
        <w:spacing w:before="120" w:after="120" w:line="360" w:lineRule="auto"/>
        <w:jc w:val="both"/>
        <w:rPr>
          <w:rFonts w:asciiTheme="majorBidi" w:hAnsiTheme="majorBidi" w:cstheme="majorBidi"/>
          <w:color w:val="000000" w:themeColor="text1"/>
          <w:sz w:val="28"/>
          <w:szCs w:val="28"/>
          <w:shd w:val="clear" w:color="auto" w:fill="FFFFFF"/>
          <w:rtl/>
        </w:rPr>
      </w:pPr>
      <w:r>
        <w:rPr>
          <w:rFonts w:asciiTheme="majorBidi" w:hAnsiTheme="majorBidi" w:cstheme="majorBidi" w:hint="cs"/>
          <w:color w:val="000000" w:themeColor="text1"/>
          <w:sz w:val="28"/>
          <w:szCs w:val="28"/>
          <w:shd w:val="clear" w:color="auto" w:fill="FFFFFF"/>
          <w:rtl/>
        </w:rPr>
        <w:t>6</w:t>
      </w:r>
      <w:r w:rsidR="00DC13D4">
        <w:rPr>
          <w:rFonts w:asciiTheme="majorBidi" w:hAnsiTheme="majorBidi" w:cstheme="majorBidi" w:hint="cs"/>
          <w:color w:val="000000" w:themeColor="text1"/>
          <w:sz w:val="28"/>
          <w:szCs w:val="28"/>
          <w:shd w:val="clear" w:color="auto" w:fill="FFFFFF"/>
          <w:rtl/>
        </w:rPr>
        <w:t>-</w:t>
      </w:r>
      <w:r w:rsidR="005E6CFA" w:rsidRPr="00C469CE">
        <w:rPr>
          <w:rFonts w:asciiTheme="majorBidi" w:hAnsiTheme="majorBidi" w:cstheme="majorBidi" w:hint="cs"/>
          <w:color w:val="000000" w:themeColor="text1"/>
          <w:sz w:val="28"/>
          <w:szCs w:val="28"/>
          <w:rtl/>
        </w:rPr>
        <w:t xml:space="preserve"> </w:t>
      </w:r>
      <w:r w:rsidR="00DC13D4" w:rsidRPr="00C469CE">
        <w:rPr>
          <w:rFonts w:asciiTheme="majorBidi" w:hAnsiTheme="majorBidi" w:cstheme="majorBidi" w:hint="cs"/>
          <w:color w:val="000000" w:themeColor="text1"/>
          <w:sz w:val="28"/>
          <w:szCs w:val="28"/>
          <w:rtl/>
        </w:rPr>
        <w:t>لمّا كانت الدفاتر التجارية تشتمل على أسرار خاصة بالتاجر قد يؤدي اطلاع الخصم عليها بالإضرار بالتاجر ومصالحه التجارية وكشف أسراره،</w:t>
      </w:r>
      <w:r>
        <w:rPr>
          <w:rFonts w:asciiTheme="majorBidi" w:hAnsiTheme="majorBidi" w:cstheme="majorBidi" w:hint="cs"/>
          <w:color w:val="000000" w:themeColor="text1"/>
          <w:sz w:val="28"/>
          <w:szCs w:val="28"/>
          <w:rtl/>
        </w:rPr>
        <w:t xml:space="preserve"> وبما أن نظام المحاكم التجارية نظمها باختصار،</w:t>
      </w:r>
      <w:r w:rsidR="00DC13D4" w:rsidRPr="00C469CE">
        <w:rPr>
          <w:rFonts w:asciiTheme="majorBidi" w:hAnsiTheme="majorBidi" w:cstheme="majorBidi" w:hint="cs"/>
          <w:color w:val="000000" w:themeColor="text1"/>
          <w:sz w:val="28"/>
          <w:szCs w:val="28"/>
          <w:rtl/>
        </w:rPr>
        <w:t xml:space="preserve"> فإننا</w:t>
      </w:r>
      <w:r w:rsidR="00DC13D4" w:rsidRPr="00C469CE">
        <w:rPr>
          <w:rFonts w:asciiTheme="majorBidi" w:hAnsiTheme="majorBidi" w:cstheme="majorBidi" w:hint="cs"/>
          <w:color w:val="000000" w:themeColor="text1"/>
          <w:sz w:val="28"/>
          <w:szCs w:val="28"/>
          <w:rtl/>
        </w:rPr>
        <w:t xml:space="preserve"> </w:t>
      </w:r>
      <w:r w:rsidR="005E6CFA" w:rsidRPr="00C469CE">
        <w:rPr>
          <w:rFonts w:asciiTheme="majorBidi" w:hAnsiTheme="majorBidi" w:cstheme="majorBidi" w:hint="cs"/>
          <w:color w:val="000000" w:themeColor="text1"/>
          <w:sz w:val="28"/>
          <w:szCs w:val="28"/>
          <w:rtl/>
        </w:rPr>
        <w:t>نوصي بإضافة مادة في نظام الدفاتر التجارية توضيحية تفصيلية عن الاطلاع على الدفاتر التجارية وضوابطه.</w:t>
      </w:r>
      <w:r w:rsidR="005E6CFA">
        <w:rPr>
          <w:rFonts w:asciiTheme="majorBidi" w:hAnsiTheme="majorBidi" w:cstheme="majorBidi" w:hint="cs"/>
          <w:color w:val="000000" w:themeColor="text1"/>
          <w:sz w:val="28"/>
          <w:szCs w:val="28"/>
          <w:rtl/>
        </w:rPr>
        <w:t xml:space="preserve"> </w:t>
      </w:r>
    </w:p>
    <w:p w:rsidR="005E6CFA" w:rsidRDefault="005110AA" w:rsidP="005E6CFA">
      <w:pPr>
        <w:spacing w:before="120" w:after="120" w:line="360" w:lineRule="auto"/>
        <w:jc w:val="both"/>
        <w:rPr>
          <w:rFonts w:asciiTheme="majorBidi" w:hAnsiTheme="majorBidi" w:cstheme="majorBidi"/>
          <w:sz w:val="28"/>
          <w:szCs w:val="28"/>
          <w:rtl/>
        </w:rPr>
      </w:pPr>
      <w:r>
        <w:rPr>
          <w:rFonts w:asciiTheme="majorBidi" w:hAnsiTheme="majorBidi" w:cstheme="majorBidi" w:hint="cs"/>
          <w:sz w:val="28"/>
          <w:szCs w:val="28"/>
          <w:rtl/>
        </w:rPr>
        <w:lastRenderedPageBreak/>
        <w:t>7</w:t>
      </w:r>
      <w:r w:rsidR="005E6CFA">
        <w:rPr>
          <w:rFonts w:asciiTheme="majorBidi" w:hAnsiTheme="majorBidi" w:cstheme="majorBidi" w:hint="cs"/>
          <w:sz w:val="28"/>
          <w:szCs w:val="28"/>
          <w:rtl/>
        </w:rPr>
        <w:t xml:space="preserve">- ضرورة توضيح النظام لمسألة مدى إلزامية الاحتفاظ بالوثائق والمراسلات (ملف الوثائق والمراسلات) لجميع التجار من عدمه. فهل التاجر الذي يزيد رأس ماله عن مائة ألف ريال والآخر الذي لا يزيد رأس ماله عن ذلك ملزمين بمسك هذا الملف على أساس أن له أهمية كبيرة في الإثبات، أم أن الملزم بمسكه هو التاجر الذي يتجاوز رأس ماله مائة ألف ريال دون غيره على أساس أن النظام قد فرق في حكم مسك الدفاتر بين من يزيد رأس ماله عن مائة ألف ريال </w:t>
      </w:r>
      <w:r w:rsidR="00CD1DD2">
        <w:rPr>
          <w:rFonts w:asciiTheme="majorBidi" w:hAnsiTheme="majorBidi" w:cstheme="majorBidi" w:hint="cs"/>
          <w:sz w:val="28"/>
          <w:szCs w:val="28"/>
          <w:rtl/>
        </w:rPr>
        <w:t>ومن</w:t>
      </w:r>
      <w:r w:rsidR="005E6CFA">
        <w:rPr>
          <w:rFonts w:asciiTheme="majorBidi" w:hAnsiTheme="majorBidi" w:cstheme="majorBidi" w:hint="cs"/>
          <w:sz w:val="28"/>
          <w:szCs w:val="28"/>
          <w:rtl/>
        </w:rPr>
        <w:t xml:space="preserve"> لم يتجاوز رأس ماله ذلك المقدار، بغض النظر عن المسميات سواءً سمي دفتر أم ملف؟ </w:t>
      </w:r>
    </w:p>
    <w:p w:rsidR="005E6CFA" w:rsidRPr="00B323C9" w:rsidRDefault="005110AA" w:rsidP="005E6CFA">
      <w:pPr>
        <w:spacing w:before="120" w:after="120" w:line="360" w:lineRule="auto"/>
        <w:jc w:val="both"/>
        <w:rPr>
          <w:sz w:val="28"/>
          <w:szCs w:val="28"/>
          <w:rtl/>
        </w:rPr>
      </w:pPr>
      <w:r>
        <w:rPr>
          <w:rFonts w:asciiTheme="majorBidi" w:hAnsiTheme="majorBidi" w:cstheme="majorBidi" w:hint="cs"/>
          <w:sz w:val="28"/>
          <w:szCs w:val="28"/>
          <w:rtl/>
        </w:rPr>
        <w:t>8</w:t>
      </w:r>
      <w:r w:rsidR="005E6CFA" w:rsidRPr="00146090">
        <w:rPr>
          <w:rFonts w:asciiTheme="majorBidi" w:hAnsiTheme="majorBidi" w:cstheme="majorBidi" w:hint="cs"/>
          <w:sz w:val="28"/>
          <w:szCs w:val="28"/>
          <w:rtl/>
        </w:rPr>
        <w:t xml:space="preserve">- ضرورة توضيح النظام لمسألة أنواع الدفاتر التي تسري عليها قواعد تنظيم الدفاتر التجارية، فهل تقتصر هذه القواعد على دفاتر الحد الأدنى الإلزامية الثلاثة فقط على أساس أن المادة الثالثة من اللائحة التنفيذية نصت على أن تكون دفاتر الحد الأدنى الإلزامية الثلاثة مصممة وفقاً للنماذج المعدة من قبل وزارة التجارة دون ذكر غيرها، أم أن القواعد التنظيمية تنطبق على جميع الدفاتر سواءً دفاتر الحد الأدنى أم الدفاتر الاختيارية دون تفريق في ذلك على أساس أن الدفاتر الأخرى حتى مع أنه لا يوجد لها نماذج محددة صادرة من وزارة التجارة، إلا أنه يتم إعدادها وفقاً لما </w:t>
      </w:r>
      <w:proofErr w:type="spellStart"/>
      <w:r w:rsidR="005E6CFA" w:rsidRPr="00146090">
        <w:rPr>
          <w:rFonts w:asciiTheme="majorBidi" w:hAnsiTheme="majorBidi" w:cstheme="majorBidi" w:hint="cs"/>
          <w:sz w:val="28"/>
          <w:szCs w:val="28"/>
          <w:rtl/>
        </w:rPr>
        <w:t>تتطلبه</w:t>
      </w:r>
      <w:proofErr w:type="spellEnd"/>
      <w:r w:rsidR="005E6CFA" w:rsidRPr="00146090">
        <w:rPr>
          <w:rFonts w:asciiTheme="majorBidi" w:hAnsiTheme="majorBidi" w:cstheme="majorBidi" w:hint="cs"/>
          <w:sz w:val="28"/>
          <w:szCs w:val="28"/>
          <w:rtl/>
        </w:rPr>
        <w:t xml:space="preserve"> طبيعة النشاط التجاري، وما جرى عليه العرف التجاري</w:t>
      </w:r>
      <w:r w:rsidR="005E6CFA">
        <w:rPr>
          <w:rFonts w:asciiTheme="majorBidi" w:hAnsiTheme="majorBidi" w:cstheme="majorBidi" w:hint="cs"/>
          <w:sz w:val="28"/>
          <w:szCs w:val="28"/>
          <w:rtl/>
        </w:rPr>
        <w:t>؟</w:t>
      </w:r>
      <w:r w:rsidR="005E6CFA" w:rsidRPr="00146090">
        <w:rPr>
          <w:rFonts w:asciiTheme="majorBidi" w:hAnsiTheme="majorBidi" w:cstheme="majorBidi" w:hint="cs"/>
          <w:sz w:val="28"/>
          <w:szCs w:val="28"/>
          <w:rtl/>
        </w:rPr>
        <w:t xml:space="preserve"> </w:t>
      </w:r>
    </w:p>
    <w:p w:rsidR="005E6CFA" w:rsidRDefault="005E6CFA" w:rsidP="005E6CFA">
      <w:pPr>
        <w:jc w:val="center"/>
        <w:rPr>
          <w:b/>
          <w:bCs/>
          <w:sz w:val="28"/>
          <w:szCs w:val="28"/>
          <w:rtl/>
        </w:rPr>
      </w:pPr>
    </w:p>
    <w:p w:rsidR="005E6CFA" w:rsidRDefault="005E6CFA" w:rsidP="005E6CFA">
      <w:pPr>
        <w:jc w:val="center"/>
        <w:rPr>
          <w:b/>
          <w:bCs/>
          <w:sz w:val="28"/>
          <w:szCs w:val="28"/>
          <w:rtl/>
        </w:rPr>
      </w:pPr>
    </w:p>
    <w:p w:rsidR="005E6CFA" w:rsidRDefault="005E6CFA" w:rsidP="005E6CFA">
      <w:pPr>
        <w:jc w:val="center"/>
        <w:rPr>
          <w:b/>
          <w:bCs/>
          <w:sz w:val="28"/>
          <w:szCs w:val="28"/>
          <w:rtl/>
        </w:rPr>
      </w:pPr>
    </w:p>
    <w:p w:rsidR="005E6CFA" w:rsidRDefault="005E6CFA" w:rsidP="005E6CFA">
      <w:pPr>
        <w:jc w:val="center"/>
        <w:rPr>
          <w:b/>
          <w:bCs/>
          <w:sz w:val="28"/>
          <w:szCs w:val="28"/>
          <w:rtl/>
        </w:rPr>
      </w:pPr>
    </w:p>
    <w:p w:rsidR="005E6CFA" w:rsidRDefault="005E6CFA" w:rsidP="005E6CFA">
      <w:pPr>
        <w:jc w:val="center"/>
        <w:rPr>
          <w:b/>
          <w:bCs/>
          <w:sz w:val="28"/>
          <w:szCs w:val="28"/>
          <w:rtl/>
        </w:rPr>
      </w:pPr>
    </w:p>
    <w:p w:rsidR="005E6CFA" w:rsidRDefault="005E6CFA" w:rsidP="005E6CFA">
      <w:pPr>
        <w:jc w:val="center"/>
        <w:rPr>
          <w:b/>
          <w:bCs/>
          <w:sz w:val="28"/>
          <w:szCs w:val="28"/>
          <w:rtl/>
        </w:rPr>
      </w:pPr>
    </w:p>
    <w:p w:rsidR="005E6CFA" w:rsidRDefault="005E6CFA" w:rsidP="005E6CFA">
      <w:pPr>
        <w:jc w:val="center"/>
        <w:rPr>
          <w:b/>
          <w:bCs/>
          <w:sz w:val="28"/>
          <w:szCs w:val="28"/>
          <w:rtl/>
        </w:rPr>
      </w:pPr>
    </w:p>
    <w:p w:rsidR="005E6CFA" w:rsidRDefault="005E6CFA" w:rsidP="005E6CFA">
      <w:pPr>
        <w:jc w:val="center"/>
        <w:rPr>
          <w:b/>
          <w:bCs/>
          <w:sz w:val="28"/>
          <w:szCs w:val="28"/>
          <w:rtl/>
        </w:rPr>
      </w:pPr>
    </w:p>
    <w:p w:rsidR="005E6CFA" w:rsidRDefault="005E6CFA" w:rsidP="005E6CFA">
      <w:pPr>
        <w:jc w:val="center"/>
        <w:rPr>
          <w:b/>
          <w:bCs/>
          <w:sz w:val="28"/>
          <w:szCs w:val="28"/>
          <w:rtl/>
        </w:rPr>
      </w:pPr>
    </w:p>
    <w:p w:rsidR="005E6CFA" w:rsidRDefault="005E6CFA" w:rsidP="005E6CFA">
      <w:pPr>
        <w:jc w:val="center"/>
        <w:rPr>
          <w:b/>
          <w:bCs/>
          <w:sz w:val="28"/>
          <w:szCs w:val="28"/>
          <w:rtl/>
        </w:rPr>
      </w:pPr>
    </w:p>
    <w:p w:rsidR="005E6CFA" w:rsidRDefault="005E6CFA" w:rsidP="005E6CFA">
      <w:pPr>
        <w:jc w:val="center"/>
        <w:rPr>
          <w:b/>
          <w:bCs/>
          <w:sz w:val="28"/>
          <w:szCs w:val="28"/>
          <w:rtl/>
        </w:rPr>
      </w:pPr>
    </w:p>
    <w:p w:rsidR="005E6CFA" w:rsidRDefault="005E6CFA" w:rsidP="005E6CFA">
      <w:pPr>
        <w:jc w:val="center"/>
        <w:rPr>
          <w:b/>
          <w:bCs/>
          <w:sz w:val="28"/>
          <w:szCs w:val="28"/>
          <w:rtl/>
        </w:rPr>
      </w:pPr>
    </w:p>
    <w:p w:rsidR="005E6CFA" w:rsidRDefault="005E6CFA" w:rsidP="005E6CFA">
      <w:pPr>
        <w:jc w:val="center"/>
        <w:rPr>
          <w:b/>
          <w:bCs/>
          <w:sz w:val="28"/>
          <w:szCs w:val="28"/>
          <w:rtl/>
        </w:rPr>
      </w:pPr>
    </w:p>
    <w:p w:rsidR="005E6CFA" w:rsidRDefault="005E6CFA" w:rsidP="005E6CFA">
      <w:pPr>
        <w:jc w:val="center"/>
        <w:rPr>
          <w:b/>
          <w:bCs/>
          <w:sz w:val="28"/>
          <w:szCs w:val="28"/>
          <w:rtl/>
        </w:rPr>
      </w:pPr>
    </w:p>
    <w:p w:rsidR="005E6CFA" w:rsidRDefault="005E6CFA" w:rsidP="005E6CFA">
      <w:pPr>
        <w:jc w:val="center"/>
        <w:rPr>
          <w:b/>
          <w:bCs/>
          <w:sz w:val="28"/>
          <w:szCs w:val="28"/>
          <w:rtl/>
        </w:rPr>
      </w:pPr>
    </w:p>
    <w:p w:rsidR="005E6CFA" w:rsidRDefault="005E6CFA" w:rsidP="005E6CFA">
      <w:pPr>
        <w:jc w:val="center"/>
        <w:rPr>
          <w:b/>
          <w:bCs/>
          <w:sz w:val="28"/>
          <w:szCs w:val="28"/>
          <w:rtl/>
        </w:rPr>
      </w:pPr>
    </w:p>
    <w:p w:rsidR="005E6CFA" w:rsidRDefault="005E6CFA" w:rsidP="005E6CFA">
      <w:pPr>
        <w:jc w:val="center"/>
        <w:rPr>
          <w:b/>
          <w:bCs/>
          <w:sz w:val="28"/>
          <w:szCs w:val="28"/>
          <w:rtl/>
        </w:rPr>
      </w:pPr>
    </w:p>
    <w:p w:rsidR="005E6CFA" w:rsidRDefault="005E6CFA" w:rsidP="005E6CFA">
      <w:pPr>
        <w:jc w:val="center"/>
        <w:rPr>
          <w:b/>
          <w:bCs/>
          <w:sz w:val="28"/>
          <w:szCs w:val="28"/>
          <w:rtl/>
        </w:rPr>
      </w:pPr>
    </w:p>
    <w:p w:rsidR="005110AA" w:rsidRDefault="005110AA" w:rsidP="005110AA">
      <w:pPr>
        <w:rPr>
          <w:b/>
          <w:bCs/>
          <w:sz w:val="28"/>
          <w:szCs w:val="28"/>
          <w:rtl/>
        </w:rPr>
      </w:pPr>
    </w:p>
    <w:p w:rsidR="0058710B" w:rsidRDefault="0058710B" w:rsidP="005110AA">
      <w:pPr>
        <w:rPr>
          <w:b/>
          <w:bCs/>
          <w:sz w:val="28"/>
          <w:szCs w:val="28"/>
          <w:rtl/>
        </w:rPr>
      </w:pPr>
    </w:p>
    <w:p w:rsidR="005E6CFA" w:rsidRDefault="005E6CFA" w:rsidP="005E6CFA">
      <w:pPr>
        <w:jc w:val="center"/>
        <w:rPr>
          <w:b/>
          <w:bCs/>
          <w:sz w:val="28"/>
          <w:szCs w:val="28"/>
          <w:rtl/>
        </w:rPr>
      </w:pPr>
    </w:p>
    <w:p w:rsidR="005E6CFA" w:rsidRPr="0026782A" w:rsidRDefault="005E6CFA" w:rsidP="005E6CFA">
      <w:pPr>
        <w:jc w:val="center"/>
        <w:rPr>
          <w:b/>
          <w:bCs/>
          <w:sz w:val="28"/>
          <w:szCs w:val="28"/>
          <w:rtl/>
        </w:rPr>
      </w:pPr>
      <w:r w:rsidRPr="0026782A">
        <w:rPr>
          <w:rFonts w:hint="cs"/>
          <w:b/>
          <w:bCs/>
          <w:sz w:val="28"/>
          <w:szCs w:val="28"/>
          <w:rtl/>
        </w:rPr>
        <w:lastRenderedPageBreak/>
        <w:t>المراجع</w:t>
      </w:r>
    </w:p>
    <w:p w:rsidR="005E6CFA" w:rsidRPr="005C719D" w:rsidRDefault="005E6CFA" w:rsidP="005E6CFA">
      <w:pPr>
        <w:rPr>
          <w:sz w:val="28"/>
          <w:szCs w:val="28"/>
          <w:rtl/>
        </w:rPr>
      </w:pPr>
    </w:p>
    <w:p w:rsidR="005E6CFA" w:rsidRPr="005C719D" w:rsidRDefault="005E6CFA" w:rsidP="005E6CFA">
      <w:pPr>
        <w:pStyle w:val="FootnoteText"/>
        <w:numPr>
          <w:ilvl w:val="0"/>
          <w:numId w:val="4"/>
        </w:numPr>
        <w:bidi/>
        <w:spacing w:before="60" w:after="60"/>
        <w:jc w:val="lowKashida"/>
        <w:rPr>
          <w:rFonts w:asciiTheme="majorBidi" w:hAnsiTheme="majorBidi" w:cstheme="majorBidi"/>
          <w:color w:val="000000" w:themeColor="text1"/>
          <w:sz w:val="28"/>
          <w:szCs w:val="28"/>
        </w:rPr>
      </w:pPr>
      <w:r w:rsidRPr="005C719D">
        <w:rPr>
          <w:rFonts w:hint="cs"/>
          <w:color w:val="000000" w:themeColor="text1"/>
          <w:sz w:val="28"/>
          <w:szCs w:val="28"/>
          <w:rtl/>
        </w:rPr>
        <w:t>محمد حسن الجبر، القانون التجاري، الطبعة الرابعة 1417هـ - 1996م</w:t>
      </w:r>
      <w:r>
        <w:rPr>
          <w:rFonts w:hint="cs"/>
          <w:color w:val="000000" w:themeColor="text1"/>
          <w:sz w:val="28"/>
          <w:szCs w:val="28"/>
          <w:rtl/>
        </w:rPr>
        <w:t xml:space="preserve">. </w:t>
      </w:r>
    </w:p>
    <w:p w:rsidR="005E6CFA" w:rsidRPr="00345E0F" w:rsidRDefault="005E6CFA" w:rsidP="005E6CFA">
      <w:pPr>
        <w:pStyle w:val="FootnoteText"/>
        <w:numPr>
          <w:ilvl w:val="0"/>
          <w:numId w:val="4"/>
        </w:numPr>
        <w:bidi/>
        <w:spacing w:before="60" w:after="60"/>
        <w:jc w:val="both"/>
        <w:rPr>
          <w:rFonts w:asciiTheme="majorBidi" w:hAnsiTheme="majorBidi" w:cstheme="majorBidi"/>
          <w:color w:val="000000" w:themeColor="text1"/>
          <w:sz w:val="28"/>
          <w:szCs w:val="28"/>
        </w:rPr>
      </w:pPr>
      <w:r w:rsidRPr="005C719D">
        <w:rPr>
          <w:rFonts w:asciiTheme="majorBidi" w:hAnsiTheme="majorBidi" w:cstheme="majorBidi" w:hint="cs"/>
          <w:sz w:val="28"/>
          <w:szCs w:val="28"/>
          <w:rtl/>
        </w:rPr>
        <w:t xml:space="preserve">سميحة </w:t>
      </w:r>
      <w:proofErr w:type="spellStart"/>
      <w:r w:rsidRPr="005C719D">
        <w:rPr>
          <w:rFonts w:asciiTheme="majorBidi" w:hAnsiTheme="majorBidi" w:cstheme="majorBidi" w:hint="cs"/>
          <w:sz w:val="28"/>
          <w:szCs w:val="28"/>
          <w:rtl/>
        </w:rPr>
        <w:t>القليوبي</w:t>
      </w:r>
      <w:proofErr w:type="spellEnd"/>
      <w:r w:rsidRPr="005C719D">
        <w:rPr>
          <w:rFonts w:asciiTheme="majorBidi" w:hAnsiTheme="majorBidi" w:cstheme="majorBidi" w:hint="cs"/>
          <w:sz w:val="28"/>
          <w:szCs w:val="28"/>
          <w:rtl/>
        </w:rPr>
        <w:t>، دراسات بكالوريوس التجارة في المعاملات المالية والتجارية، القانون التجاري، مركز جامعة القاهرة للتعليم المفتوح، 1421هـ - 2000م</w:t>
      </w:r>
      <w:r>
        <w:rPr>
          <w:rFonts w:asciiTheme="majorBidi" w:hAnsiTheme="majorBidi" w:cstheme="majorBidi" w:hint="cs"/>
          <w:sz w:val="28"/>
          <w:szCs w:val="28"/>
          <w:rtl/>
        </w:rPr>
        <w:t xml:space="preserve">. </w:t>
      </w:r>
    </w:p>
    <w:p w:rsidR="005E6CFA" w:rsidRPr="00345E0F" w:rsidRDefault="005E6CFA" w:rsidP="005E6CFA">
      <w:pPr>
        <w:pStyle w:val="FootnoteText"/>
        <w:numPr>
          <w:ilvl w:val="0"/>
          <w:numId w:val="4"/>
        </w:numPr>
        <w:bidi/>
        <w:spacing w:before="60" w:after="60"/>
        <w:jc w:val="lowKashida"/>
        <w:rPr>
          <w:rFonts w:asciiTheme="majorBidi" w:hAnsiTheme="majorBidi" w:cstheme="majorBidi"/>
          <w:color w:val="000000" w:themeColor="text1"/>
          <w:sz w:val="28"/>
          <w:szCs w:val="28"/>
        </w:rPr>
      </w:pPr>
      <w:proofErr w:type="spellStart"/>
      <w:r w:rsidRPr="005C719D">
        <w:rPr>
          <w:rFonts w:hint="cs"/>
          <w:color w:val="000000" w:themeColor="text1"/>
          <w:sz w:val="28"/>
          <w:szCs w:val="28"/>
          <w:rtl/>
        </w:rPr>
        <w:t>حمدالله</w:t>
      </w:r>
      <w:proofErr w:type="spellEnd"/>
      <w:r w:rsidRPr="005C719D">
        <w:rPr>
          <w:rFonts w:hint="cs"/>
          <w:color w:val="000000" w:themeColor="text1"/>
          <w:sz w:val="28"/>
          <w:szCs w:val="28"/>
          <w:rtl/>
        </w:rPr>
        <w:t xml:space="preserve"> محمد </w:t>
      </w:r>
      <w:proofErr w:type="spellStart"/>
      <w:r w:rsidRPr="005C719D">
        <w:rPr>
          <w:rFonts w:hint="cs"/>
          <w:color w:val="000000" w:themeColor="text1"/>
          <w:sz w:val="28"/>
          <w:szCs w:val="28"/>
          <w:rtl/>
        </w:rPr>
        <w:t>حمدالله</w:t>
      </w:r>
      <w:proofErr w:type="spellEnd"/>
      <w:r w:rsidRPr="005C719D">
        <w:rPr>
          <w:rFonts w:hint="cs"/>
          <w:color w:val="000000" w:themeColor="text1"/>
          <w:sz w:val="28"/>
          <w:szCs w:val="28"/>
          <w:rtl/>
        </w:rPr>
        <w:t>، النظام التجاري السعودي، الطبعة الثانية، 1425هـ - 2004م</w:t>
      </w:r>
      <w:r>
        <w:rPr>
          <w:rFonts w:hint="cs"/>
          <w:color w:val="000000" w:themeColor="text1"/>
          <w:sz w:val="28"/>
          <w:szCs w:val="28"/>
          <w:rtl/>
        </w:rPr>
        <w:t xml:space="preserve">. </w:t>
      </w:r>
    </w:p>
    <w:p w:rsidR="005E6CFA" w:rsidRPr="005C719D" w:rsidRDefault="005E6CFA" w:rsidP="005E6CFA">
      <w:pPr>
        <w:pStyle w:val="FootnoteText"/>
        <w:numPr>
          <w:ilvl w:val="0"/>
          <w:numId w:val="4"/>
        </w:numPr>
        <w:bidi/>
        <w:spacing w:before="60" w:after="60"/>
        <w:jc w:val="both"/>
        <w:rPr>
          <w:rFonts w:asciiTheme="majorBidi" w:hAnsiTheme="majorBidi" w:cstheme="majorBidi"/>
          <w:color w:val="000000" w:themeColor="text1"/>
          <w:sz w:val="28"/>
          <w:szCs w:val="28"/>
        </w:rPr>
      </w:pPr>
      <w:r w:rsidRPr="005C719D">
        <w:rPr>
          <w:rFonts w:hint="cs"/>
          <w:sz w:val="28"/>
          <w:szCs w:val="28"/>
          <w:rtl/>
        </w:rPr>
        <w:t>الأنظمة التجارية السعودية ومتطلبات التنمية، منتدى الرياض الاقتصادي، الدورة الرابعة، 1431هـ - 2009م</w:t>
      </w:r>
      <w:r>
        <w:rPr>
          <w:rFonts w:hint="cs"/>
          <w:sz w:val="28"/>
          <w:szCs w:val="28"/>
          <w:rtl/>
        </w:rPr>
        <w:t xml:space="preserve">. </w:t>
      </w:r>
    </w:p>
    <w:p w:rsidR="005E6CFA" w:rsidRPr="005C719D" w:rsidRDefault="005E6CFA" w:rsidP="005E6CFA">
      <w:pPr>
        <w:pStyle w:val="FootnoteText"/>
        <w:numPr>
          <w:ilvl w:val="0"/>
          <w:numId w:val="4"/>
        </w:numPr>
        <w:bidi/>
        <w:spacing w:before="60" w:after="60"/>
        <w:jc w:val="both"/>
        <w:rPr>
          <w:rFonts w:asciiTheme="majorBidi" w:hAnsiTheme="majorBidi" w:cstheme="majorBidi"/>
          <w:color w:val="000000" w:themeColor="text1"/>
          <w:sz w:val="28"/>
          <w:szCs w:val="28"/>
        </w:rPr>
      </w:pPr>
      <w:r w:rsidRPr="005C719D">
        <w:rPr>
          <w:rFonts w:hint="cs"/>
          <w:color w:val="000000" w:themeColor="text1"/>
          <w:sz w:val="28"/>
          <w:szCs w:val="28"/>
          <w:rtl/>
        </w:rPr>
        <w:t>حماد مصطفى عزب مصطفى، القانون التجاري السعودي، دار النهضة العربية، 2011م</w:t>
      </w:r>
      <w:r>
        <w:rPr>
          <w:rFonts w:hint="cs"/>
          <w:color w:val="000000" w:themeColor="text1"/>
          <w:sz w:val="28"/>
          <w:szCs w:val="28"/>
          <w:rtl/>
        </w:rPr>
        <w:t xml:space="preserve">. </w:t>
      </w:r>
    </w:p>
    <w:p w:rsidR="005E6CFA" w:rsidRPr="005C719D" w:rsidRDefault="005E6CFA" w:rsidP="005E6CFA">
      <w:pPr>
        <w:pStyle w:val="FootnoteText"/>
        <w:numPr>
          <w:ilvl w:val="0"/>
          <w:numId w:val="4"/>
        </w:numPr>
        <w:bidi/>
        <w:spacing w:before="60" w:after="60"/>
        <w:jc w:val="lowKashida"/>
        <w:rPr>
          <w:rFonts w:asciiTheme="majorBidi" w:hAnsiTheme="majorBidi" w:cstheme="majorBidi"/>
          <w:sz w:val="28"/>
          <w:szCs w:val="28"/>
          <w:rtl/>
        </w:rPr>
      </w:pPr>
      <w:r w:rsidRPr="005C719D">
        <w:rPr>
          <w:rFonts w:asciiTheme="majorBidi" w:hAnsiTheme="majorBidi" w:cstheme="majorBidi" w:hint="cs"/>
          <w:sz w:val="28"/>
          <w:szCs w:val="28"/>
          <w:rtl/>
        </w:rPr>
        <w:t>أشرف عثمان يوسف البصري الشريف، الآثار المترتبة على اكتساب الشخص لصفة التاجر في النظام التجاري السعودي، 1433ه</w:t>
      </w:r>
      <w:r>
        <w:rPr>
          <w:rFonts w:asciiTheme="majorBidi" w:hAnsiTheme="majorBidi" w:cstheme="majorBidi" w:hint="cs"/>
          <w:sz w:val="28"/>
          <w:szCs w:val="28"/>
          <w:rtl/>
        </w:rPr>
        <w:t xml:space="preserve">ـ - 2012م. </w:t>
      </w:r>
    </w:p>
    <w:p w:rsidR="005E6CFA" w:rsidRPr="005C719D" w:rsidRDefault="005E6CFA" w:rsidP="005E6CFA">
      <w:pPr>
        <w:pStyle w:val="FootnoteText"/>
        <w:numPr>
          <w:ilvl w:val="0"/>
          <w:numId w:val="4"/>
        </w:numPr>
        <w:bidi/>
        <w:spacing w:before="60" w:after="60"/>
        <w:jc w:val="both"/>
        <w:rPr>
          <w:rFonts w:asciiTheme="majorBidi" w:hAnsiTheme="majorBidi" w:cstheme="majorBidi"/>
          <w:color w:val="000000" w:themeColor="text1"/>
          <w:sz w:val="28"/>
          <w:szCs w:val="28"/>
        </w:rPr>
      </w:pPr>
      <w:proofErr w:type="gramStart"/>
      <w:r w:rsidRPr="005C719D">
        <w:rPr>
          <w:rFonts w:hint="cs"/>
          <w:color w:val="000000" w:themeColor="text1"/>
          <w:sz w:val="28"/>
          <w:szCs w:val="28"/>
          <w:rtl/>
        </w:rPr>
        <w:t>عبدالرحمن</w:t>
      </w:r>
      <w:proofErr w:type="gramEnd"/>
      <w:r w:rsidRPr="005C719D">
        <w:rPr>
          <w:rFonts w:hint="cs"/>
          <w:color w:val="000000" w:themeColor="text1"/>
          <w:sz w:val="28"/>
          <w:szCs w:val="28"/>
          <w:rtl/>
        </w:rPr>
        <w:t xml:space="preserve"> السيد قرمان، نظام الدفاتر التجاري، المعهد العالي للقضاء، جامعة الإمام محمد بن سعود الإسلامية</w:t>
      </w:r>
      <w:r>
        <w:rPr>
          <w:rFonts w:hint="cs"/>
          <w:color w:val="000000" w:themeColor="text1"/>
          <w:sz w:val="28"/>
          <w:szCs w:val="28"/>
          <w:rtl/>
        </w:rPr>
        <w:t xml:space="preserve">. </w:t>
      </w:r>
    </w:p>
    <w:p w:rsidR="005E6CFA" w:rsidRPr="005C719D" w:rsidRDefault="005E6CFA" w:rsidP="005E6CFA">
      <w:pPr>
        <w:pStyle w:val="FootnoteText"/>
        <w:numPr>
          <w:ilvl w:val="0"/>
          <w:numId w:val="4"/>
        </w:numPr>
        <w:bidi/>
        <w:spacing w:before="60" w:after="60"/>
        <w:jc w:val="lowKashida"/>
        <w:rPr>
          <w:color w:val="000000" w:themeColor="text1"/>
          <w:sz w:val="28"/>
          <w:szCs w:val="28"/>
        </w:rPr>
      </w:pPr>
      <w:r w:rsidRPr="005C719D">
        <w:rPr>
          <w:rFonts w:asciiTheme="majorBidi" w:hAnsiTheme="majorBidi" w:cstheme="majorBidi" w:hint="cs"/>
          <w:color w:val="000000" w:themeColor="text1"/>
          <w:sz w:val="28"/>
          <w:szCs w:val="28"/>
          <w:rtl/>
        </w:rPr>
        <w:t>عصام حنفي محمود، القانون التجاري، جامعة بنها، كلية الحقوق</w:t>
      </w:r>
      <w:r>
        <w:rPr>
          <w:rFonts w:asciiTheme="majorBidi" w:hAnsiTheme="majorBidi" w:cstheme="majorBidi" w:hint="cs"/>
          <w:color w:val="000000" w:themeColor="text1"/>
          <w:sz w:val="28"/>
          <w:szCs w:val="28"/>
          <w:rtl/>
        </w:rPr>
        <w:t>.</w:t>
      </w:r>
    </w:p>
    <w:p w:rsidR="005E6CFA" w:rsidRPr="005C719D" w:rsidRDefault="005E6CFA" w:rsidP="005E6CFA">
      <w:pPr>
        <w:pStyle w:val="FootnoteText"/>
        <w:numPr>
          <w:ilvl w:val="0"/>
          <w:numId w:val="4"/>
        </w:numPr>
        <w:bidi/>
        <w:spacing w:before="60" w:after="60"/>
        <w:jc w:val="both"/>
        <w:rPr>
          <w:rFonts w:asciiTheme="majorBidi" w:hAnsiTheme="majorBidi" w:cstheme="majorBidi"/>
          <w:color w:val="000000" w:themeColor="text1"/>
          <w:sz w:val="28"/>
          <w:szCs w:val="28"/>
        </w:rPr>
      </w:pPr>
      <w:r w:rsidRPr="005C719D">
        <w:rPr>
          <w:rFonts w:hint="cs"/>
          <w:color w:val="000000" w:themeColor="text1"/>
          <w:sz w:val="28"/>
          <w:szCs w:val="28"/>
          <w:rtl/>
        </w:rPr>
        <w:t>رحاب محمود داخلي، القانون التجاري السعودي، مركز الدراسات العربية للنشر والتوزيع، الطبعة الأولى، 1437هـ - 2016م</w:t>
      </w:r>
      <w:r>
        <w:rPr>
          <w:rFonts w:hint="cs"/>
          <w:color w:val="000000" w:themeColor="text1"/>
          <w:sz w:val="28"/>
          <w:szCs w:val="28"/>
          <w:rtl/>
        </w:rPr>
        <w:t xml:space="preserve">. </w:t>
      </w:r>
    </w:p>
    <w:p w:rsidR="005E6CFA" w:rsidRPr="00FB41EC" w:rsidRDefault="005E6CFA" w:rsidP="005E6CFA">
      <w:pPr>
        <w:pStyle w:val="FootnoteText"/>
        <w:numPr>
          <w:ilvl w:val="0"/>
          <w:numId w:val="4"/>
        </w:numPr>
        <w:bidi/>
        <w:spacing w:before="60" w:after="60"/>
        <w:jc w:val="both"/>
        <w:rPr>
          <w:rFonts w:asciiTheme="majorBidi" w:hAnsiTheme="majorBidi" w:cstheme="majorBidi"/>
          <w:color w:val="000000" w:themeColor="text1"/>
          <w:sz w:val="28"/>
          <w:szCs w:val="28"/>
        </w:rPr>
      </w:pPr>
      <w:r w:rsidRPr="005C719D">
        <w:rPr>
          <w:rFonts w:hint="cs"/>
          <w:color w:val="000000" w:themeColor="text1"/>
          <w:sz w:val="28"/>
          <w:szCs w:val="28"/>
          <w:rtl/>
        </w:rPr>
        <w:t>عبد الهاد</w:t>
      </w:r>
      <w:r w:rsidRPr="005C719D">
        <w:rPr>
          <w:rFonts w:hint="eastAsia"/>
          <w:color w:val="000000" w:themeColor="text1"/>
          <w:sz w:val="28"/>
          <w:szCs w:val="28"/>
          <w:rtl/>
        </w:rPr>
        <w:t>ي</w:t>
      </w:r>
      <w:r w:rsidRPr="005C719D">
        <w:rPr>
          <w:rFonts w:hint="cs"/>
          <w:color w:val="000000" w:themeColor="text1"/>
          <w:sz w:val="28"/>
          <w:szCs w:val="28"/>
          <w:rtl/>
        </w:rPr>
        <w:t xml:space="preserve"> محمد الغامدي، القانون التجاري السعودي، الطبعة الثانية، 1438هـ - 2017م</w:t>
      </w:r>
      <w:r>
        <w:rPr>
          <w:rFonts w:hint="cs"/>
          <w:color w:val="000000" w:themeColor="text1"/>
          <w:sz w:val="28"/>
          <w:szCs w:val="28"/>
          <w:rtl/>
        </w:rPr>
        <w:t xml:space="preserve">. </w:t>
      </w:r>
    </w:p>
    <w:p w:rsidR="005E6CFA" w:rsidRPr="00FB41EC" w:rsidRDefault="005E6CFA" w:rsidP="005E6CFA">
      <w:pPr>
        <w:pStyle w:val="FootnoteText"/>
        <w:numPr>
          <w:ilvl w:val="0"/>
          <w:numId w:val="4"/>
        </w:numPr>
        <w:bidi/>
        <w:spacing w:before="60" w:after="60"/>
        <w:jc w:val="lowKashida"/>
        <w:rPr>
          <w:rFonts w:asciiTheme="majorBidi" w:hAnsiTheme="majorBidi" w:cstheme="majorBidi"/>
          <w:color w:val="000000" w:themeColor="text1"/>
          <w:sz w:val="28"/>
          <w:szCs w:val="28"/>
        </w:rPr>
      </w:pPr>
      <w:r w:rsidRPr="005C719D">
        <w:rPr>
          <w:rFonts w:asciiTheme="majorBidi" w:hAnsiTheme="majorBidi" w:cstheme="majorBidi" w:hint="cs"/>
          <w:color w:val="000000" w:themeColor="text1"/>
          <w:sz w:val="28"/>
          <w:szCs w:val="28"/>
          <w:rtl/>
        </w:rPr>
        <w:t xml:space="preserve">عدنان صالح العمر </w:t>
      </w:r>
      <w:proofErr w:type="gramStart"/>
      <w:r w:rsidRPr="005C719D">
        <w:rPr>
          <w:rFonts w:asciiTheme="majorBidi" w:hAnsiTheme="majorBidi" w:cstheme="majorBidi" w:hint="cs"/>
          <w:color w:val="000000" w:themeColor="text1"/>
          <w:sz w:val="28"/>
          <w:szCs w:val="28"/>
          <w:rtl/>
        </w:rPr>
        <w:t>و درويش</w:t>
      </w:r>
      <w:proofErr w:type="gramEnd"/>
      <w:r w:rsidRPr="005C719D">
        <w:rPr>
          <w:rFonts w:asciiTheme="majorBidi" w:hAnsiTheme="majorBidi" w:cstheme="majorBidi" w:hint="cs"/>
          <w:color w:val="000000" w:themeColor="text1"/>
          <w:sz w:val="28"/>
          <w:szCs w:val="28"/>
          <w:rtl/>
        </w:rPr>
        <w:t xml:space="preserve"> عبدالله درويش، شرح النظام التجاري السعودي، دار الثقافة للنشر والتوزيع، الطبعة الأولى 1438هـ - 2017م</w:t>
      </w:r>
      <w:r>
        <w:rPr>
          <w:rFonts w:asciiTheme="majorBidi" w:hAnsiTheme="majorBidi" w:cstheme="majorBidi" w:hint="cs"/>
          <w:color w:val="000000" w:themeColor="text1"/>
          <w:sz w:val="28"/>
          <w:szCs w:val="28"/>
          <w:rtl/>
        </w:rPr>
        <w:t xml:space="preserve">. </w:t>
      </w:r>
    </w:p>
    <w:p w:rsidR="005E6CFA" w:rsidRPr="00FB41EC" w:rsidRDefault="005E6CFA" w:rsidP="005E6CFA">
      <w:pPr>
        <w:pStyle w:val="FootnoteText"/>
        <w:numPr>
          <w:ilvl w:val="0"/>
          <w:numId w:val="4"/>
        </w:numPr>
        <w:bidi/>
        <w:spacing w:before="60" w:after="60"/>
        <w:jc w:val="lowKashida"/>
        <w:rPr>
          <w:rFonts w:asciiTheme="majorBidi" w:hAnsiTheme="majorBidi" w:cstheme="majorBidi"/>
          <w:color w:val="000000" w:themeColor="text1"/>
          <w:sz w:val="28"/>
          <w:szCs w:val="28"/>
        </w:rPr>
      </w:pPr>
      <w:r w:rsidRPr="005C719D">
        <w:rPr>
          <w:rFonts w:hint="cs"/>
          <w:color w:val="000000" w:themeColor="text1"/>
          <w:sz w:val="28"/>
          <w:szCs w:val="28"/>
          <w:rtl/>
        </w:rPr>
        <w:t xml:space="preserve">نايف الشريف، القانون التجاري السعودي في ضوء الأنظمة التجارية الحديثة والاجتهادات </w:t>
      </w:r>
      <w:r w:rsidRPr="005C719D">
        <w:rPr>
          <w:rFonts w:hint="cs"/>
          <w:sz w:val="28"/>
          <w:szCs w:val="28"/>
          <w:rtl/>
        </w:rPr>
        <w:t>القضائية</w:t>
      </w:r>
      <w:r w:rsidRPr="005C719D">
        <w:rPr>
          <w:rFonts w:hint="cs"/>
          <w:color w:val="000000" w:themeColor="text1"/>
          <w:sz w:val="28"/>
          <w:szCs w:val="28"/>
          <w:rtl/>
        </w:rPr>
        <w:t xml:space="preserve"> بالمملكة العربية السعودية، الطبعة الأولى 1439هـ - 2018م</w:t>
      </w:r>
      <w:r>
        <w:rPr>
          <w:rFonts w:hint="cs"/>
          <w:color w:val="000000" w:themeColor="text1"/>
          <w:sz w:val="28"/>
          <w:szCs w:val="28"/>
          <w:rtl/>
        </w:rPr>
        <w:t xml:space="preserve">. </w:t>
      </w:r>
    </w:p>
    <w:p w:rsidR="005E6CFA" w:rsidRPr="005C719D" w:rsidRDefault="005E6CFA" w:rsidP="005E6CFA">
      <w:pPr>
        <w:pStyle w:val="FootnoteText"/>
        <w:numPr>
          <w:ilvl w:val="0"/>
          <w:numId w:val="4"/>
        </w:numPr>
        <w:bidi/>
        <w:spacing w:before="60" w:after="60"/>
        <w:jc w:val="lowKashida"/>
        <w:rPr>
          <w:rFonts w:asciiTheme="majorBidi" w:hAnsiTheme="majorBidi" w:cstheme="majorBidi"/>
          <w:color w:val="000000" w:themeColor="text1"/>
          <w:sz w:val="28"/>
          <w:szCs w:val="28"/>
        </w:rPr>
      </w:pPr>
      <w:r w:rsidRPr="005C719D">
        <w:rPr>
          <w:rFonts w:asciiTheme="majorBidi" w:hAnsiTheme="majorBidi" w:cstheme="majorBidi" w:hint="cs"/>
          <w:color w:val="000000" w:themeColor="text1"/>
          <w:sz w:val="28"/>
          <w:szCs w:val="28"/>
          <w:rtl/>
        </w:rPr>
        <w:t xml:space="preserve">خالد بن </w:t>
      </w:r>
      <w:proofErr w:type="gramStart"/>
      <w:r w:rsidRPr="005C719D">
        <w:rPr>
          <w:rFonts w:asciiTheme="majorBidi" w:hAnsiTheme="majorBidi" w:cstheme="majorBidi" w:hint="cs"/>
          <w:color w:val="000000" w:themeColor="text1"/>
          <w:sz w:val="28"/>
          <w:szCs w:val="28"/>
          <w:rtl/>
        </w:rPr>
        <w:t>عبدالعزيز</w:t>
      </w:r>
      <w:proofErr w:type="gramEnd"/>
      <w:r w:rsidRPr="005C719D">
        <w:rPr>
          <w:rFonts w:asciiTheme="majorBidi" w:hAnsiTheme="majorBidi" w:cstheme="majorBidi" w:hint="cs"/>
          <w:color w:val="000000" w:themeColor="text1"/>
          <w:sz w:val="28"/>
          <w:szCs w:val="28"/>
          <w:rtl/>
        </w:rPr>
        <w:t xml:space="preserve"> الرويس، الشركات التجارية وفق نظام الشركات السعودي والتطبيقات القضائية، الطبعة الأولى، 14</w:t>
      </w:r>
      <w:r>
        <w:rPr>
          <w:rFonts w:asciiTheme="majorBidi" w:hAnsiTheme="majorBidi" w:cstheme="majorBidi" w:hint="cs"/>
          <w:color w:val="000000" w:themeColor="text1"/>
          <w:sz w:val="28"/>
          <w:szCs w:val="28"/>
          <w:rtl/>
        </w:rPr>
        <w:t xml:space="preserve">39هـ - 2019م. </w:t>
      </w:r>
    </w:p>
    <w:p w:rsidR="005E6CFA" w:rsidRDefault="005E6CFA" w:rsidP="005E6CFA">
      <w:pPr>
        <w:pStyle w:val="FootnoteText"/>
        <w:numPr>
          <w:ilvl w:val="0"/>
          <w:numId w:val="4"/>
        </w:numPr>
        <w:bidi/>
        <w:spacing w:before="60" w:after="60"/>
        <w:jc w:val="lowKashida"/>
        <w:rPr>
          <w:rFonts w:asciiTheme="majorBidi" w:hAnsiTheme="majorBidi" w:cstheme="majorBidi"/>
          <w:color w:val="000000" w:themeColor="text1"/>
          <w:sz w:val="28"/>
          <w:szCs w:val="28"/>
        </w:rPr>
      </w:pPr>
      <w:r w:rsidRPr="005C719D">
        <w:rPr>
          <w:rFonts w:asciiTheme="majorBidi" w:hAnsiTheme="majorBidi" w:cstheme="majorBidi" w:hint="cs"/>
          <w:color w:val="000000" w:themeColor="text1"/>
          <w:sz w:val="28"/>
          <w:szCs w:val="28"/>
          <w:rtl/>
        </w:rPr>
        <w:t>حسين شحادة الحسين، وحمادة محمد عبد العاط</w:t>
      </w:r>
      <w:r w:rsidRPr="005C719D">
        <w:rPr>
          <w:rFonts w:asciiTheme="majorBidi" w:hAnsiTheme="majorBidi" w:cstheme="majorBidi" w:hint="eastAsia"/>
          <w:color w:val="000000" w:themeColor="text1"/>
          <w:sz w:val="28"/>
          <w:szCs w:val="28"/>
          <w:rtl/>
        </w:rPr>
        <w:t>ي</w:t>
      </w:r>
      <w:r w:rsidRPr="005C719D">
        <w:rPr>
          <w:rFonts w:asciiTheme="majorBidi" w:hAnsiTheme="majorBidi" w:cstheme="majorBidi" w:hint="cs"/>
          <w:color w:val="000000" w:themeColor="text1"/>
          <w:sz w:val="28"/>
          <w:szCs w:val="28"/>
          <w:rtl/>
        </w:rPr>
        <w:t xml:space="preserve"> نصر، القانون التجاري، الطبعة الثانية، 1439هـ</w:t>
      </w:r>
      <w:r>
        <w:rPr>
          <w:rFonts w:asciiTheme="majorBidi" w:hAnsiTheme="majorBidi" w:cstheme="majorBidi" w:hint="cs"/>
          <w:color w:val="000000" w:themeColor="text1"/>
          <w:sz w:val="28"/>
          <w:szCs w:val="28"/>
          <w:rtl/>
        </w:rPr>
        <w:t xml:space="preserve"> - 2019م.</w:t>
      </w:r>
    </w:p>
    <w:p w:rsidR="005E6CFA" w:rsidRPr="00FB41EC" w:rsidRDefault="005E6CFA" w:rsidP="005E6CFA">
      <w:pPr>
        <w:pStyle w:val="FootnoteText"/>
        <w:numPr>
          <w:ilvl w:val="0"/>
          <w:numId w:val="4"/>
        </w:numPr>
        <w:bidi/>
        <w:spacing w:before="60" w:after="60"/>
        <w:jc w:val="lowKashida"/>
        <w:rPr>
          <w:rFonts w:asciiTheme="majorBidi" w:hAnsiTheme="majorBidi" w:cstheme="majorBidi"/>
          <w:color w:val="000000" w:themeColor="text1"/>
          <w:sz w:val="28"/>
          <w:szCs w:val="28"/>
        </w:rPr>
      </w:pPr>
      <w:r w:rsidRPr="005C719D">
        <w:rPr>
          <w:rFonts w:hint="cs"/>
          <w:color w:val="000000" w:themeColor="text1"/>
          <w:sz w:val="28"/>
          <w:szCs w:val="28"/>
          <w:rtl/>
        </w:rPr>
        <w:t>زياد أحمد القرشي وعدنان صالح الزهراني، القانون التجاري في المملكة العربية السعودية، مكتبة جرير، الطبعة الأولى 1440هـ - 2019م</w:t>
      </w:r>
      <w:r>
        <w:rPr>
          <w:rFonts w:hint="cs"/>
          <w:color w:val="000000" w:themeColor="text1"/>
          <w:sz w:val="28"/>
          <w:szCs w:val="28"/>
          <w:rtl/>
        </w:rPr>
        <w:t xml:space="preserve">. </w:t>
      </w:r>
    </w:p>
    <w:p w:rsidR="005E6CFA" w:rsidRDefault="005E6CFA" w:rsidP="005E6CFA">
      <w:pPr>
        <w:pStyle w:val="FootnoteText"/>
        <w:numPr>
          <w:ilvl w:val="0"/>
          <w:numId w:val="4"/>
        </w:numPr>
        <w:bidi/>
        <w:spacing w:before="60" w:after="60"/>
        <w:jc w:val="lowKashida"/>
        <w:rPr>
          <w:rFonts w:asciiTheme="majorBidi" w:hAnsiTheme="majorBidi" w:cstheme="majorBidi"/>
          <w:color w:val="000000" w:themeColor="text1"/>
          <w:sz w:val="28"/>
          <w:szCs w:val="28"/>
        </w:rPr>
      </w:pPr>
      <w:r w:rsidRPr="005C719D">
        <w:rPr>
          <w:rFonts w:asciiTheme="majorBidi" w:hAnsiTheme="majorBidi" w:cstheme="majorBidi" w:hint="cs"/>
          <w:color w:val="000000" w:themeColor="text1"/>
          <w:sz w:val="28"/>
          <w:szCs w:val="28"/>
          <w:rtl/>
        </w:rPr>
        <w:t xml:space="preserve">زهير عباس كريم، وأحمد صالح مخلوف، المدخل إلى النظام التجاري السعودي </w:t>
      </w:r>
      <w:r w:rsidRPr="005C719D">
        <w:rPr>
          <w:rFonts w:asciiTheme="majorBidi" w:hAnsiTheme="majorBidi" w:cstheme="majorBidi"/>
          <w:color w:val="000000" w:themeColor="text1"/>
          <w:sz w:val="28"/>
          <w:szCs w:val="28"/>
          <w:rtl/>
        </w:rPr>
        <w:t>–</w:t>
      </w:r>
      <w:r w:rsidRPr="005C719D">
        <w:rPr>
          <w:rFonts w:asciiTheme="majorBidi" w:hAnsiTheme="majorBidi" w:cstheme="majorBidi" w:hint="cs"/>
          <w:color w:val="000000" w:themeColor="text1"/>
          <w:sz w:val="28"/>
          <w:szCs w:val="28"/>
          <w:rtl/>
        </w:rPr>
        <w:t xml:space="preserve"> دراسة معززة بالتطبيقات القضائية، معهد الإدارة</w:t>
      </w:r>
      <w:r>
        <w:rPr>
          <w:rFonts w:asciiTheme="majorBidi" w:hAnsiTheme="majorBidi" w:cstheme="majorBidi" w:hint="cs"/>
          <w:color w:val="000000" w:themeColor="text1"/>
          <w:sz w:val="28"/>
          <w:szCs w:val="28"/>
          <w:rtl/>
        </w:rPr>
        <w:t xml:space="preserve"> العامة، 1441هـ - 2019م. </w:t>
      </w:r>
    </w:p>
    <w:p w:rsidR="005E6CFA" w:rsidRDefault="005E6CFA" w:rsidP="005E6CFA">
      <w:pPr>
        <w:rPr>
          <w:sz w:val="28"/>
          <w:szCs w:val="28"/>
          <w:rtl/>
        </w:rPr>
      </w:pPr>
    </w:p>
    <w:p w:rsidR="005E6CFA" w:rsidRPr="005C719D" w:rsidRDefault="005E6CFA" w:rsidP="005E6CFA">
      <w:pPr>
        <w:rPr>
          <w:sz w:val="28"/>
          <w:szCs w:val="28"/>
          <w:rtl/>
        </w:rPr>
      </w:pPr>
    </w:p>
    <w:p w:rsidR="005E6CFA" w:rsidRDefault="005E6CFA" w:rsidP="005E6CFA">
      <w:pPr>
        <w:jc w:val="center"/>
        <w:rPr>
          <w:b/>
          <w:bCs/>
          <w:sz w:val="28"/>
          <w:szCs w:val="28"/>
          <w:rtl/>
        </w:rPr>
      </w:pPr>
      <w:r w:rsidRPr="0026782A">
        <w:rPr>
          <w:rFonts w:hint="cs"/>
          <w:b/>
          <w:bCs/>
          <w:sz w:val="28"/>
          <w:szCs w:val="28"/>
          <w:rtl/>
        </w:rPr>
        <w:t>الأنظمة واللوائح</w:t>
      </w:r>
    </w:p>
    <w:p w:rsidR="005E6CFA" w:rsidRPr="0026782A" w:rsidRDefault="005E6CFA" w:rsidP="005E6CFA">
      <w:pPr>
        <w:jc w:val="center"/>
        <w:rPr>
          <w:b/>
          <w:bCs/>
          <w:sz w:val="28"/>
          <w:szCs w:val="28"/>
          <w:rtl/>
        </w:rPr>
      </w:pPr>
    </w:p>
    <w:p w:rsidR="005E6CFA" w:rsidRPr="005C719D" w:rsidRDefault="005E6CFA" w:rsidP="005E6CFA">
      <w:pPr>
        <w:pStyle w:val="FootnoteText"/>
        <w:numPr>
          <w:ilvl w:val="0"/>
          <w:numId w:val="3"/>
        </w:numPr>
        <w:bidi/>
        <w:spacing w:before="60" w:after="60"/>
        <w:jc w:val="lowKashida"/>
        <w:rPr>
          <w:sz w:val="28"/>
          <w:szCs w:val="28"/>
        </w:rPr>
      </w:pPr>
      <w:r w:rsidRPr="005C719D">
        <w:rPr>
          <w:rFonts w:asciiTheme="majorBidi" w:hAnsiTheme="majorBidi" w:cstheme="majorBidi" w:hint="cs"/>
          <w:sz w:val="28"/>
          <w:szCs w:val="28"/>
          <w:rtl/>
        </w:rPr>
        <w:t>نظام المحكمة التجارية الصادر بموجب المرسوم الملكي رقم (32) وتاريخ 15/1/135</w:t>
      </w:r>
      <w:r>
        <w:rPr>
          <w:rFonts w:asciiTheme="majorBidi" w:hAnsiTheme="majorBidi" w:cstheme="majorBidi" w:hint="cs"/>
          <w:sz w:val="28"/>
          <w:szCs w:val="28"/>
          <w:rtl/>
        </w:rPr>
        <w:t>0</w:t>
      </w:r>
      <w:r w:rsidRPr="005C719D">
        <w:rPr>
          <w:rFonts w:asciiTheme="majorBidi" w:hAnsiTheme="majorBidi" w:cstheme="majorBidi" w:hint="cs"/>
          <w:sz w:val="28"/>
          <w:szCs w:val="28"/>
          <w:rtl/>
        </w:rPr>
        <w:t>هـ.</w:t>
      </w:r>
    </w:p>
    <w:p w:rsidR="005E6CFA" w:rsidRPr="005C719D" w:rsidRDefault="005E6CFA" w:rsidP="005E6CFA">
      <w:pPr>
        <w:pStyle w:val="FootnoteText"/>
        <w:numPr>
          <w:ilvl w:val="0"/>
          <w:numId w:val="3"/>
        </w:numPr>
        <w:bidi/>
        <w:spacing w:before="60" w:after="60"/>
        <w:jc w:val="lowKashida"/>
        <w:rPr>
          <w:sz w:val="28"/>
          <w:szCs w:val="28"/>
          <w:rtl/>
        </w:rPr>
      </w:pPr>
      <w:r w:rsidRPr="005C719D">
        <w:rPr>
          <w:rFonts w:hint="cs"/>
          <w:sz w:val="28"/>
          <w:szCs w:val="28"/>
          <w:rtl/>
        </w:rPr>
        <w:t>نظام الدفاتر التجارية الصادر بموجب المرسوم الملكي رقم (م/61) وتاريخ 17/12/1409هـ.</w:t>
      </w:r>
    </w:p>
    <w:p w:rsidR="005E6CFA" w:rsidRPr="005C719D" w:rsidRDefault="005E6CFA" w:rsidP="005E6CFA">
      <w:pPr>
        <w:pStyle w:val="FootnoteText"/>
        <w:numPr>
          <w:ilvl w:val="0"/>
          <w:numId w:val="3"/>
        </w:numPr>
        <w:bidi/>
        <w:spacing w:before="60" w:after="60"/>
        <w:jc w:val="lowKashida"/>
        <w:rPr>
          <w:rFonts w:asciiTheme="majorBidi" w:hAnsiTheme="majorBidi" w:cstheme="majorBidi"/>
          <w:sz w:val="28"/>
          <w:szCs w:val="28"/>
        </w:rPr>
      </w:pPr>
      <w:r w:rsidRPr="005C719D">
        <w:rPr>
          <w:rFonts w:hint="cs"/>
          <w:sz w:val="28"/>
          <w:szCs w:val="28"/>
          <w:rtl/>
        </w:rPr>
        <w:t xml:space="preserve">اللائحة التنفيذية لنظام الدفاتر التجارية الصادرة </w:t>
      </w:r>
      <w:r w:rsidRPr="005C719D">
        <w:rPr>
          <w:rFonts w:asciiTheme="majorBidi" w:hAnsiTheme="majorBidi" w:cstheme="majorBidi" w:hint="cs"/>
          <w:sz w:val="28"/>
          <w:szCs w:val="28"/>
          <w:rtl/>
        </w:rPr>
        <w:t xml:space="preserve">بالقرار الوزاري رقم (699) وتاريخ 29/7/1410هـ. </w:t>
      </w:r>
    </w:p>
    <w:p w:rsidR="005E6CFA" w:rsidRDefault="005E6CFA" w:rsidP="005E6CFA">
      <w:pPr>
        <w:pStyle w:val="FootnoteText"/>
        <w:numPr>
          <w:ilvl w:val="0"/>
          <w:numId w:val="3"/>
        </w:numPr>
        <w:bidi/>
        <w:spacing w:before="60" w:after="60"/>
        <w:jc w:val="lowKashida"/>
        <w:rPr>
          <w:rFonts w:asciiTheme="majorBidi" w:hAnsiTheme="majorBidi" w:cstheme="majorBidi"/>
          <w:sz w:val="28"/>
          <w:szCs w:val="28"/>
        </w:rPr>
      </w:pPr>
      <w:r w:rsidRPr="005C719D">
        <w:rPr>
          <w:rFonts w:hint="cs"/>
          <w:sz w:val="28"/>
          <w:szCs w:val="28"/>
          <w:rtl/>
        </w:rPr>
        <w:lastRenderedPageBreak/>
        <w:t xml:space="preserve">نظام ضريبة الدخل </w:t>
      </w:r>
      <w:r w:rsidRPr="005C719D">
        <w:rPr>
          <w:rFonts w:asciiTheme="majorBidi" w:hAnsiTheme="majorBidi" w:cstheme="majorBidi" w:hint="cs"/>
          <w:sz w:val="28"/>
          <w:szCs w:val="28"/>
          <w:rtl/>
        </w:rPr>
        <w:t xml:space="preserve">الصادر بالمرسوم الملكي رقم (م/1) وتاريخ 15/1/1425هـ، والمعدل بالمراسيم الملكية رقم (م/113) وتاريخ 2/11/1438هـ، ورقم (م/131) وتاريخ 29/12/1438هـ، ورقم (م/70) وتاريخ 11/7/1439هـ. </w:t>
      </w:r>
    </w:p>
    <w:p w:rsidR="005E6CFA" w:rsidRPr="00A77D98" w:rsidRDefault="005E6CFA" w:rsidP="005E6CFA">
      <w:pPr>
        <w:pStyle w:val="FootnoteText"/>
        <w:numPr>
          <w:ilvl w:val="0"/>
          <w:numId w:val="3"/>
        </w:numPr>
        <w:bidi/>
        <w:spacing w:before="60" w:after="60"/>
        <w:jc w:val="lowKashida"/>
        <w:rPr>
          <w:rFonts w:asciiTheme="majorBidi" w:hAnsiTheme="majorBidi" w:cstheme="majorBidi"/>
          <w:sz w:val="28"/>
          <w:szCs w:val="28"/>
        </w:rPr>
      </w:pPr>
      <w:r w:rsidRPr="00A77D98">
        <w:rPr>
          <w:rFonts w:asciiTheme="majorBidi" w:hAnsiTheme="majorBidi" w:cstheme="majorBidi" w:hint="cs"/>
          <w:sz w:val="28"/>
          <w:szCs w:val="28"/>
          <w:rtl/>
        </w:rPr>
        <w:t xml:space="preserve">نظام القضاء </w:t>
      </w:r>
      <w:r w:rsidRPr="00A77D98">
        <w:rPr>
          <w:rFonts w:hint="cs"/>
          <w:sz w:val="28"/>
          <w:szCs w:val="28"/>
          <w:rtl/>
        </w:rPr>
        <w:t>الصادر بموجب المرسوم الملكي رقم (م/78) وتاريخ 19/9/1428هـ</w:t>
      </w:r>
      <w:r>
        <w:rPr>
          <w:rFonts w:hint="cs"/>
          <w:sz w:val="28"/>
          <w:szCs w:val="28"/>
          <w:rtl/>
        </w:rPr>
        <w:t xml:space="preserve">. </w:t>
      </w:r>
    </w:p>
    <w:p w:rsidR="005E6CFA" w:rsidRPr="00A77D98" w:rsidRDefault="005E6CFA" w:rsidP="005E6CFA">
      <w:pPr>
        <w:pStyle w:val="FootnoteText"/>
        <w:numPr>
          <w:ilvl w:val="0"/>
          <w:numId w:val="3"/>
        </w:numPr>
        <w:bidi/>
        <w:spacing w:before="60" w:after="60"/>
        <w:jc w:val="lowKashida"/>
        <w:rPr>
          <w:rFonts w:asciiTheme="majorBidi" w:hAnsiTheme="majorBidi" w:cstheme="majorBidi"/>
          <w:sz w:val="28"/>
          <w:szCs w:val="28"/>
        </w:rPr>
      </w:pPr>
      <w:r w:rsidRPr="00A77D98">
        <w:rPr>
          <w:rFonts w:asciiTheme="majorBidi" w:hAnsiTheme="majorBidi" w:cstheme="majorBidi" w:hint="cs"/>
          <w:sz w:val="28"/>
          <w:szCs w:val="28"/>
          <w:rtl/>
        </w:rPr>
        <w:t xml:space="preserve">نظام المرافعات الشرعية </w:t>
      </w:r>
      <w:r w:rsidRPr="00A77D98">
        <w:rPr>
          <w:rFonts w:hint="cs"/>
          <w:sz w:val="28"/>
          <w:szCs w:val="28"/>
          <w:rtl/>
        </w:rPr>
        <w:t>الصادر بموجب المرسوم الملكي رقم (م/1) وتاريخ 22/1/1435هـ</w:t>
      </w:r>
      <w:r>
        <w:rPr>
          <w:rFonts w:hint="cs"/>
          <w:sz w:val="28"/>
          <w:szCs w:val="28"/>
          <w:rtl/>
        </w:rPr>
        <w:t>.</w:t>
      </w:r>
    </w:p>
    <w:p w:rsidR="005E6CFA" w:rsidRPr="005C719D" w:rsidRDefault="005E6CFA" w:rsidP="005E6CFA">
      <w:pPr>
        <w:pStyle w:val="FootnoteText"/>
        <w:numPr>
          <w:ilvl w:val="0"/>
          <w:numId w:val="3"/>
        </w:numPr>
        <w:bidi/>
        <w:spacing w:before="60" w:after="60"/>
        <w:jc w:val="lowKashida"/>
        <w:rPr>
          <w:rFonts w:asciiTheme="majorBidi" w:hAnsiTheme="majorBidi" w:cstheme="majorBidi"/>
          <w:sz w:val="28"/>
          <w:szCs w:val="28"/>
        </w:rPr>
      </w:pPr>
      <w:r w:rsidRPr="005C719D">
        <w:rPr>
          <w:rFonts w:asciiTheme="majorBidi" w:hAnsiTheme="majorBidi" w:cstheme="majorBidi" w:hint="cs"/>
          <w:color w:val="000000" w:themeColor="text1"/>
          <w:sz w:val="28"/>
          <w:szCs w:val="28"/>
          <w:shd w:val="clear" w:color="auto" w:fill="FFFFFF"/>
          <w:rtl/>
        </w:rPr>
        <w:t xml:space="preserve">نظام المحاكم التجارية الجديد </w:t>
      </w:r>
      <w:r w:rsidRPr="005C719D">
        <w:rPr>
          <w:rFonts w:hint="cs"/>
          <w:color w:val="000000" w:themeColor="text1"/>
          <w:sz w:val="28"/>
          <w:szCs w:val="28"/>
          <w:rtl/>
        </w:rPr>
        <w:t xml:space="preserve">الصادر </w:t>
      </w:r>
      <w:r w:rsidRPr="005C719D">
        <w:rPr>
          <w:rFonts w:asciiTheme="majorBidi" w:hAnsiTheme="majorBidi" w:cstheme="majorBidi" w:hint="cs"/>
          <w:sz w:val="28"/>
          <w:szCs w:val="28"/>
          <w:rtl/>
        </w:rPr>
        <w:t xml:space="preserve">بموجب المرسوم الملكي رقم (م/93) وتاريخ 15 /8/1441هـ. </w:t>
      </w:r>
    </w:p>
    <w:p w:rsidR="005E6CFA" w:rsidRPr="0026782A" w:rsidRDefault="005E6CFA" w:rsidP="005E6CFA">
      <w:pPr>
        <w:pStyle w:val="FootnoteText"/>
        <w:numPr>
          <w:ilvl w:val="0"/>
          <w:numId w:val="3"/>
        </w:numPr>
        <w:bidi/>
        <w:spacing w:before="60" w:after="60"/>
        <w:jc w:val="lowKashida"/>
        <w:rPr>
          <w:rFonts w:asciiTheme="majorBidi" w:hAnsiTheme="majorBidi" w:cstheme="majorBidi"/>
          <w:sz w:val="28"/>
          <w:szCs w:val="28"/>
        </w:rPr>
      </w:pPr>
      <w:r w:rsidRPr="005C719D">
        <w:rPr>
          <w:rFonts w:asciiTheme="majorBidi" w:hAnsiTheme="majorBidi" w:cstheme="majorBidi" w:hint="cs"/>
          <w:color w:val="000000" w:themeColor="text1"/>
          <w:sz w:val="28"/>
          <w:szCs w:val="28"/>
          <w:shd w:val="clear" w:color="auto" w:fill="FFFFFF"/>
          <w:rtl/>
        </w:rPr>
        <w:t xml:space="preserve">اللائحة التنفيذية لنظام المحاكم التجارية الجديد </w:t>
      </w:r>
      <w:r w:rsidRPr="005C719D">
        <w:rPr>
          <w:rFonts w:hint="cs"/>
          <w:color w:val="000000" w:themeColor="text1"/>
          <w:sz w:val="28"/>
          <w:szCs w:val="28"/>
          <w:rtl/>
        </w:rPr>
        <w:t xml:space="preserve">الصادرة بموجب قرار وزير العدل رقم (8344) وتاريخ 26/10/1441هـ. </w:t>
      </w:r>
    </w:p>
    <w:p w:rsidR="005E6CFA" w:rsidRPr="005C719D" w:rsidRDefault="005E6CFA" w:rsidP="005E6CFA">
      <w:pPr>
        <w:pStyle w:val="FootnoteText"/>
        <w:bidi/>
        <w:spacing w:before="60" w:after="60"/>
        <w:jc w:val="lowKashida"/>
        <w:rPr>
          <w:rFonts w:asciiTheme="majorBidi" w:hAnsiTheme="majorBidi" w:cstheme="majorBidi"/>
          <w:sz w:val="28"/>
          <w:szCs w:val="28"/>
        </w:rPr>
      </w:pPr>
    </w:p>
    <w:p w:rsidR="005E6CFA" w:rsidRPr="005C719D" w:rsidRDefault="005E6CFA" w:rsidP="005E6CFA">
      <w:pPr>
        <w:pStyle w:val="FootnoteText"/>
        <w:bidi/>
        <w:spacing w:before="60" w:after="60"/>
        <w:jc w:val="lowKashida"/>
        <w:rPr>
          <w:color w:val="000000" w:themeColor="text1"/>
          <w:sz w:val="28"/>
          <w:szCs w:val="28"/>
          <w:rtl/>
        </w:rPr>
      </w:pPr>
    </w:p>
    <w:p w:rsidR="005E6CFA" w:rsidRPr="005C719D" w:rsidRDefault="005E6CFA" w:rsidP="0058710B">
      <w:pPr>
        <w:pStyle w:val="FootnoteText"/>
        <w:bidi/>
        <w:spacing w:before="60" w:after="60"/>
        <w:jc w:val="center"/>
        <w:rPr>
          <w:rFonts w:asciiTheme="majorBidi" w:hAnsiTheme="majorBidi" w:cstheme="majorBidi"/>
          <w:sz w:val="28"/>
          <w:szCs w:val="28"/>
          <w:rtl/>
        </w:rPr>
      </w:pPr>
      <w:r w:rsidRPr="0026782A">
        <w:rPr>
          <w:rFonts w:hint="cs"/>
          <w:b/>
          <w:bCs/>
          <w:color w:val="000000" w:themeColor="text1"/>
          <w:sz w:val="28"/>
          <w:szCs w:val="28"/>
          <w:rtl/>
        </w:rPr>
        <w:t>القضايا الصادرة من القضاء السعودي</w:t>
      </w:r>
      <w:r w:rsidRPr="005C719D">
        <w:rPr>
          <w:rFonts w:asciiTheme="majorBidi" w:hAnsiTheme="majorBidi" w:cstheme="majorBidi" w:hint="cs"/>
          <w:sz w:val="28"/>
          <w:szCs w:val="28"/>
          <w:rtl/>
        </w:rPr>
        <w:t xml:space="preserve"> </w:t>
      </w:r>
    </w:p>
    <w:p w:rsidR="005E6CFA" w:rsidRPr="005C719D" w:rsidRDefault="005E6CFA" w:rsidP="005E6CFA">
      <w:pPr>
        <w:rPr>
          <w:sz w:val="28"/>
          <w:szCs w:val="28"/>
        </w:rPr>
      </w:pPr>
    </w:p>
    <w:p w:rsidR="0058710B" w:rsidRPr="001E7D9D" w:rsidRDefault="0058710B" w:rsidP="0058710B">
      <w:pPr>
        <w:pStyle w:val="FootnoteText"/>
        <w:bidi/>
        <w:spacing w:before="60" w:after="60"/>
        <w:ind w:left="324" w:hanging="324"/>
        <w:jc w:val="lowKashida"/>
        <w:rPr>
          <w:rFonts w:asciiTheme="majorBidi" w:hAnsiTheme="majorBidi" w:cstheme="majorBidi"/>
          <w:sz w:val="28"/>
          <w:szCs w:val="28"/>
          <w:rtl/>
        </w:rPr>
      </w:pPr>
      <w:r w:rsidRPr="001E7D9D">
        <w:rPr>
          <w:rFonts w:asciiTheme="majorBidi" w:hAnsiTheme="majorBidi" w:cstheme="majorBidi" w:hint="cs"/>
          <w:color w:val="000000" w:themeColor="text1"/>
          <w:sz w:val="28"/>
          <w:szCs w:val="28"/>
          <w:rtl/>
        </w:rPr>
        <w:t xml:space="preserve">1- </w:t>
      </w:r>
      <w:r w:rsidRPr="001E7D9D">
        <w:rPr>
          <w:rFonts w:asciiTheme="majorBidi" w:hAnsiTheme="majorBidi" w:cstheme="majorBidi" w:hint="cs"/>
          <w:sz w:val="28"/>
          <w:szCs w:val="28"/>
          <w:rtl/>
        </w:rPr>
        <w:t xml:space="preserve">الحكم في القضية المقيدة أولاً برقم: 1437/ق لعام 1433هـ، ثم برقم: 8537/1/ق لعام 1437هـ، تاريخ الجلسة: 16/3/1439هـ. </w:t>
      </w:r>
    </w:p>
    <w:p w:rsidR="0058710B" w:rsidRPr="001E7D9D" w:rsidRDefault="0058710B" w:rsidP="0058710B">
      <w:pPr>
        <w:pStyle w:val="FootnoteText"/>
        <w:bidi/>
        <w:spacing w:before="60" w:after="60"/>
        <w:ind w:left="324" w:hanging="324"/>
        <w:jc w:val="lowKashida"/>
        <w:rPr>
          <w:rFonts w:asciiTheme="majorBidi" w:hAnsiTheme="majorBidi" w:cstheme="majorBidi"/>
          <w:sz w:val="28"/>
          <w:szCs w:val="28"/>
          <w:rtl/>
        </w:rPr>
      </w:pPr>
      <w:r>
        <w:rPr>
          <w:rFonts w:asciiTheme="majorBidi" w:hAnsiTheme="majorBidi" w:cstheme="majorBidi" w:hint="cs"/>
          <w:color w:val="000000" w:themeColor="text1"/>
          <w:sz w:val="28"/>
          <w:szCs w:val="28"/>
          <w:rtl/>
        </w:rPr>
        <w:t xml:space="preserve">2- </w:t>
      </w:r>
      <w:r w:rsidRPr="001E7D9D">
        <w:rPr>
          <w:rFonts w:asciiTheme="majorBidi" w:hAnsiTheme="majorBidi" w:cstheme="majorBidi" w:hint="cs"/>
          <w:sz w:val="28"/>
          <w:szCs w:val="28"/>
          <w:rtl/>
        </w:rPr>
        <w:t xml:space="preserve">الحكم في القضية المقيدة أولاً برقم: 1437/ق لعام 1433هـ، ثم برقم: 8537/1/ق لعام 1437هـ، تاريخ الجلسة: 16/3/1439هـ. </w:t>
      </w:r>
    </w:p>
    <w:p w:rsidR="0058710B" w:rsidRPr="001E7D9D" w:rsidRDefault="0058710B" w:rsidP="0058710B">
      <w:pPr>
        <w:pStyle w:val="FootnoteText"/>
        <w:bidi/>
        <w:spacing w:before="60" w:after="60"/>
        <w:ind w:left="324" w:hanging="324"/>
        <w:jc w:val="lowKashida"/>
        <w:rPr>
          <w:rFonts w:asciiTheme="majorBidi" w:hAnsiTheme="majorBidi" w:cstheme="majorBidi"/>
          <w:color w:val="000000" w:themeColor="text1"/>
          <w:sz w:val="28"/>
          <w:szCs w:val="28"/>
          <w:shd w:val="clear" w:color="auto" w:fill="FFFFFF"/>
        </w:rPr>
      </w:pPr>
      <w:r>
        <w:rPr>
          <w:rFonts w:asciiTheme="majorBidi" w:hAnsiTheme="majorBidi" w:cstheme="majorBidi" w:hint="cs"/>
          <w:color w:val="000000" w:themeColor="text1"/>
          <w:sz w:val="28"/>
          <w:szCs w:val="28"/>
          <w:rtl/>
        </w:rPr>
        <w:t xml:space="preserve">3- </w:t>
      </w:r>
      <w:r w:rsidRPr="001E7D9D">
        <w:rPr>
          <w:rFonts w:hint="cs"/>
          <w:color w:val="000000" w:themeColor="text1"/>
          <w:sz w:val="28"/>
          <w:szCs w:val="28"/>
          <w:rtl/>
        </w:rPr>
        <w:t xml:space="preserve">الحكم الصادر من الدائرة التجارية الثالثة في المحكمة التجارية بالدمام في القضية رقم: 1955/3/ق لعام 1435هـ، تاريخ الجلسة: 13/5/1439هـ. </w:t>
      </w:r>
    </w:p>
    <w:p w:rsidR="0058710B" w:rsidRPr="001E7D9D" w:rsidRDefault="0058710B" w:rsidP="0058710B">
      <w:pPr>
        <w:pStyle w:val="FootnoteText"/>
        <w:bidi/>
        <w:spacing w:before="60" w:after="60"/>
        <w:ind w:left="324" w:hanging="324"/>
        <w:jc w:val="lowKashida"/>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rPr>
        <w:t xml:space="preserve">4- </w:t>
      </w:r>
      <w:r w:rsidRPr="001E7D9D">
        <w:rPr>
          <w:rFonts w:hint="cs"/>
          <w:color w:val="000000" w:themeColor="text1"/>
          <w:sz w:val="28"/>
          <w:szCs w:val="28"/>
          <w:rtl/>
        </w:rPr>
        <w:t xml:space="preserve">الحكم الصادر من الدائرة التجارية الثانية/1 بالمحكمة التجارية بالدمام، في القضية رقم: 3231/3/ق لعام 1439هـ، تاريخ الجلسة: 24/8/1439هـ. </w:t>
      </w:r>
    </w:p>
    <w:p w:rsidR="0058710B" w:rsidRPr="001E7D9D" w:rsidRDefault="0058710B" w:rsidP="0058710B">
      <w:pPr>
        <w:pStyle w:val="FootnoteText"/>
        <w:bidi/>
        <w:spacing w:before="60" w:after="60"/>
        <w:ind w:left="324" w:hanging="324"/>
        <w:jc w:val="lowKashida"/>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rPr>
        <w:t xml:space="preserve">5- </w:t>
      </w:r>
      <w:r w:rsidRPr="001E7D9D">
        <w:rPr>
          <w:rFonts w:hint="cs"/>
          <w:color w:val="000000" w:themeColor="text1"/>
          <w:sz w:val="28"/>
          <w:szCs w:val="28"/>
          <w:rtl/>
        </w:rPr>
        <w:t xml:space="preserve">الحكم الصادر من الدائرة التجارية الرابعة بالمحكمة التجارية بجدة في القضية رقم: 2783 لعام 1440هـ، تاريخ الجلسة: 19/7/1440هـ. </w:t>
      </w:r>
    </w:p>
    <w:p w:rsidR="0058710B" w:rsidRPr="001E7D9D" w:rsidRDefault="0058710B" w:rsidP="0058710B">
      <w:pPr>
        <w:pStyle w:val="FootnoteText"/>
        <w:bidi/>
        <w:spacing w:before="60" w:after="60"/>
        <w:ind w:left="324" w:hanging="324"/>
        <w:jc w:val="lowKashida"/>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rPr>
        <w:t xml:space="preserve">6- </w:t>
      </w:r>
      <w:r w:rsidRPr="001E7D9D">
        <w:rPr>
          <w:rFonts w:hint="cs"/>
          <w:color w:val="000000" w:themeColor="text1"/>
          <w:sz w:val="28"/>
          <w:szCs w:val="28"/>
          <w:rtl/>
        </w:rPr>
        <w:t xml:space="preserve">الحكم الصادر من الدائرة التجارية الثانية بديوان المظالم بالرياض في القضية رقم: 10420/1/ق لعام 1435هـ، تاريخ الجلسة: 9/7/1438هـ.  </w:t>
      </w:r>
    </w:p>
    <w:p w:rsidR="0058710B" w:rsidRPr="001E7D9D" w:rsidRDefault="0058710B" w:rsidP="0058710B">
      <w:pPr>
        <w:pStyle w:val="FootnoteText"/>
        <w:bidi/>
        <w:spacing w:before="60" w:after="60"/>
        <w:ind w:left="324" w:hanging="324"/>
        <w:jc w:val="lowKashida"/>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rPr>
        <w:t xml:space="preserve">7- </w:t>
      </w:r>
      <w:r w:rsidRPr="001E7D9D">
        <w:rPr>
          <w:rFonts w:hint="cs"/>
          <w:color w:val="000000" w:themeColor="text1"/>
          <w:sz w:val="28"/>
          <w:szCs w:val="28"/>
          <w:rtl/>
        </w:rPr>
        <w:t xml:space="preserve">الحكم الصادر من الدائرة السادسة من المحكمة التجارية بالرياض في القضية رقم: 11608/1/ق لعام 1433هـ، تاريخ الجلسة: 11/6/1439هـ.  </w:t>
      </w:r>
    </w:p>
    <w:p w:rsidR="0058710B" w:rsidRPr="001E7D9D" w:rsidRDefault="0058710B" w:rsidP="0058710B">
      <w:pPr>
        <w:pStyle w:val="FootnoteText"/>
        <w:bidi/>
        <w:spacing w:before="60" w:after="60"/>
        <w:ind w:left="324" w:hanging="324"/>
        <w:jc w:val="lowKashida"/>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rPr>
        <w:t xml:space="preserve">8- </w:t>
      </w:r>
      <w:r w:rsidRPr="001E7D9D">
        <w:rPr>
          <w:rFonts w:asciiTheme="majorBidi" w:hAnsiTheme="majorBidi" w:cstheme="majorBidi" w:hint="cs"/>
          <w:color w:val="000000" w:themeColor="text1"/>
          <w:sz w:val="28"/>
          <w:szCs w:val="28"/>
          <w:rtl/>
        </w:rPr>
        <w:t xml:space="preserve">الحكم الصادر من الدائرة التجارية الثانية بالمحكمة التجارية بالدمام في القضية رقم: 847/3/ق لعام 1437هـ، تاريخ الجلسة 24/2/1439هـ. </w:t>
      </w:r>
    </w:p>
    <w:p w:rsidR="0058710B" w:rsidRPr="001E7D9D" w:rsidRDefault="0058710B" w:rsidP="0058710B">
      <w:pPr>
        <w:pStyle w:val="FootnoteText"/>
        <w:bidi/>
        <w:spacing w:before="60" w:after="60"/>
        <w:ind w:left="324" w:hanging="324"/>
        <w:jc w:val="lowKashida"/>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rPr>
        <w:t xml:space="preserve">9- </w:t>
      </w:r>
      <w:r w:rsidRPr="001E7D9D">
        <w:rPr>
          <w:rFonts w:hint="cs"/>
          <w:color w:val="000000" w:themeColor="text1"/>
          <w:sz w:val="28"/>
          <w:szCs w:val="28"/>
          <w:rtl/>
        </w:rPr>
        <w:t xml:space="preserve">حكم ديوان المظالم في القضية رقم: 5855/2/ق لعام 1435هـ، تاريخ الجلسة: 8/6/1438هـ. </w:t>
      </w:r>
    </w:p>
    <w:p w:rsidR="0058710B" w:rsidRPr="001E7D9D" w:rsidRDefault="0058710B" w:rsidP="0058710B">
      <w:pPr>
        <w:pStyle w:val="FootnoteText"/>
        <w:bidi/>
        <w:spacing w:before="60" w:after="60"/>
        <w:ind w:left="324" w:hanging="324"/>
        <w:jc w:val="lowKashida"/>
        <w:rPr>
          <w:rFonts w:asciiTheme="majorBidi" w:hAnsiTheme="majorBidi" w:cstheme="majorBidi"/>
          <w:sz w:val="28"/>
          <w:szCs w:val="28"/>
        </w:rPr>
      </w:pPr>
      <w:r>
        <w:rPr>
          <w:rFonts w:asciiTheme="majorBidi" w:hAnsiTheme="majorBidi" w:cstheme="majorBidi" w:hint="cs"/>
          <w:color w:val="000000"/>
          <w:sz w:val="28"/>
          <w:szCs w:val="28"/>
          <w:rtl/>
        </w:rPr>
        <w:t xml:space="preserve">10- </w:t>
      </w:r>
      <w:r w:rsidRPr="001E7D9D">
        <w:rPr>
          <w:rFonts w:asciiTheme="majorBidi" w:hAnsiTheme="majorBidi" w:cstheme="majorBidi" w:hint="cs"/>
          <w:sz w:val="28"/>
          <w:szCs w:val="28"/>
          <w:rtl/>
        </w:rPr>
        <w:t xml:space="preserve">رقم القضية: 74/2/1413هـ، رقم الحكم الابتدائي: 9/د/تج/9 لعام 1416هـ، رقم حكم التدقيق: 154/ت/ لعام 1416هـ، تاريخ الجلسة: 2/9/1416هـ. </w:t>
      </w:r>
    </w:p>
    <w:p w:rsidR="0058710B" w:rsidRPr="001E7D9D" w:rsidRDefault="0058710B" w:rsidP="0058710B">
      <w:pPr>
        <w:pStyle w:val="FootnoteText"/>
        <w:bidi/>
        <w:spacing w:before="60" w:after="60"/>
        <w:ind w:left="324" w:hanging="324"/>
        <w:jc w:val="lowKashida"/>
        <w:rPr>
          <w:rFonts w:asciiTheme="majorBidi" w:hAnsiTheme="majorBidi" w:cstheme="majorBidi"/>
          <w:sz w:val="28"/>
          <w:szCs w:val="28"/>
        </w:rPr>
      </w:pPr>
      <w:r>
        <w:rPr>
          <w:rFonts w:asciiTheme="majorBidi" w:hAnsiTheme="majorBidi" w:cstheme="majorBidi" w:hint="cs"/>
          <w:color w:val="000000"/>
          <w:sz w:val="28"/>
          <w:szCs w:val="28"/>
          <w:rtl/>
        </w:rPr>
        <w:t xml:space="preserve">11- </w:t>
      </w:r>
      <w:r w:rsidRPr="001E7D9D">
        <w:rPr>
          <w:rFonts w:asciiTheme="majorBidi" w:hAnsiTheme="majorBidi" w:cstheme="majorBidi" w:hint="cs"/>
          <w:sz w:val="28"/>
          <w:szCs w:val="28"/>
          <w:rtl/>
        </w:rPr>
        <w:t xml:space="preserve">الحكم الابتدائي في القضية رقم: 1431/1/ق 1438هـ، حكم الدائرة التجارية الأولى بمحكمة الاستئناف بالرياض في القضية رقم: 1278 لعام 1439هـ، تاريخ الجلسة: 3/4/1440هـ. </w:t>
      </w:r>
    </w:p>
    <w:p w:rsidR="0058710B" w:rsidRPr="001E7D9D" w:rsidRDefault="0058710B" w:rsidP="0058710B">
      <w:pPr>
        <w:rPr>
          <w:sz w:val="28"/>
          <w:szCs w:val="28"/>
        </w:rPr>
      </w:pPr>
    </w:p>
    <w:p w:rsidR="005E6CFA" w:rsidRPr="0058710B" w:rsidRDefault="005E6CFA" w:rsidP="005E6CFA">
      <w:pPr>
        <w:spacing w:before="120" w:after="120" w:line="360" w:lineRule="auto"/>
        <w:jc w:val="both"/>
        <w:rPr>
          <w:rFonts w:asciiTheme="majorBidi" w:hAnsiTheme="majorBidi" w:cstheme="majorBidi"/>
          <w:sz w:val="28"/>
          <w:szCs w:val="28"/>
          <w:rtl/>
        </w:rPr>
      </w:pPr>
      <w:bookmarkStart w:id="0" w:name="_GoBack"/>
      <w:bookmarkEnd w:id="0"/>
    </w:p>
    <w:sectPr w:rsidR="005E6CFA" w:rsidRPr="0058710B" w:rsidSect="00F55CE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898" w:rsidRDefault="00472898" w:rsidP="005E6CFA">
      <w:r>
        <w:separator/>
      </w:r>
    </w:p>
  </w:endnote>
  <w:endnote w:type="continuationSeparator" w:id="0">
    <w:p w:rsidR="00472898" w:rsidRDefault="00472898" w:rsidP="005E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tl/>
      </w:rPr>
      <w:id w:val="1151951330"/>
      <w:docPartObj>
        <w:docPartGallery w:val="Page Numbers (Bottom of Page)"/>
        <w:docPartUnique/>
      </w:docPartObj>
    </w:sdtPr>
    <w:sdtContent>
      <w:p w:rsidR="00F55CE6" w:rsidRDefault="00F55CE6" w:rsidP="00F55CE6">
        <w:pPr>
          <w:pStyle w:val="Footer"/>
          <w:framePr w:wrap="none" w:vAnchor="text" w:hAnchor="margin" w:xAlign="center" w:y="1"/>
          <w:rPr>
            <w:rStyle w:val="PageNumber"/>
          </w:rPr>
        </w:pPr>
        <w:r>
          <w:rPr>
            <w:rStyle w:val="PageNumber"/>
            <w:rtl/>
          </w:rPr>
          <w:fldChar w:fldCharType="begin"/>
        </w:r>
        <w:r>
          <w:rPr>
            <w:rStyle w:val="PageNumber"/>
          </w:rPr>
          <w:instrText xml:space="preserve"> PAGE </w:instrText>
        </w:r>
        <w:r>
          <w:rPr>
            <w:rStyle w:val="PageNumber"/>
            <w:rtl/>
          </w:rPr>
          <w:fldChar w:fldCharType="end"/>
        </w:r>
      </w:p>
    </w:sdtContent>
  </w:sdt>
  <w:p w:rsidR="00F55CE6" w:rsidRDefault="00F55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tl/>
      </w:rPr>
      <w:id w:val="1763797496"/>
      <w:docPartObj>
        <w:docPartGallery w:val="Page Numbers (Bottom of Page)"/>
        <w:docPartUnique/>
      </w:docPartObj>
    </w:sdtPr>
    <w:sdtContent>
      <w:p w:rsidR="00F55CE6" w:rsidRDefault="00F55CE6" w:rsidP="00F55CE6">
        <w:pPr>
          <w:pStyle w:val="Footer"/>
          <w:framePr w:wrap="none" w:vAnchor="text" w:hAnchor="margin" w:xAlign="center" w:y="1"/>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noProof/>
            <w:rtl/>
          </w:rPr>
          <w:t>1</w:t>
        </w:r>
        <w:r>
          <w:rPr>
            <w:rStyle w:val="PageNumber"/>
            <w:rtl/>
          </w:rPr>
          <w:fldChar w:fldCharType="end"/>
        </w:r>
      </w:p>
    </w:sdtContent>
  </w:sdt>
  <w:p w:rsidR="00F55CE6" w:rsidRDefault="00F5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898" w:rsidRDefault="00472898" w:rsidP="005E6CFA">
      <w:r>
        <w:separator/>
      </w:r>
    </w:p>
  </w:footnote>
  <w:footnote w:type="continuationSeparator" w:id="0">
    <w:p w:rsidR="00472898" w:rsidRDefault="00472898" w:rsidP="005E6CFA">
      <w:r>
        <w:continuationSeparator/>
      </w:r>
    </w:p>
  </w:footnote>
  <w:footnote w:id="1">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sidRPr="00867FCD">
        <w:rPr>
          <w:rFonts w:hint="cs"/>
          <w:color w:val="000000" w:themeColor="text1"/>
          <w:sz w:val="22"/>
          <w:szCs w:val="22"/>
          <w:rtl/>
        </w:rPr>
        <w:t xml:space="preserve">محمد حسن الجبر، </w:t>
      </w:r>
      <w:r>
        <w:rPr>
          <w:rFonts w:hint="cs"/>
          <w:color w:val="000000" w:themeColor="text1"/>
          <w:sz w:val="22"/>
          <w:szCs w:val="22"/>
          <w:rtl/>
        </w:rPr>
        <w:t xml:space="preserve">القانون التجاري، </w:t>
      </w:r>
      <w:r w:rsidRPr="002926E1">
        <w:rPr>
          <w:rFonts w:hint="cs"/>
          <w:color w:val="000000" w:themeColor="text1"/>
          <w:sz w:val="22"/>
          <w:szCs w:val="22"/>
          <w:rtl/>
        </w:rPr>
        <w:t>الطبعة الرابعة 1417</w:t>
      </w:r>
      <w:r>
        <w:rPr>
          <w:rFonts w:hint="cs"/>
          <w:color w:val="000000" w:themeColor="text1"/>
          <w:sz w:val="22"/>
          <w:szCs w:val="22"/>
          <w:rtl/>
        </w:rPr>
        <w:t>هـ - 1996م</w:t>
      </w:r>
      <w:r w:rsidRPr="00867FCD">
        <w:rPr>
          <w:rFonts w:hint="cs"/>
          <w:color w:val="000000" w:themeColor="text1"/>
          <w:sz w:val="22"/>
          <w:szCs w:val="22"/>
          <w:rtl/>
        </w:rPr>
        <w:t xml:space="preserve">، </w:t>
      </w:r>
      <w:r>
        <w:rPr>
          <w:rFonts w:hint="cs"/>
          <w:color w:val="000000" w:themeColor="text1"/>
          <w:sz w:val="22"/>
          <w:szCs w:val="22"/>
          <w:rtl/>
        </w:rPr>
        <w:t>ص 113</w:t>
      </w:r>
      <w:r w:rsidRPr="00867FCD">
        <w:rPr>
          <w:rFonts w:hint="cs"/>
          <w:color w:val="000000" w:themeColor="text1"/>
          <w:sz w:val="22"/>
          <w:szCs w:val="22"/>
          <w:rtl/>
        </w:rPr>
        <w:t xml:space="preserve">. </w:t>
      </w:r>
    </w:p>
  </w:footnote>
  <w:footnote w:id="2">
    <w:p w:rsidR="00F55CE6" w:rsidRPr="007E6BAE" w:rsidRDefault="00F55CE6" w:rsidP="009E7C89">
      <w:pPr>
        <w:pStyle w:val="FootnoteText"/>
        <w:bidi/>
        <w:spacing w:before="60" w:after="60"/>
        <w:ind w:left="324" w:hanging="324"/>
        <w:jc w:val="lowKashida"/>
        <w:rPr>
          <w:rFonts w:asciiTheme="majorBidi" w:hAnsiTheme="majorBidi" w:cstheme="majorBidi"/>
          <w:sz w:val="22"/>
          <w:szCs w:val="22"/>
          <w:rtl/>
        </w:rPr>
      </w:pPr>
      <w:r w:rsidRPr="00420035">
        <w:rPr>
          <w:rFonts w:asciiTheme="majorBidi" w:hAnsiTheme="majorBidi" w:cstheme="majorBidi"/>
          <w:color w:val="000000" w:themeColor="text1"/>
          <w:sz w:val="22"/>
          <w:szCs w:val="22"/>
          <w:rtl/>
        </w:rPr>
        <w:t>(</w:t>
      </w:r>
      <w:r w:rsidRPr="00420035">
        <w:rPr>
          <w:rFonts w:asciiTheme="majorBidi" w:hAnsiTheme="majorBidi" w:cstheme="majorBidi"/>
          <w:color w:val="000000" w:themeColor="text1"/>
          <w:sz w:val="22"/>
          <w:szCs w:val="22"/>
        </w:rPr>
        <w:footnoteRef/>
      </w:r>
      <w:r w:rsidRPr="00420035">
        <w:rPr>
          <w:rFonts w:asciiTheme="majorBidi" w:hAnsiTheme="majorBidi" w:cstheme="majorBidi"/>
          <w:color w:val="000000" w:themeColor="text1"/>
          <w:sz w:val="22"/>
          <w:szCs w:val="22"/>
          <w:rtl/>
        </w:rPr>
        <w:t>)</w:t>
      </w:r>
      <w:r w:rsidRPr="00420035">
        <w:rPr>
          <w:rFonts w:hint="cs"/>
          <w:sz w:val="22"/>
          <w:szCs w:val="22"/>
          <w:rtl/>
        </w:rPr>
        <w:t xml:space="preserve"> </w:t>
      </w:r>
      <w:r w:rsidRPr="00420035">
        <w:rPr>
          <w:rFonts w:asciiTheme="majorBidi" w:hAnsiTheme="majorBidi" w:cstheme="majorBidi" w:hint="cs"/>
          <w:sz w:val="22"/>
          <w:szCs w:val="22"/>
          <w:rtl/>
        </w:rPr>
        <w:t xml:space="preserve">سميحة </w:t>
      </w:r>
      <w:proofErr w:type="spellStart"/>
      <w:r w:rsidRPr="00420035">
        <w:rPr>
          <w:rFonts w:asciiTheme="majorBidi" w:hAnsiTheme="majorBidi" w:cstheme="majorBidi" w:hint="cs"/>
          <w:sz w:val="22"/>
          <w:szCs w:val="22"/>
          <w:rtl/>
        </w:rPr>
        <w:t>القليوبي</w:t>
      </w:r>
      <w:proofErr w:type="spellEnd"/>
      <w:r w:rsidRPr="00420035">
        <w:rPr>
          <w:rFonts w:asciiTheme="majorBidi" w:hAnsiTheme="majorBidi" w:cstheme="majorBidi" w:hint="cs"/>
          <w:sz w:val="22"/>
          <w:szCs w:val="22"/>
          <w:rtl/>
        </w:rPr>
        <w:t xml:space="preserve">، دراسات بكالوريوس التجارة في المعاملات المالية والتجارية، القانون التجاري، مركز جامعة القاهرة للتعليم المفتوح، 1421هـ - 2000م، ص 63، مشار إليه لدى أشرف عثمان يوسف البصري الشريف، الآثار المترتبة على اكتساب الشخص لصفة التاجر في النظام التجاري السعودي، 1433هـ - 2012م، ص 6. </w:t>
      </w:r>
    </w:p>
  </w:footnote>
  <w:footnote w:id="3">
    <w:p w:rsidR="00F55CE6" w:rsidRPr="007E6BAE" w:rsidRDefault="00F55CE6" w:rsidP="009E7C89">
      <w:pPr>
        <w:pStyle w:val="FootnoteText"/>
        <w:bidi/>
        <w:spacing w:before="60" w:after="60"/>
        <w:ind w:left="324" w:hanging="324"/>
        <w:jc w:val="lowKashida"/>
        <w:rPr>
          <w:rFonts w:asciiTheme="majorBidi" w:hAnsiTheme="majorBidi" w:cstheme="majorBidi"/>
          <w:sz w:val="22"/>
          <w:szCs w:val="22"/>
          <w:rtl/>
        </w:rPr>
      </w:pPr>
      <w:r w:rsidRPr="00420035">
        <w:rPr>
          <w:rFonts w:asciiTheme="majorBidi" w:hAnsiTheme="majorBidi" w:cstheme="majorBidi"/>
          <w:color w:val="000000" w:themeColor="text1"/>
          <w:sz w:val="22"/>
          <w:szCs w:val="22"/>
          <w:rtl/>
        </w:rPr>
        <w:t>(</w:t>
      </w:r>
      <w:r w:rsidRPr="00420035">
        <w:rPr>
          <w:rFonts w:asciiTheme="majorBidi" w:hAnsiTheme="majorBidi" w:cstheme="majorBidi"/>
          <w:color w:val="000000" w:themeColor="text1"/>
          <w:sz w:val="22"/>
          <w:szCs w:val="22"/>
        </w:rPr>
        <w:footnoteRef/>
      </w:r>
      <w:r w:rsidRPr="00420035">
        <w:rPr>
          <w:rFonts w:asciiTheme="majorBidi" w:hAnsiTheme="majorBidi" w:cstheme="majorBidi"/>
          <w:color w:val="000000" w:themeColor="text1"/>
          <w:sz w:val="22"/>
          <w:szCs w:val="22"/>
          <w:rtl/>
        </w:rPr>
        <w:t>)</w:t>
      </w:r>
      <w:r w:rsidRPr="00420035">
        <w:rPr>
          <w:rFonts w:hint="cs"/>
          <w:sz w:val="22"/>
          <w:szCs w:val="22"/>
          <w:rtl/>
        </w:rPr>
        <w:t xml:space="preserve"> </w:t>
      </w:r>
      <w:r>
        <w:rPr>
          <w:rFonts w:asciiTheme="majorBidi" w:hAnsiTheme="majorBidi" w:cstheme="majorBidi" w:hint="cs"/>
          <w:sz w:val="22"/>
          <w:szCs w:val="22"/>
          <w:rtl/>
        </w:rPr>
        <w:t xml:space="preserve">الحكم في القضية المقيدة أولاً برقم: 1437/ق لعام 1433هـ، ثم برقم: 8537/1/ق لعام 1437هـ، تاريخ الجلسة: 16/3/1439هـ. </w:t>
      </w:r>
    </w:p>
  </w:footnote>
  <w:footnote w:id="4">
    <w:p w:rsidR="00F55CE6" w:rsidRPr="007E6BAE" w:rsidRDefault="00F55CE6" w:rsidP="009E7C89">
      <w:pPr>
        <w:pStyle w:val="FootnoteText"/>
        <w:bidi/>
        <w:spacing w:before="60" w:after="60"/>
        <w:ind w:left="324" w:hanging="324"/>
        <w:jc w:val="lowKashida"/>
        <w:rPr>
          <w:rFonts w:asciiTheme="majorBidi" w:hAnsiTheme="majorBidi" w:cstheme="majorBidi"/>
          <w:sz w:val="22"/>
          <w:szCs w:val="22"/>
          <w:rtl/>
        </w:rPr>
      </w:pPr>
      <w:r w:rsidRPr="003B3811">
        <w:rPr>
          <w:rFonts w:asciiTheme="majorBidi" w:hAnsiTheme="majorBidi" w:cstheme="majorBidi"/>
          <w:color w:val="000000" w:themeColor="text1"/>
          <w:sz w:val="22"/>
          <w:szCs w:val="22"/>
          <w:rtl/>
        </w:rPr>
        <w:t>(</w:t>
      </w:r>
      <w:r w:rsidRPr="003B3811">
        <w:rPr>
          <w:rFonts w:asciiTheme="majorBidi" w:hAnsiTheme="majorBidi" w:cstheme="majorBidi"/>
          <w:color w:val="000000" w:themeColor="text1"/>
          <w:sz w:val="22"/>
          <w:szCs w:val="22"/>
        </w:rPr>
        <w:footnoteRef/>
      </w:r>
      <w:r w:rsidRPr="003B3811">
        <w:rPr>
          <w:rFonts w:asciiTheme="majorBidi" w:hAnsiTheme="majorBidi" w:cstheme="majorBidi"/>
          <w:color w:val="000000" w:themeColor="text1"/>
          <w:sz w:val="22"/>
          <w:szCs w:val="22"/>
          <w:rtl/>
        </w:rPr>
        <w:t>)</w:t>
      </w:r>
      <w:r w:rsidRPr="003B3811">
        <w:rPr>
          <w:rFonts w:hint="cs"/>
          <w:sz w:val="22"/>
          <w:szCs w:val="22"/>
          <w:rtl/>
        </w:rPr>
        <w:t xml:space="preserve"> </w:t>
      </w:r>
      <w:r>
        <w:rPr>
          <w:rFonts w:asciiTheme="majorBidi" w:hAnsiTheme="majorBidi" w:cstheme="majorBidi" w:hint="cs"/>
          <w:sz w:val="22"/>
          <w:szCs w:val="22"/>
          <w:rtl/>
        </w:rPr>
        <w:t xml:space="preserve">المادة الأولى من نظام الدفاتر التجارية. </w:t>
      </w:r>
    </w:p>
  </w:footnote>
  <w:footnote w:id="5">
    <w:p w:rsidR="00F55CE6" w:rsidRPr="007E6BAE" w:rsidRDefault="00F55CE6" w:rsidP="009E7C89">
      <w:pPr>
        <w:pStyle w:val="FootnoteText"/>
        <w:bidi/>
        <w:spacing w:before="60" w:after="60"/>
        <w:ind w:left="324" w:hanging="324"/>
        <w:jc w:val="lowKashida"/>
        <w:rPr>
          <w:rFonts w:asciiTheme="majorBidi" w:hAnsiTheme="majorBidi" w:cstheme="majorBidi"/>
          <w:sz w:val="22"/>
          <w:szCs w:val="22"/>
          <w:rtl/>
        </w:rPr>
      </w:pPr>
      <w:r w:rsidRPr="003B3811">
        <w:rPr>
          <w:rFonts w:asciiTheme="majorBidi" w:hAnsiTheme="majorBidi" w:cstheme="majorBidi"/>
          <w:color w:val="000000" w:themeColor="text1"/>
          <w:sz w:val="22"/>
          <w:szCs w:val="22"/>
          <w:rtl/>
        </w:rPr>
        <w:t>(</w:t>
      </w:r>
      <w:r w:rsidRPr="003B3811">
        <w:rPr>
          <w:rFonts w:asciiTheme="majorBidi" w:hAnsiTheme="majorBidi" w:cstheme="majorBidi"/>
          <w:color w:val="000000" w:themeColor="text1"/>
          <w:sz w:val="22"/>
          <w:szCs w:val="22"/>
        </w:rPr>
        <w:footnoteRef/>
      </w:r>
      <w:r w:rsidRPr="003B3811">
        <w:rPr>
          <w:rFonts w:asciiTheme="majorBidi" w:hAnsiTheme="majorBidi" w:cstheme="majorBidi"/>
          <w:color w:val="000000" w:themeColor="text1"/>
          <w:sz w:val="22"/>
          <w:szCs w:val="22"/>
          <w:rtl/>
        </w:rPr>
        <w:t>)</w:t>
      </w:r>
      <w:r w:rsidRPr="003B3811">
        <w:rPr>
          <w:rFonts w:hint="cs"/>
          <w:sz w:val="22"/>
          <w:szCs w:val="22"/>
          <w:rtl/>
        </w:rPr>
        <w:t xml:space="preserve"> </w:t>
      </w:r>
      <w:r>
        <w:rPr>
          <w:rFonts w:asciiTheme="majorBidi" w:hAnsiTheme="majorBidi" w:cstheme="majorBidi" w:hint="cs"/>
          <w:sz w:val="22"/>
          <w:szCs w:val="22"/>
          <w:rtl/>
        </w:rPr>
        <w:t xml:space="preserve">المادة الثالثة من نظام الدفاتر التجارية. </w:t>
      </w:r>
    </w:p>
  </w:footnote>
  <w:footnote w:id="6">
    <w:p w:rsidR="00F55CE6" w:rsidRPr="007E6BAE" w:rsidRDefault="00F55CE6" w:rsidP="009E7C89">
      <w:pPr>
        <w:pStyle w:val="FootnoteText"/>
        <w:bidi/>
        <w:spacing w:before="60" w:after="60"/>
        <w:ind w:left="324" w:hanging="324"/>
        <w:jc w:val="lowKashida"/>
        <w:rPr>
          <w:rFonts w:asciiTheme="majorBidi" w:hAnsiTheme="majorBidi" w:cstheme="majorBidi"/>
          <w:sz w:val="22"/>
          <w:szCs w:val="22"/>
          <w:rtl/>
        </w:rPr>
      </w:pPr>
      <w:r w:rsidRPr="003B3811">
        <w:rPr>
          <w:rFonts w:asciiTheme="majorBidi" w:hAnsiTheme="majorBidi" w:cstheme="majorBidi"/>
          <w:color w:val="000000" w:themeColor="text1"/>
          <w:sz w:val="22"/>
          <w:szCs w:val="22"/>
          <w:rtl/>
        </w:rPr>
        <w:t>(</w:t>
      </w:r>
      <w:r w:rsidRPr="003B3811">
        <w:rPr>
          <w:rFonts w:asciiTheme="majorBidi" w:hAnsiTheme="majorBidi" w:cstheme="majorBidi"/>
          <w:color w:val="000000" w:themeColor="text1"/>
          <w:sz w:val="22"/>
          <w:szCs w:val="22"/>
        </w:rPr>
        <w:footnoteRef/>
      </w:r>
      <w:r w:rsidRPr="003B3811">
        <w:rPr>
          <w:rFonts w:asciiTheme="majorBidi" w:hAnsiTheme="majorBidi" w:cstheme="majorBidi"/>
          <w:color w:val="000000" w:themeColor="text1"/>
          <w:sz w:val="22"/>
          <w:szCs w:val="22"/>
          <w:rtl/>
        </w:rPr>
        <w:t>)</w:t>
      </w:r>
      <w:r w:rsidRPr="003B3811">
        <w:rPr>
          <w:rFonts w:hint="cs"/>
          <w:sz w:val="22"/>
          <w:szCs w:val="22"/>
          <w:rtl/>
        </w:rPr>
        <w:t xml:space="preserve"> </w:t>
      </w:r>
      <w:r>
        <w:rPr>
          <w:rFonts w:asciiTheme="majorBidi" w:hAnsiTheme="majorBidi" w:cstheme="majorBidi" w:hint="cs"/>
          <w:sz w:val="22"/>
          <w:szCs w:val="22"/>
          <w:rtl/>
        </w:rPr>
        <w:t xml:space="preserve">المادة الرابعة من نظام الدفاتر التجارية. </w:t>
      </w:r>
    </w:p>
  </w:footnote>
  <w:footnote w:id="7">
    <w:p w:rsidR="00F55CE6" w:rsidRPr="007E6BAE" w:rsidRDefault="00F55CE6" w:rsidP="009E7C89">
      <w:pPr>
        <w:pStyle w:val="FootnoteText"/>
        <w:bidi/>
        <w:spacing w:before="60" w:after="60"/>
        <w:ind w:left="324" w:hanging="324"/>
        <w:jc w:val="lowKashida"/>
        <w:rPr>
          <w:rFonts w:asciiTheme="majorBidi" w:hAnsiTheme="majorBidi" w:cstheme="majorBidi"/>
          <w:sz w:val="22"/>
          <w:szCs w:val="22"/>
          <w:rtl/>
        </w:rPr>
      </w:pPr>
      <w:r w:rsidRPr="003B3811">
        <w:rPr>
          <w:rFonts w:asciiTheme="majorBidi" w:hAnsiTheme="majorBidi" w:cstheme="majorBidi"/>
          <w:color w:val="000000" w:themeColor="text1"/>
          <w:sz w:val="22"/>
          <w:szCs w:val="22"/>
          <w:rtl/>
        </w:rPr>
        <w:t>(</w:t>
      </w:r>
      <w:r w:rsidRPr="003B3811">
        <w:rPr>
          <w:rFonts w:asciiTheme="majorBidi" w:hAnsiTheme="majorBidi" w:cstheme="majorBidi"/>
          <w:color w:val="000000" w:themeColor="text1"/>
          <w:sz w:val="22"/>
          <w:szCs w:val="22"/>
        </w:rPr>
        <w:footnoteRef/>
      </w:r>
      <w:r w:rsidRPr="003B3811">
        <w:rPr>
          <w:rFonts w:asciiTheme="majorBidi" w:hAnsiTheme="majorBidi" w:cstheme="majorBidi"/>
          <w:color w:val="000000" w:themeColor="text1"/>
          <w:sz w:val="22"/>
          <w:szCs w:val="22"/>
          <w:rtl/>
        </w:rPr>
        <w:t>)</w:t>
      </w:r>
      <w:r w:rsidRPr="003B3811">
        <w:rPr>
          <w:rFonts w:hint="cs"/>
          <w:sz w:val="22"/>
          <w:szCs w:val="22"/>
          <w:rtl/>
        </w:rPr>
        <w:t xml:space="preserve"> </w:t>
      </w:r>
      <w:r>
        <w:rPr>
          <w:rFonts w:asciiTheme="majorBidi" w:hAnsiTheme="majorBidi" w:cstheme="majorBidi" w:hint="cs"/>
          <w:sz w:val="22"/>
          <w:szCs w:val="22"/>
          <w:rtl/>
        </w:rPr>
        <w:t xml:space="preserve">المادة الخامسة من نظام الدفاتر التجارية. </w:t>
      </w:r>
    </w:p>
  </w:footnote>
  <w:footnote w:id="8">
    <w:p w:rsidR="00F55CE6" w:rsidRPr="00867FCD" w:rsidRDefault="00F55CE6" w:rsidP="009E7C89">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hint="cs"/>
          <w:color w:val="000000" w:themeColor="text1"/>
          <w:sz w:val="22"/>
          <w:szCs w:val="22"/>
          <w:rtl/>
        </w:rPr>
        <w:t xml:space="preserve"> عبد الهاد</w:t>
      </w:r>
      <w:r>
        <w:rPr>
          <w:rFonts w:hint="eastAsia"/>
          <w:color w:val="000000" w:themeColor="text1"/>
          <w:sz w:val="22"/>
          <w:szCs w:val="22"/>
          <w:rtl/>
        </w:rPr>
        <w:t>ي</w:t>
      </w:r>
      <w:r>
        <w:rPr>
          <w:rFonts w:hint="cs"/>
          <w:color w:val="000000" w:themeColor="text1"/>
          <w:sz w:val="22"/>
          <w:szCs w:val="22"/>
          <w:rtl/>
        </w:rPr>
        <w:t xml:space="preserve"> محمد الغامدي، القانون التجاري السعودي، الطبعة الثانية، 1438هـ - 2017م، ص 114.  </w:t>
      </w:r>
    </w:p>
  </w:footnote>
  <w:footnote w:id="9">
    <w:p w:rsidR="00F55CE6" w:rsidRPr="00867FCD" w:rsidRDefault="00F55CE6" w:rsidP="009E7C89">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hint="cs"/>
          <w:color w:val="000000" w:themeColor="text1"/>
          <w:sz w:val="22"/>
          <w:szCs w:val="22"/>
          <w:rtl/>
        </w:rPr>
        <w:t xml:space="preserve"> حماد مصطفى عزب مصطفى، القانون التجاري السعودي، دار النهضة العربية، 2011م، ص 115.  </w:t>
      </w:r>
    </w:p>
  </w:footnote>
  <w:footnote w:id="10">
    <w:p w:rsidR="00F55CE6" w:rsidRPr="00867FCD" w:rsidRDefault="00F55CE6" w:rsidP="009E7C89">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hint="cs"/>
          <w:color w:val="000000" w:themeColor="text1"/>
          <w:sz w:val="22"/>
          <w:szCs w:val="22"/>
          <w:rtl/>
        </w:rPr>
        <w:t xml:space="preserve"> عبد الهاد</w:t>
      </w:r>
      <w:r>
        <w:rPr>
          <w:rFonts w:hint="eastAsia"/>
          <w:color w:val="000000" w:themeColor="text1"/>
          <w:sz w:val="22"/>
          <w:szCs w:val="22"/>
          <w:rtl/>
        </w:rPr>
        <w:t>ي</w:t>
      </w:r>
      <w:r>
        <w:rPr>
          <w:rFonts w:hint="cs"/>
          <w:color w:val="000000" w:themeColor="text1"/>
          <w:sz w:val="22"/>
          <w:szCs w:val="22"/>
          <w:rtl/>
        </w:rPr>
        <w:t xml:space="preserve"> محمد الغامدي، مرجع سابق، ص 114.  </w:t>
      </w:r>
    </w:p>
  </w:footnote>
  <w:footnote w:id="11">
    <w:p w:rsidR="00F55CE6" w:rsidRPr="007E6BAE" w:rsidRDefault="00F55CE6" w:rsidP="005E6CFA">
      <w:pPr>
        <w:pStyle w:val="FootnoteText"/>
        <w:bidi/>
        <w:spacing w:before="60" w:after="60"/>
        <w:ind w:left="324" w:hanging="324"/>
        <w:jc w:val="lowKashida"/>
        <w:rPr>
          <w:rFonts w:asciiTheme="majorBidi" w:hAnsiTheme="majorBidi" w:cstheme="majorBidi"/>
          <w:sz w:val="22"/>
          <w:szCs w:val="22"/>
          <w:rtl/>
        </w:rPr>
      </w:pPr>
      <w:r w:rsidRPr="003B3811">
        <w:rPr>
          <w:rFonts w:asciiTheme="majorBidi" w:hAnsiTheme="majorBidi" w:cstheme="majorBidi"/>
          <w:color w:val="000000" w:themeColor="text1"/>
          <w:sz w:val="22"/>
          <w:szCs w:val="22"/>
          <w:rtl/>
        </w:rPr>
        <w:t>(</w:t>
      </w:r>
      <w:r w:rsidRPr="003B3811">
        <w:rPr>
          <w:rFonts w:asciiTheme="majorBidi" w:hAnsiTheme="majorBidi" w:cstheme="majorBidi"/>
          <w:color w:val="000000" w:themeColor="text1"/>
          <w:sz w:val="22"/>
          <w:szCs w:val="22"/>
        </w:rPr>
        <w:footnoteRef/>
      </w:r>
      <w:r w:rsidRPr="003B3811">
        <w:rPr>
          <w:rFonts w:asciiTheme="majorBidi" w:hAnsiTheme="majorBidi" w:cstheme="majorBidi"/>
          <w:color w:val="000000" w:themeColor="text1"/>
          <w:sz w:val="22"/>
          <w:szCs w:val="22"/>
          <w:rtl/>
        </w:rPr>
        <w:t>)</w:t>
      </w:r>
      <w:r w:rsidRPr="003B3811">
        <w:rPr>
          <w:rFonts w:hint="cs"/>
          <w:sz w:val="22"/>
          <w:szCs w:val="22"/>
          <w:rtl/>
        </w:rPr>
        <w:t xml:space="preserve"> </w:t>
      </w:r>
      <w:r>
        <w:rPr>
          <w:rFonts w:hint="cs"/>
          <w:sz w:val="22"/>
          <w:szCs w:val="22"/>
          <w:rtl/>
        </w:rPr>
        <w:t xml:space="preserve">الصادر بموجب المرسوم الملكي رقم (م/61) وتاريخ 17/12/1409هـ. </w:t>
      </w:r>
      <w:r>
        <w:rPr>
          <w:rFonts w:asciiTheme="majorBidi" w:hAnsiTheme="majorBidi" w:cstheme="majorBidi" w:hint="cs"/>
          <w:sz w:val="22"/>
          <w:szCs w:val="22"/>
          <w:rtl/>
        </w:rPr>
        <w:t>سنشير له فيما بعد بالنظام.</w:t>
      </w:r>
    </w:p>
  </w:footnote>
  <w:footnote w:id="12">
    <w:p w:rsidR="00F55CE6" w:rsidRPr="007E6BAE" w:rsidRDefault="00F55CE6" w:rsidP="005E6CFA">
      <w:pPr>
        <w:pStyle w:val="FootnoteText"/>
        <w:bidi/>
        <w:spacing w:before="60" w:after="60"/>
        <w:ind w:left="324" w:hanging="324"/>
        <w:jc w:val="lowKashida"/>
        <w:rPr>
          <w:rFonts w:asciiTheme="majorBidi" w:hAnsiTheme="majorBidi" w:cstheme="majorBidi"/>
          <w:sz w:val="22"/>
          <w:szCs w:val="22"/>
          <w:rtl/>
        </w:rPr>
      </w:pPr>
      <w:r w:rsidRPr="003B3811">
        <w:rPr>
          <w:rFonts w:asciiTheme="majorBidi" w:hAnsiTheme="majorBidi" w:cstheme="majorBidi"/>
          <w:color w:val="000000" w:themeColor="text1"/>
          <w:sz w:val="22"/>
          <w:szCs w:val="22"/>
          <w:rtl/>
        </w:rPr>
        <w:t>(</w:t>
      </w:r>
      <w:r w:rsidRPr="003B3811">
        <w:rPr>
          <w:rFonts w:asciiTheme="majorBidi" w:hAnsiTheme="majorBidi" w:cstheme="majorBidi"/>
          <w:color w:val="000000" w:themeColor="text1"/>
          <w:sz w:val="22"/>
          <w:szCs w:val="22"/>
        </w:rPr>
        <w:footnoteRef/>
      </w:r>
      <w:r w:rsidRPr="003B3811">
        <w:rPr>
          <w:rFonts w:asciiTheme="majorBidi" w:hAnsiTheme="majorBidi" w:cstheme="majorBidi"/>
          <w:color w:val="000000" w:themeColor="text1"/>
          <w:sz w:val="22"/>
          <w:szCs w:val="22"/>
          <w:rtl/>
        </w:rPr>
        <w:t>)</w:t>
      </w:r>
      <w:r w:rsidRPr="003B3811">
        <w:rPr>
          <w:rFonts w:hint="cs"/>
          <w:sz w:val="22"/>
          <w:szCs w:val="22"/>
          <w:rtl/>
        </w:rPr>
        <w:t xml:space="preserve"> </w:t>
      </w:r>
      <w:r>
        <w:rPr>
          <w:rFonts w:asciiTheme="majorBidi" w:hAnsiTheme="majorBidi" w:cstheme="majorBidi" w:hint="cs"/>
          <w:sz w:val="22"/>
          <w:szCs w:val="22"/>
          <w:rtl/>
        </w:rPr>
        <w:t xml:space="preserve">الصادر بالمرسوم الملكي رقم (م/1) وتاريخ 15/1/1425هـ، والمعدل بالمراسيم الملكية رقم (م/113) وتاريخ 2/11/1438هـ، ورقم (م/131) وتاريخ 29/12/1438هـ، ورقم (م/70) وتاريخ 11/7/1439هـ. </w:t>
      </w:r>
    </w:p>
  </w:footnote>
  <w:footnote w:id="13">
    <w:p w:rsidR="00F55CE6" w:rsidRPr="00867FCD" w:rsidRDefault="00F55CE6" w:rsidP="005E6CFA">
      <w:pPr>
        <w:pStyle w:val="FootnoteText"/>
        <w:bidi/>
        <w:spacing w:before="60" w:after="60"/>
        <w:ind w:left="324" w:hanging="324"/>
        <w:jc w:val="both"/>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Pr>
          <w:rFonts w:hint="cs"/>
          <w:color w:val="000000" w:themeColor="text1"/>
          <w:sz w:val="22"/>
          <w:szCs w:val="22"/>
          <w:rtl/>
        </w:rPr>
        <w:t>رحاب محمود داخلي، القانون التجاري السعودي، مركز الدراسات العربية للنشر والتوزيع، الطبعة الأولى، 1437هـ - 2016م، ص 119.</w:t>
      </w:r>
    </w:p>
  </w:footnote>
  <w:footnote w:id="14">
    <w:p w:rsidR="00F55CE6" w:rsidRPr="007E6BAE" w:rsidRDefault="00F55CE6" w:rsidP="005E6CFA">
      <w:pPr>
        <w:pStyle w:val="FootnoteText"/>
        <w:bidi/>
        <w:spacing w:before="60" w:after="60"/>
        <w:ind w:left="324" w:hanging="324"/>
        <w:jc w:val="lowKashida"/>
        <w:rPr>
          <w:rFonts w:asciiTheme="majorBidi" w:hAnsiTheme="majorBidi" w:cstheme="majorBidi"/>
          <w:sz w:val="22"/>
          <w:szCs w:val="22"/>
          <w:rtl/>
        </w:rPr>
      </w:pPr>
      <w:r w:rsidRPr="003B3811">
        <w:rPr>
          <w:rFonts w:asciiTheme="majorBidi" w:hAnsiTheme="majorBidi" w:cstheme="majorBidi"/>
          <w:color w:val="000000" w:themeColor="text1"/>
          <w:sz w:val="22"/>
          <w:szCs w:val="22"/>
          <w:rtl/>
        </w:rPr>
        <w:t>(</w:t>
      </w:r>
      <w:r w:rsidRPr="003B3811">
        <w:rPr>
          <w:rFonts w:asciiTheme="majorBidi" w:hAnsiTheme="majorBidi" w:cstheme="majorBidi"/>
          <w:color w:val="000000" w:themeColor="text1"/>
          <w:sz w:val="22"/>
          <w:szCs w:val="22"/>
        </w:rPr>
        <w:footnoteRef/>
      </w:r>
      <w:r w:rsidRPr="003B3811">
        <w:rPr>
          <w:rFonts w:asciiTheme="majorBidi" w:hAnsiTheme="majorBidi" w:cstheme="majorBidi"/>
          <w:color w:val="000000" w:themeColor="text1"/>
          <w:sz w:val="22"/>
          <w:szCs w:val="22"/>
          <w:rtl/>
        </w:rPr>
        <w:t>)</w:t>
      </w:r>
      <w:r w:rsidRPr="003B3811">
        <w:rPr>
          <w:rFonts w:hint="cs"/>
          <w:sz w:val="22"/>
          <w:szCs w:val="22"/>
          <w:rtl/>
        </w:rPr>
        <w:t xml:space="preserve"> </w:t>
      </w:r>
      <w:r>
        <w:rPr>
          <w:rFonts w:asciiTheme="majorBidi" w:hAnsiTheme="majorBidi" w:cstheme="majorBidi" w:hint="cs"/>
          <w:sz w:val="22"/>
          <w:szCs w:val="22"/>
          <w:rtl/>
        </w:rPr>
        <w:t>تم إلغاء هذه المواد بموجب المادة الرابعة عشرة من نظام الدفاتر التجارية التي نصت على أن: " تلغى أحكام المواد (10،9،8،7،6) من نظام المحكمة التجارية الصادرة بالأمر رقم (32) وتاريخ (15/1/1350هـ، وكل حكم يتعارض مع أحكام هذا النظام".</w:t>
      </w:r>
    </w:p>
  </w:footnote>
  <w:footnote w:id="15">
    <w:p w:rsidR="00F55CE6" w:rsidRPr="007E6BAE" w:rsidRDefault="00F55CE6" w:rsidP="005E6CFA">
      <w:pPr>
        <w:pStyle w:val="FootnoteText"/>
        <w:bidi/>
        <w:spacing w:before="60" w:after="60"/>
        <w:ind w:left="324" w:hanging="324"/>
        <w:jc w:val="lowKashida"/>
        <w:rPr>
          <w:rFonts w:asciiTheme="majorBidi" w:hAnsiTheme="majorBidi" w:cstheme="majorBidi"/>
          <w:sz w:val="22"/>
          <w:szCs w:val="22"/>
          <w:rtl/>
        </w:rPr>
      </w:pPr>
      <w:r w:rsidRPr="003B3811">
        <w:rPr>
          <w:rFonts w:asciiTheme="majorBidi" w:hAnsiTheme="majorBidi" w:cstheme="majorBidi"/>
          <w:color w:val="000000" w:themeColor="text1"/>
          <w:sz w:val="22"/>
          <w:szCs w:val="22"/>
          <w:rtl/>
        </w:rPr>
        <w:t>(</w:t>
      </w:r>
      <w:r w:rsidRPr="003B3811">
        <w:rPr>
          <w:rFonts w:asciiTheme="majorBidi" w:hAnsiTheme="majorBidi" w:cstheme="majorBidi"/>
          <w:color w:val="000000" w:themeColor="text1"/>
          <w:sz w:val="22"/>
          <w:szCs w:val="22"/>
        </w:rPr>
        <w:footnoteRef/>
      </w:r>
      <w:r w:rsidRPr="003B3811">
        <w:rPr>
          <w:rFonts w:asciiTheme="majorBidi" w:hAnsiTheme="majorBidi" w:cstheme="majorBidi"/>
          <w:color w:val="000000" w:themeColor="text1"/>
          <w:sz w:val="22"/>
          <w:szCs w:val="22"/>
          <w:rtl/>
        </w:rPr>
        <w:t>)</w:t>
      </w:r>
      <w:r w:rsidRPr="003B3811">
        <w:rPr>
          <w:rFonts w:hint="cs"/>
          <w:sz w:val="22"/>
          <w:szCs w:val="22"/>
          <w:rtl/>
        </w:rPr>
        <w:t xml:space="preserve"> </w:t>
      </w:r>
      <w:r>
        <w:rPr>
          <w:rFonts w:hint="cs"/>
          <w:sz w:val="22"/>
          <w:szCs w:val="22"/>
          <w:rtl/>
        </w:rPr>
        <w:t xml:space="preserve">الأنظمة التجارية السعودية ومتطلبات التنمية، منتدى الرياض الاقتصادي، الدورة الرابعة، 1431هـ - 2009م، ص 39. </w:t>
      </w:r>
    </w:p>
  </w:footnote>
  <w:footnote w:id="16">
    <w:p w:rsidR="00F55CE6" w:rsidRPr="007E6BAE" w:rsidRDefault="00F55CE6" w:rsidP="005E6CFA">
      <w:pPr>
        <w:pStyle w:val="FootnoteText"/>
        <w:bidi/>
        <w:spacing w:before="60" w:after="60"/>
        <w:ind w:left="324" w:hanging="324"/>
        <w:jc w:val="lowKashida"/>
        <w:rPr>
          <w:rFonts w:asciiTheme="majorBidi" w:hAnsiTheme="majorBidi" w:cstheme="majorBidi"/>
          <w:sz w:val="22"/>
          <w:szCs w:val="22"/>
          <w:rtl/>
        </w:rPr>
      </w:pPr>
      <w:r w:rsidRPr="003B3811">
        <w:rPr>
          <w:rFonts w:asciiTheme="majorBidi" w:hAnsiTheme="majorBidi" w:cstheme="majorBidi"/>
          <w:color w:val="000000" w:themeColor="text1"/>
          <w:sz w:val="22"/>
          <w:szCs w:val="22"/>
          <w:rtl/>
        </w:rPr>
        <w:t>(</w:t>
      </w:r>
      <w:r w:rsidRPr="003B3811">
        <w:rPr>
          <w:rFonts w:asciiTheme="majorBidi" w:hAnsiTheme="majorBidi" w:cstheme="majorBidi"/>
          <w:color w:val="000000" w:themeColor="text1"/>
          <w:sz w:val="22"/>
          <w:szCs w:val="22"/>
        </w:rPr>
        <w:footnoteRef/>
      </w:r>
      <w:r w:rsidRPr="003B3811">
        <w:rPr>
          <w:rFonts w:asciiTheme="majorBidi" w:hAnsiTheme="majorBidi" w:cstheme="majorBidi"/>
          <w:color w:val="000000" w:themeColor="text1"/>
          <w:sz w:val="22"/>
          <w:szCs w:val="22"/>
          <w:rtl/>
        </w:rPr>
        <w:t>)</w:t>
      </w:r>
      <w:r w:rsidRPr="003B3811">
        <w:rPr>
          <w:rFonts w:hint="cs"/>
          <w:sz w:val="22"/>
          <w:szCs w:val="22"/>
          <w:rtl/>
        </w:rPr>
        <w:t xml:space="preserve"> </w:t>
      </w:r>
      <w:r>
        <w:rPr>
          <w:rFonts w:asciiTheme="majorBidi" w:hAnsiTheme="majorBidi" w:cstheme="majorBidi" w:hint="cs"/>
          <w:sz w:val="22"/>
          <w:szCs w:val="22"/>
          <w:rtl/>
        </w:rPr>
        <w:t>سنشير لها فيما بعد باللائحة.</w:t>
      </w:r>
    </w:p>
  </w:footnote>
  <w:footnote w:id="17">
    <w:p w:rsidR="00F55CE6" w:rsidRPr="007E6BAE" w:rsidRDefault="00F55CE6" w:rsidP="00F8785A">
      <w:pPr>
        <w:pStyle w:val="FootnoteText"/>
        <w:bidi/>
        <w:spacing w:before="60" w:after="60"/>
        <w:ind w:left="324" w:hanging="324"/>
        <w:jc w:val="lowKashida"/>
        <w:rPr>
          <w:rFonts w:asciiTheme="majorBidi" w:hAnsiTheme="majorBidi" w:cstheme="majorBidi"/>
          <w:sz w:val="22"/>
          <w:szCs w:val="22"/>
          <w:rtl/>
        </w:rPr>
      </w:pPr>
      <w:r w:rsidRPr="00420035">
        <w:rPr>
          <w:rFonts w:asciiTheme="majorBidi" w:hAnsiTheme="majorBidi" w:cstheme="majorBidi"/>
          <w:color w:val="000000" w:themeColor="text1"/>
          <w:sz w:val="22"/>
          <w:szCs w:val="22"/>
          <w:rtl/>
        </w:rPr>
        <w:t>(</w:t>
      </w:r>
      <w:r w:rsidRPr="00420035">
        <w:rPr>
          <w:rFonts w:asciiTheme="majorBidi" w:hAnsiTheme="majorBidi" w:cstheme="majorBidi"/>
          <w:color w:val="000000" w:themeColor="text1"/>
          <w:sz w:val="22"/>
          <w:szCs w:val="22"/>
        </w:rPr>
        <w:footnoteRef/>
      </w:r>
      <w:r w:rsidRPr="00420035">
        <w:rPr>
          <w:rFonts w:asciiTheme="majorBidi" w:hAnsiTheme="majorBidi" w:cstheme="majorBidi"/>
          <w:color w:val="000000" w:themeColor="text1"/>
          <w:sz w:val="22"/>
          <w:szCs w:val="22"/>
          <w:rtl/>
        </w:rPr>
        <w:t>)</w:t>
      </w:r>
      <w:r w:rsidRPr="00420035">
        <w:rPr>
          <w:rFonts w:hint="cs"/>
          <w:sz w:val="22"/>
          <w:szCs w:val="22"/>
          <w:rtl/>
        </w:rPr>
        <w:t xml:space="preserve"> </w:t>
      </w:r>
      <w:r>
        <w:rPr>
          <w:rFonts w:asciiTheme="majorBidi" w:hAnsiTheme="majorBidi" w:cstheme="majorBidi" w:hint="cs"/>
          <w:sz w:val="22"/>
          <w:szCs w:val="22"/>
          <w:rtl/>
        </w:rPr>
        <w:t xml:space="preserve">الحكم في القضية المقيدة أولاً برقم: 1437/ق لعام 1433هـ، ثم برقم: 8537/1/ق لعام 1437هـ، تاريخ الجلسة: 16/3/1439هـ. </w:t>
      </w:r>
    </w:p>
  </w:footnote>
  <w:footnote w:id="18">
    <w:p w:rsidR="00F55CE6" w:rsidRPr="007E6BAE" w:rsidRDefault="00F55CE6" w:rsidP="00F8785A">
      <w:pPr>
        <w:pStyle w:val="FootnoteText"/>
        <w:bidi/>
        <w:spacing w:before="60" w:after="60"/>
        <w:ind w:left="324" w:hanging="324"/>
        <w:jc w:val="lowKashida"/>
        <w:rPr>
          <w:rFonts w:asciiTheme="majorBidi" w:hAnsiTheme="majorBidi" w:cstheme="majorBidi"/>
          <w:sz w:val="22"/>
          <w:szCs w:val="22"/>
          <w:rtl/>
        </w:rPr>
      </w:pPr>
      <w:r w:rsidRPr="003B3811">
        <w:rPr>
          <w:rFonts w:asciiTheme="majorBidi" w:hAnsiTheme="majorBidi" w:cstheme="majorBidi"/>
          <w:color w:val="000000" w:themeColor="text1"/>
          <w:sz w:val="22"/>
          <w:szCs w:val="22"/>
          <w:rtl/>
        </w:rPr>
        <w:t>(</w:t>
      </w:r>
      <w:r w:rsidRPr="003B3811">
        <w:rPr>
          <w:rFonts w:asciiTheme="majorBidi" w:hAnsiTheme="majorBidi" w:cstheme="majorBidi"/>
          <w:color w:val="000000" w:themeColor="text1"/>
          <w:sz w:val="22"/>
          <w:szCs w:val="22"/>
        </w:rPr>
        <w:footnoteRef/>
      </w:r>
      <w:r w:rsidRPr="003B3811">
        <w:rPr>
          <w:rFonts w:asciiTheme="majorBidi" w:hAnsiTheme="majorBidi" w:cstheme="majorBidi"/>
          <w:color w:val="000000" w:themeColor="text1"/>
          <w:sz w:val="22"/>
          <w:szCs w:val="22"/>
          <w:rtl/>
        </w:rPr>
        <w:t>)</w:t>
      </w:r>
      <w:r w:rsidRPr="003B3811">
        <w:rPr>
          <w:rFonts w:hint="cs"/>
          <w:sz w:val="22"/>
          <w:szCs w:val="22"/>
          <w:rtl/>
        </w:rPr>
        <w:t xml:space="preserve"> </w:t>
      </w:r>
      <w:r>
        <w:rPr>
          <w:rFonts w:asciiTheme="majorBidi" w:hAnsiTheme="majorBidi" w:cstheme="majorBidi" w:hint="cs"/>
          <w:sz w:val="22"/>
          <w:szCs w:val="22"/>
          <w:rtl/>
        </w:rPr>
        <w:t xml:space="preserve">انظر المادة الأولى من اللائحة التنفيذية لنظام الدفاتر التجارية. </w:t>
      </w:r>
    </w:p>
  </w:footnote>
  <w:footnote w:id="19">
    <w:p w:rsidR="00F55CE6" w:rsidRPr="007E6BAE" w:rsidRDefault="00F55CE6" w:rsidP="00F8785A">
      <w:pPr>
        <w:pStyle w:val="FootnoteText"/>
        <w:bidi/>
        <w:spacing w:before="60" w:after="60"/>
        <w:ind w:left="324" w:hanging="324"/>
        <w:jc w:val="lowKashida"/>
        <w:rPr>
          <w:rFonts w:asciiTheme="majorBidi" w:hAnsiTheme="majorBidi" w:cstheme="majorBidi"/>
          <w:sz w:val="22"/>
          <w:szCs w:val="22"/>
          <w:rtl/>
        </w:rPr>
      </w:pPr>
      <w:r w:rsidRPr="003B3811">
        <w:rPr>
          <w:rFonts w:asciiTheme="majorBidi" w:hAnsiTheme="majorBidi" w:cstheme="majorBidi"/>
          <w:color w:val="000000" w:themeColor="text1"/>
          <w:sz w:val="22"/>
          <w:szCs w:val="22"/>
          <w:rtl/>
        </w:rPr>
        <w:t>(</w:t>
      </w:r>
      <w:r w:rsidRPr="003B3811">
        <w:rPr>
          <w:rFonts w:asciiTheme="majorBidi" w:hAnsiTheme="majorBidi" w:cstheme="majorBidi"/>
          <w:color w:val="000000" w:themeColor="text1"/>
          <w:sz w:val="22"/>
          <w:szCs w:val="22"/>
        </w:rPr>
        <w:footnoteRef/>
      </w:r>
      <w:r w:rsidRPr="003B3811">
        <w:rPr>
          <w:rFonts w:asciiTheme="majorBidi" w:hAnsiTheme="majorBidi" w:cstheme="majorBidi"/>
          <w:color w:val="000000" w:themeColor="text1"/>
          <w:sz w:val="22"/>
          <w:szCs w:val="22"/>
          <w:rtl/>
        </w:rPr>
        <w:t>)</w:t>
      </w:r>
      <w:r w:rsidRPr="003B3811">
        <w:rPr>
          <w:rFonts w:hint="cs"/>
          <w:sz w:val="22"/>
          <w:szCs w:val="22"/>
          <w:rtl/>
        </w:rPr>
        <w:t xml:space="preserve"> </w:t>
      </w:r>
      <w:r>
        <w:rPr>
          <w:rFonts w:asciiTheme="majorBidi" w:hAnsiTheme="majorBidi" w:cstheme="majorBidi" w:hint="cs"/>
          <w:sz w:val="22"/>
          <w:szCs w:val="22"/>
          <w:rtl/>
        </w:rPr>
        <w:t xml:space="preserve">انظر المادة الأولى من نظام الدفاتر التجارية والمادة الثانية من اللائحة التنفيذية لنظام الدفاتر التجارية. </w:t>
      </w:r>
    </w:p>
  </w:footnote>
  <w:footnote w:id="20">
    <w:p w:rsidR="00F55CE6" w:rsidRPr="00867FCD" w:rsidRDefault="00F55CE6" w:rsidP="00F07247">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hint="cs"/>
          <w:color w:val="000000" w:themeColor="text1"/>
          <w:sz w:val="22"/>
          <w:szCs w:val="22"/>
          <w:rtl/>
        </w:rPr>
        <w:t xml:space="preserve"> </w:t>
      </w:r>
      <w:proofErr w:type="gramStart"/>
      <w:r>
        <w:rPr>
          <w:rFonts w:hint="cs"/>
          <w:color w:val="000000" w:themeColor="text1"/>
          <w:sz w:val="22"/>
          <w:szCs w:val="22"/>
          <w:rtl/>
        </w:rPr>
        <w:t>عبدالرحمن</w:t>
      </w:r>
      <w:proofErr w:type="gramEnd"/>
      <w:r>
        <w:rPr>
          <w:rFonts w:hint="cs"/>
          <w:color w:val="000000" w:themeColor="text1"/>
          <w:sz w:val="22"/>
          <w:szCs w:val="22"/>
          <w:rtl/>
        </w:rPr>
        <w:t xml:space="preserve"> السيد قرمان، نظام الدفاتر التجاري، المعهد العالي للقضاء، جامعة الإمام محمد بن سعود الإسلامية، ص 8. انظر أيضاً: عبد الهاد</w:t>
      </w:r>
      <w:r>
        <w:rPr>
          <w:rFonts w:hint="eastAsia"/>
          <w:color w:val="000000" w:themeColor="text1"/>
          <w:sz w:val="22"/>
          <w:szCs w:val="22"/>
          <w:rtl/>
        </w:rPr>
        <w:t>ي</w:t>
      </w:r>
      <w:r>
        <w:rPr>
          <w:rFonts w:hint="cs"/>
          <w:color w:val="000000" w:themeColor="text1"/>
          <w:sz w:val="22"/>
          <w:szCs w:val="22"/>
          <w:rtl/>
        </w:rPr>
        <w:t xml:space="preserve"> محمد الغامدي، مرجع سابق، ص 115.  </w:t>
      </w:r>
    </w:p>
  </w:footnote>
  <w:footnote w:id="21">
    <w:p w:rsidR="00F55CE6" w:rsidRPr="00867FCD" w:rsidRDefault="00F55CE6" w:rsidP="009E7C89">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Pr>
          <w:rFonts w:asciiTheme="majorBidi" w:hAnsiTheme="majorBidi" w:cstheme="majorBidi" w:hint="cs"/>
          <w:color w:val="000000" w:themeColor="text1"/>
          <w:sz w:val="22"/>
          <w:szCs w:val="22"/>
          <w:rtl/>
        </w:rPr>
        <w:t xml:space="preserve">انظر في ذلك: خالد بن </w:t>
      </w:r>
      <w:proofErr w:type="gramStart"/>
      <w:r>
        <w:rPr>
          <w:rFonts w:asciiTheme="majorBidi" w:hAnsiTheme="majorBidi" w:cstheme="majorBidi" w:hint="cs"/>
          <w:color w:val="000000" w:themeColor="text1"/>
          <w:sz w:val="22"/>
          <w:szCs w:val="22"/>
          <w:rtl/>
        </w:rPr>
        <w:t>عبدالعزيز</w:t>
      </w:r>
      <w:proofErr w:type="gramEnd"/>
      <w:r>
        <w:rPr>
          <w:rFonts w:asciiTheme="majorBidi" w:hAnsiTheme="majorBidi" w:cstheme="majorBidi" w:hint="cs"/>
          <w:color w:val="000000" w:themeColor="text1"/>
          <w:sz w:val="22"/>
          <w:szCs w:val="22"/>
          <w:rtl/>
        </w:rPr>
        <w:t xml:space="preserve"> الرويس، الشركات التجارية وفق نظام الشركات السعودي والتطبيقات القضائية، الطبعة الأولى، 1439هـ - 2019م، ص 25. انظر أيضاً: عدنان صالح العمر </w:t>
      </w:r>
      <w:proofErr w:type="gramStart"/>
      <w:r>
        <w:rPr>
          <w:rFonts w:asciiTheme="majorBidi" w:hAnsiTheme="majorBidi" w:cstheme="majorBidi" w:hint="cs"/>
          <w:color w:val="000000" w:themeColor="text1"/>
          <w:sz w:val="22"/>
          <w:szCs w:val="22"/>
          <w:rtl/>
        </w:rPr>
        <w:t>و درويش</w:t>
      </w:r>
      <w:proofErr w:type="gramEnd"/>
      <w:r>
        <w:rPr>
          <w:rFonts w:asciiTheme="majorBidi" w:hAnsiTheme="majorBidi" w:cstheme="majorBidi" w:hint="cs"/>
          <w:color w:val="000000" w:themeColor="text1"/>
          <w:sz w:val="22"/>
          <w:szCs w:val="22"/>
          <w:rtl/>
        </w:rPr>
        <w:t xml:space="preserve"> عبدالله درويش، شرح النظام التجاري السعودي، دار الثقافة للنشر والتوزيع، الطبعة الأولى 1438هـ - 2017م، ص 130. </w:t>
      </w:r>
    </w:p>
  </w:footnote>
  <w:footnote w:id="22">
    <w:p w:rsidR="00F55CE6" w:rsidRPr="00867FCD" w:rsidRDefault="00F55CE6" w:rsidP="00B137B1">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hint="cs"/>
          <w:color w:val="000000" w:themeColor="text1"/>
          <w:sz w:val="22"/>
          <w:szCs w:val="22"/>
          <w:rtl/>
        </w:rPr>
        <w:t xml:space="preserve"> المادة الأولى من نظام الدفاتر التجارية. </w:t>
      </w:r>
    </w:p>
  </w:footnote>
  <w:footnote w:id="23">
    <w:p w:rsidR="00F55CE6" w:rsidRPr="00867FCD" w:rsidRDefault="00F55CE6" w:rsidP="00A71CA8">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hint="cs"/>
          <w:color w:val="000000" w:themeColor="text1"/>
          <w:sz w:val="22"/>
          <w:szCs w:val="22"/>
          <w:rtl/>
        </w:rPr>
        <w:t xml:space="preserve"> المادة السادسة من نظام الدفاتر التجارية. </w:t>
      </w:r>
    </w:p>
  </w:footnote>
  <w:footnote w:id="24">
    <w:p w:rsidR="00F55CE6" w:rsidRPr="007E6BAE" w:rsidRDefault="00F55CE6" w:rsidP="00A71CA8">
      <w:pPr>
        <w:pStyle w:val="FootnoteText"/>
        <w:bidi/>
        <w:spacing w:before="60" w:after="60"/>
        <w:ind w:left="324" w:hanging="324"/>
        <w:jc w:val="lowKashida"/>
        <w:rPr>
          <w:rFonts w:asciiTheme="majorBidi" w:hAnsiTheme="majorBidi" w:cstheme="majorBidi"/>
          <w:sz w:val="22"/>
          <w:szCs w:val="22"/>
          <w:rtl/>
        </w:rPr>
      </w:pPr>
      <w:r w:rsidRPr="003B3811">
        <w:rPr>
          <w:rFonts w:asciiTheme="majorBidi" w:hAnsiTheme="majorBidi" w:cstheme="majorBidi"/>
          <w:color w:val="000000" w:themeColor="text1"/>
          <w:sz w:val="22"/>
          <w:szCs w:val="22"/>
          <w:rtl/>
        </w:rPr>
        <w:t>(</w:t>
      </w:r>
      <w:r w:rsidRPr="003B3811">
        <w:rPr>
          <w:rFonts w:asciiTheme="majorBidi" w:hAnsiTheme="majorBidi" w:cstheme="majorBidi"/>
          <w:color w:val="000000" w:themeColor="text1"/>
          <w:sz w:val="22"/>
          <w:szCs w:val="22"/>
        </w:rPr>
        <w:footnoteRef/>
      </w:r>
      <w:r w:rsidRPr="003B3811">
        <w:rPr>
          <w:rFonts w:asciiTheme="majorBidi" w:hAnsiTheme="majorBidi" w:cstheme="majorBidi"/>
          <w:color w:val="000000" w:themeColor="text1"/>
          <w:sz w:val="22"/>
          <w:szCs w:val="22"/>
          <w:rtl/>
        </w:rPr>
        <w:t>)</w:t>
      </w:r>
      <w:r w:rsidRPr="003B3811">
        <w:rPr>
          <w:rFonts w:hint="cs"/>
          <w:sz w:val="22"/>
          <w:szCs w:val="22"/>
          <w:rtl/>
        </w:rPr>
        <w:t xml:space="preserve"> </w:t>
      </w:r>
      <w:r>
        <w:rPr>
          <w:rFonts w:asciiTheme="majorBidi" w:hAnsiTheme="majorBidi" w:cstheme="majorBidi" w:hint="cs"/>
          <w:sz w:val="22"/>
          <w:szCs w:val="22"/>
          <w:rtl/>
        </w:rPr>
        <w:t xml:space="preserve">هناك من يرى بأن الالتزام بالاحتفاظ بصور الوثائق والمراسلات لا يقع إلا على التجار المتوافرة فيهم شروط مسك الدفاتر التجارية فقط على أساس أن النظام قد فرق في أحكام مسك الدفاتر بين التاجر الذي يتجاوز رأس ماله مائة ألف ريال والآخر الذي لا يزيد رأس ماله عن مائة ألف ريال بغض النظر عن المسميات دفتراً كان أم ملفاً، انظر: </w:t>
      </w:r>
      <w:r>
        <w:rPr>
          <w:rFonts w:asciiTheme="majorBidi" w:hAnsiTheme="majorBidi" w:cstheme="majorBidi" w:hint="cs"/>
          <w:color w:val="000000" w:themeColor="text1"/>
          <w:sz w:val="22"/>
          <w:szCs w:val="22"/>
          <w:rtl/>
        </w:rPr>
        <w:t xml:space="preserve">زهير عباس كريم، وأحمد صالح مخلوف، المدخل إلى النظام التجاري السعودي </w:t>
      </w:r>
      <w:r>
        <w:rPr>
          <w:rFonts w:asciiTheme="majorBidi" w:hAnsiTheme="majorBidi" w:cstheme="majorBidi"/>
          <w:color w:val="000000" w:themeColor="text1"/>
          <w:sz w:val="22"/>
          <w:szCs w:val="22"/>
          <w:rtl/>
        </w:rPr>
        <w:t>–</w:t>
      </w:r>
      <w:r>
        <w:rPr>
          <w:rFonts w:asciiTheme="majorBidi" w:hAnsiTheme="majorBidi" w:cstheme="majorBidi" w:hint="cs"/>
          <w:color w:val="000000" w:themeColor="text1"/>
          <w:sz w:val="22"/>
          <w:szCs w:val="22"/>
          <w:rtl/>
        </w:rPr>
        <w:t xml:space="preserve"> دراسة معززة بالتطبيقات القضائية، معهد الإدارة العامة، 1441هـ - 2019م، ص 275. أيضاً: عدنان صالح العمر </w:t>
      </w:r>
      <w:proofErr w:type="gramStart"/>
      <w:r>
        <w:rPr>
          <w:rFonts w:asciiTheme="majorBidi" w:hAnsiTheme="majorBidi" w:cstheme="majorBidi" w:hint="cs"/>
          <w:color w:val="000000" w:themeColor="text1"/>
          <w:sz w:val="22"/>
          <w:szCs w:val="22"/>
          <w:rtl/>
        </w:rPr>
        <w:t>و درويش</w:t>
      </w:r>
      <w:proofErr w:type="gramEnd"/>
      <w:r>
        <w:rPr>
          <w:rFonts w:asciiTheme="majorBidi" w:hAnsiTheme="majorBidi" w:cstheme="majorBidi" w:hint="cs"/>
          <w:color w:val="000000" w:themeColor="text1"/>
          <w:sz w:val="22"/>
          <w:szCs w:val="22"/>
          <w:rtl/>
        </w:rPr>
        <w:t xml:space="preserve"> عبدالله درويش، مرجع سابق، ص 136. </w:t>
      </w:r>
      <w:r>
        <w:rPr>
          <w:rFonts w:asciiTheme="majorBidi" w:hAnsiTheme="majorBidi" w:cstheme="majorBidi" w:hint="cs"/>
          <w:sz w:val="22"/>
          <w:szCs w:val="22"/>
          <w:rtl/>
        </w:rPr>
        <w:t xml:space="preserve"> </w:t>
      </w:r>
    </w:p>
  </w:footnote>
  <w:footnote w:id="25">
    <w:p w:rsidR="00F55CE6" w:rsidRPr="002926E1" w:rsidRDefault="00F55CE6" w:rsidP="00A71CA8">
      <w:pPr>
        <w:pStyle w:val="FootnoteText"/>
        <w:bidi/>
        <w:spacing w:before="60" w:after="60"/>
        <w:ind w:left="324" w:hanging="324"/>
        <w:jc w:val="lowKashida"/>
        <w:rPr>
          <w:color w:val="000000" w:themeColor="text1"/>
          <w:sz w:val="22"/>
          <w:szCs w:val="22"/>
        </w:rPr>
      </w:pPr>
      <w:r w:rsidRPr="000E01A5">
        <w:rPr>
          <w:rFonts w:asciiTheme="majorBidi" w:hAnsiTheme="majorBidi" w:cstheme="majorBidi"/>
          <w:color w:val="000000" w:themeColor="text1"/>
          <w:sz w:val="22"/>
          <w:szCs w:val="22"/>
          <w:rtl/>
        </w:rPr>
        <w:t>(</w:t>
      </w:r>
      <w:r w:rsidRPr="000E01A5">
        <w:rPr>
          <w:rFonts w:asciiTheme="majorBidi" w:hAnsiTheme="majorBidi" w:cstheme="majorBidi"/>
          <w:color w:val="000000" w:themeColor="text1"/>
          <w:sz w:val="22"/>
          <w:szCs w:val="22"/>
        </w:rPr>
        <w:footnoteRef/>
      </w:r>
      <w:r w:rsidRPr="000E01A5">
        <w:rPr>
          <w:rFonts w:asciiTheme="majorBidi" w:hAnsiTheme="majorBidi" w:cstheme="majorBidi"/>
          <w:color w:val="000000" w:themeColor="text1"/>
          <w:sz w:val="22"/>
          <w:szCs w:val="22"/>
          <w:rtl/>
        </w:rPr>
        <w:t xml:space="preserve">) </w:t>
      </w:r>
      <w:r>
        <w:rPr>
          <w:rFonts w:asciiTheme="majorBidi" w:hAnsiTheme="majorBidi" w:cstheme="majorBidi" w:hint="cs"/>
          <w:color w:val="000000" w:themeColor="text1"/>
          <w:sz w:val="22"/>
          <w:szCs w:val="22"/>
          <w:rtl/>
        </w:rPr>
        <w:t>عصام حنفي محمود، القانون التجاري، جامعة بنها، كلية الحقوق، ص 251</w:t>
      </w:r>
      <w:r w:rsidRPr="000E01A5">
        <w:rPr>
          <w:rFonts w:hint="cs"/>
          <w:color w:val="000000" w:themeColor="text1"/>
          <w:sz w:val="22"/>
          <w:szCs w:val="22"/>
          <w:rtl/>
        </w:rPr>
        <w:t>.</w:t>
      </w:r>
      <w:r>
        <w:rPr>
          <w:rFonts w:hint="cs"/>
          <w:color w:val="000000" w:themeColor="text1"/>
          <w:sz w:val="22"/>
          <w:szCs w:val="22"/>
          <w:rtl/>
        </w:rPr>
        <w:t xml:space="preserve"> </w:t>
      </w:r>
    </w:p>
  </w:footnote>
  <w:footnote w:id="26">
    <w:p w:rsidR="00F55CE6" w:rsidRPr="009166FE" w:rsidRDefault="00F55CE6" w:rsidP="00A71CA8">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asciiTheme="majorBidi" w:hAnsiTheme="majorBidi" w:cstheme="majorBidi" w:hint="cs"/>
          <w:color w:val="000000" w:themeColor="text1"/>
          <w:sz w:val="22"/>
          <w:szCs w:val="22"/>
          <w:rtl/>
        </w:rPr>
        <w:t xml:space="preserve"> </w:t>
      </w:r>
      <w:r w:rsidR="00310C0A">
        <w:rPr>
          <w:rFonts w:hint="cs"/>
          <w:color w:val="000000" w:themeColor="text1"/>
          <w:sz w:val="22"/>
          <w:szCs w:val="22"/>
          <w:rtl/>
        </w:rPr>
        <w:t xml:space="preserve">نايف الشريف، </w:t>
      </w:r>
      <w:r w:rsidR="00310C0A" w:rsidRPr="00867FCD">
        <w:rPr>
          <w:rFonts w:hint="cs"/>
          <w:color w:val="000000" w:themeColor="text1"/>
          <w:sz w:val="22"/>
          <w:szCs w:val="22"/>
          <w:rtl/>
        </w:rPr>
        <w:t xml:space="preserve">القانون التجاري السعودي في ضوء الأنظمة التجارية الحديثة والاجتهادات </w:t>
      </w:r>
      <w:r w:rsidR="00310C0A" w:rsidRPr="0027482E">
        <w:rPr>
          <w:rFonts w:hint="cs"/>
          <w:sz w:val="22"/>
          <w:szCs w:val="22"/>
          <w:rtl/>
        </w:rPr>
        <w:t>القضائية</w:t>
      </w:r>
      <w:r w:rsidR="00310C0A" w:rsidRPr="00867FCD">
        <w:rPr>
          <w:rFonts w:hint="cs"/>
          <w:color w:val="000000" w:themeColor="text1"/>
          <w:sz w:val="22"/>
          <w:szCs w:val="22"/>
          <w:rtl/>
        </w:rPr>
        <w:t xml:space="preserve"> بالمملكة العربية السعودية، الطبعة الأولى 1439هـ - 2018م</w:t>
      </w:r>
      <w:r w:rsidR="00310C0A">
        <w:rPr>
          <w:rFonts w:hint="cs"/>
          <w:color w:val="000000" w:themeColor="text1"/>
          <w:sz w:val="22"/>
          <w:szCs w:val="22"/>
          <w:rtl/>
        </w:rPr>
        <w:t xml:space="preserve">، </w:t>
      </w:r>
      <w:r>
        <w:rPr>
          <w:rFonts w:hint="cs"/>
          <w:color w:val="000000" w:themeColor="text1"/>
          <w:sz w:val="22"/>
          <w:szCs w:val="22"/>
          <w:rtl/>
        </w:rPr>
        <w:t xml:space="preserve">ص 319. انظر أيضاً: </w:t>
      </w:r>
      <w:r w:rsidR="00310C0A">
        <w:rPr>
          <w:rFonts w:asciiTheme="majorBidi" w:hAnsiTheme="majorBidi" w:cstheme="majorBidi" w:hint="cs"/>
          <w:color w:val="000000" w:themeColor="text1"/>
          <w:sz w:val="22"/>
          <w:szCs w:val="22"/>
          <w:rtl/>
        </w:rPr>
        <w:t>حسين شحادة الحسين، وحمادة محمد عبد العاط</w:t>
      </w:r>
      <w:r w:rsidR="00310C0A">
        <w:rPr>
          <w:rFonts w:asciiTheme="majorBidi" w:hAnsiTheme="majorBidi" w:cstheme="majorBidi" w:hint="eastAsia"/>
          <w:color w:val="000000" w:themeColor="text1"/>
          <w:sz w:val="22"/>
          <w:szCs w:val="22"/>
          <w:rtl/>
        </w:rPr>
        <w:t>ي</w:t>
      </w:r>
      <w:r w:rsidR="00310C0A">
        <w:rPr>
          <w:rFonts w:asciiTheme="majorBidi" w:hAnsiTheme="majorBidi" w:cstheme="majorBidi" w:hint="cs"/>
          <w:color w:val="000000" w:themeColor="text1"/>
          <w:sz w:val="22"/>
          <w:szCs w:val="22"/>
          <w:rtl/>
        </w:rPr>
        <w:t xml:space="preserve"> نصر، القانون التجاري،</w:t>
      </w:r>
      <w:r w:rsidR="00310C0A">
        <w:rPr>
          <w:rFonts w:asciiTheme="majorBidi" w:hAnsiTheme="majorBidi" w:cstheme="majorBidi" w:hint="cs"/>
          <w:color w:val="000000" w:themeColor="text1"/>
          <w:sz w:val="22"/>
          <w:szCs w:val="22"/>
          <w:rtl/>
        </w:rPr>
        <w:t xml:space="preserve"> الطبعة الثانية، 1439هـ،</w:t>
      </w:r>
      <w:r>
        <w:rPr>
          <w:rFonts w:asciiTheme="majorBidi" w:hAnsiTheme="majorBidi" w:cstheme="majorBidi" w:hint="cs"/>
          <w:color w:val="000000" w:themeColor="text1"/>
          <w:sz w:val="22"/>
          <w:szCs w:val="22"/>
          <w:rtl/>
        </w:rPr>
        <w:t xml:space="preserve">، ص 117. </w:t>
      </w:r>
    </w:p>
  </w:footnote>
  <w:footnote w:id="27">
    <w:p w:rsidR="00F55CE6" w:rsidRPr="009166FE" w:rsidRDefault="00F55CE6" w:rsidP="0065760D">
      <w:pPr>
        <w:pStyle w:val="FootnoteText"/>
        <w:bidi/>
        <w:spacing w:before="60" w:after="60"/>
        <w:ind w:left="324" w:hanging="324"/>
        <w:jc w:val="lowKashida"/>
        <w:rPr>
          <w:rFonts w:asciiTheme="majorBidi" w:hAnsiTheme="majorBidi" w:cstheme="majorBidi"/>
          <w:color w:val="000000" w:themeColor="text1"/>
          <w:sz w:val="22"/>
          <w:szCs w:val="22"/>
          <w:rtl/>
        </w:rPr>
      </w:pPr>
      <w:r w:rsidRPr="004A14C3">
        <w:rPr>
          <w:rFonts w:asciiTheme="majorBidi" w:hAnsiTheme="majorBidi" w:cstheme="majorBidi"/>
          <w:color w:val="000000" w:themeColor="text1"/>
          <w:sz w:val="22"/>
          <w:szCs w:val="22"/>
          <w:rtl/>
        </w:rPr>
        <w:t>(</w:t>
      </w:r>
      <w:r w:rsidRPr="004A14C3">
        <w:rPr>
          <w:rFonts w:asciiTheme="majorBidi" w:hAnsiTheme="majorBidi" w:cstheme="majorBidi"/>
          <w:color w:val="000000" w:themeColor="text1"/>
          <w:sz w:val="22"/>
          <w:szCs w:val="22"/>
        </w:rPr>
        <w:footnoteRef/>
      </w:r>
      <w:r w:rsidRPr="004A14C3">
        <w:rPr>
          <w:rFonts w:asciiTheme="majorBidi" w:hAnsiTheme="majorBidi" w:cstheme="majorBidi"/>
          <w:color w:val="000000" w:themeColor="text1"/>
          <w:sz w:val="22"/>
          <w:szCs w:val="22"/>
          <w:rtl/>
        </w:rPr>
        <w:t>)</w:t>
      </w:r>
      <w:r w:rsidRPr="004A14C3">
        <w:rPr>
          <w:rFonts w:hint="cs"/>
          <w:sz w:val="22"/>
          <w:szCs w:val="22"/>
          <w:rtl/>
        </w:rPr>
        <w:t xml:space="preserve"> </w:t>
      </w:r>
      <w:r w:rsidRPr="004A14C3">
        <w:rPr>
          <w:rFonts w:asciiTheme="majorBidi" w:hAnsiTheme="majorBidi" w:cstheme="majorBidi" w:hint="cs"/>
          <w:sz w:val="22"/>
          <w:szCs w:val="22"/>
          <w:rtl/>
        </w:rPr>
        <w:t>درجت الكثير من كتب القانون التجاري على تسمية الدفاتر الأخرى (بالدفاتر الا</w:t>
      </w:r>
      <w:r>
        <w:rPr>
          <w:rFonts w:asciiTheme="majorBidi" w:hAnsiTheme="majorBidi" w:cstheme="majorBidi" w:hint="cs"/>
          <w:sz w:val="22"/>
          <w:szCs w:val="22"/>
          <w:rtl/>
        </w:rPr>
        <w:t xml:space="preserve">ختيارية)، ولكنها تسمية غير دقيقة </w:t>
      </w:r>
      <w:r>
        <w:rPr>
          <w:rFonts w:asciiTheme="majorBidi" w:hAnsiTheme="majorBidi" w:cstheme="majorBidi"/>
          <w:sz w:val="22"/>
          <w:szCs w:val="22"/>
          <w:rtl/>
        </w:rPr>
        <w:t>–</w:t>
      </w:r>
      <w:r>
        <w:rPr>
          <w:rFonts w:asciiTheme="majorBidi" w:hAnsiTheme="majorBidi" w:cstheme="majorBidi" w:hint="cs"/>
          <w:sz w:val="22"/>
          <w:szCs w:val="22"/>
          <w:rtl/>
        </w:rPr>
        <w:t xml:space="preserve"> في رأينا </w:t>
      </w:r>
      <w:r w:rsidR="00727155">
        <w:rPr>
          <w:rFonts w:asciiTheme="majorBidi" w:hAnsiTheme="majorBidi" w:cstheme="majorBidi" w:hint="cs"/>
          <w:sz w:val="22"/>
          <w:szCs w:val="22"/>
          <w:rtl/>
        </w:rPr>
        <w:t>–،</w:t>
      </w:r>
      <w:r w:rsidRPr="004A14C3">
        <w:rPr>
          <w:rFonts w:asciiTheme="majorBidi" w:hAnsiTheme="majorBidi" w:cstheme="majorBidi" w:hint="cs"/>
          <w:sz w:val="22"/>
          <w:szCs w:val="22"/>
          <w:rtl/>
        </w:rPr>
        <w:t xml:space="preserve"> لأنها لا تكون اختيارية إلا في الحالة التي لا تستلزمها طبيعة النشاط التجاري للتاجر، بينما في المقابل تكون إلزامية في الحال التي يكون وجودها ضروري لطبيعة نشاط التاجر، </w:t>
      </w:r>
      <w:r w:rsidRPr="004A14C3">
        <w:rPr>
          <w:rFonts w:asciiTheme="majorBidi" w:hAnsiTheme="majorBidi" w:cstheme="majorBidi" w:hint="cs"/>
          <w:color w:val="000000" w:themeColor="text1"/>
          <w:sz w:val="22"/>
          <w:szCs w:val="22"/>
          <w:rtl/>
        </w:rPr>
        <w:t>حسين شحادة الحسين، وحمادة محمد عبد العاط</w:t>
      </w:r>
      <w:r w:rsidRPr="004A14C3">
        <w:rPr>
          <w:rFonts w:asciiTheme="majorBidi" w:hAnsiTheme="majorBidi" w:cstheme="majorBidi" w:hint="eastAsia"/>
          <w:color w:val="000000" w:themeColor="text1"/>
          <w:sz w:val="22"/>
          <w:szCs w:val="22"/>
          <w:rtl/>
        </w:rPr>
        <w:t>ي</w:t>
      </w:r>
      <w:r w:rsidRPr="004A14C3">
        <w:rPr>
          <w:rFonts w:asciiTheme="majorBidi" w:hAnsiTheme="majorBidi" w:cstheme="majorBidi" w:hint="cs"/>
          <w:color w:val="000000" w:themeColor="text1"/>
          <w:sz w:val="22"/>
          <w:szCs w:val="22"/>
          <w:rtl/>
        </w:rPr>
        <w:t xml:space="preserve"> نصر، مرجع سابق، ص 118.</w:t>
      </w:r>
      <w:r>
        <w:rPr>
          <w:rFonts w:asciiTheme="majorBidi" w:hAnsiTheme="majorBidi" w:cstheme="majorBidi" w:hint="cs"/>
          <w:color w:val="000000" w:themeColor="text1"/>
          <w:sz w:val="22"/>
          <w:szCs w:val="22"/>
          <w:rtl/>
        </w:rPr>
        <w:t xml:space="preserve"> </w:t>
      </w:r>
    </w:p>
  </w:footnote>
  <w:footnote w:id="28">
    <w:p w:rsidR="00F55CE6" w:rsidRPr="007E6BAE" w:rsidRDefault="00F55CE6" w:rsidP="00A71CA8">
      <w:pPr>
        <w:pStyle w:val="FootnoteText"/>
        <w:bidi/>
        <w:spacing w:before="60" w:after="60"/>
        <w:ind w:left="324" w:hanging="324"/>
        <w:jc w:val="lowKashida"/>
        <w:rPr>
          <w:rFonts w:asciiTheme="majorBidi" w:hAnsiTheme="majorBidi" w:cstheme="majorBidi"/>
          <w:sz w:val="22"/>
          <w:szCs w:val="22"/>
          <w:rtl/>
        </w:rPr>
      </w:pPr>
      <w:r w:rsidRPr="003B3811">
        <w:rPr>
          <w:rFonts w:asciiTheme="majorBidi" w:hAnsiTheme="majorBidi" w:cstheme="majorBidi"/>
          <w:color w:val="000000" w:themeColor="text1"/>
          <w:sz w:val="22"/>
          <w:szCs w:val="22"/>
          <w:rtl/>
        </w:rPr>
        <w:t>(</w:t>
      </w:r>
      <w:r w:rsidRPr="003B3811">
        <w:rPr>
          <w:rFonts w:asciiTheme="majorBidi" w:hAnsiTheme="majorBidi" w:cstheme="majorBidi"/>
          <w:color w:val="000000" w:themeColor="text1"/>
          <w:sz w:val="22"/>
          <w:szCs w:val="22"/>
        </w:rPr>
        <w:footnoteRef/>
      </w:r>
      <w:r w:rsidRPr="003B3811">
        <w:rPr>
          <w:rFonts w:asciiTheme="majorBidi" w:hAnsiTheme="majorBidi" w:cstheme="majorBidi"/>
          <w:color w:val="000000" w:themeColor="text1"/>
          <w:sz w:val="22"/>
          <w:szCs w:val="22"/>
          <w:rtl/>
        </w:rPr>
        <w:t>)</w:t>
      </w:r>
      <w:r w:rsidRPr="003B3811">
        <w:rPr>
          <w:rFonts w:hint="cs"/>
          <w:sz w:val="22"/>
          <w:szCs w:val="22"/>
          <w:rtl/>
        </w:rPr>
        <w:t xml:space="preserve"> </w:t>
      </w:r>
      <w:r>
        <w:rPr>
          <w:rFonts w:asciiTheme="majorBidi" w:hAnsiTheme="majorBidi" w:cstheme="majorBidi" w:hint="cs"/>
          <w:sz w:val="22"/>
          <w:szCs w:val="22"/>
          <w:rtl/>
        </w:rPr>
        <w:t xml:space="preserve">المادة الأولى من نظام الدفاتر التجارية. </w:t>
      </w:r>
      <w:r>
        <w:rPr>
          <w:rFonts w:asciiTheme="majorBidi" w:hAnsiTheme="majorBidi" w:cstheme="majorBidi" w:hint="cs"/>
          <w:color w:val="000000" w:themeColor="text1"/>
          <w:sz w:val="22"/>
          <w:szCs w:val="22"/>
          <w:rtl/>
        </w:rPr>
        <w:t xml:space="preserve"> </w:t>
      </w:r>
      <w:r>
        <w:rPr>
          <w:rFonts w:asciiTheme="majorBidi" w:hAnsiTheme="majorBidi" w:cstheme="majorBidi" w:hint="cs"/>
          <w:sz w:val="22"/>
          <w:szCs w:val="22"/>
          <w:rtl/>
        </w:rPr>
        <w:t xml:space="preserve"> </w:t>
      </w:r>
    </w:p>
  </w:footnote>
  <w:footnote w:id="29">
    <w:p w:rsidR="00F55CE6" w:rsidRPr="00867FCD" w:rsidRDefault="00F55CE6" w:rsidP="00B137B1">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asciiTheme="majorBidi" w:hAnsiTheme="majorBidi" w:cstheme="majorBidi" w:hint="cs"/>
          <w:color w:val="000000" w:themeColor="text1"/>
          <w:sz w:val="22"/>
          <w:szCs w:val="22"/>
          <w:rtl/>
        </w:rPr>
        <w:t xml:space="preserve"> حسين شحادة الحسين، وحمادة محمد عبد العاط</w:t>
      </w:r>
      <w:r>
        <w:rPr>
          <w:rFonts w:asciiTheme="majorBidi" w:hAnsiTheme="majorBidi" w:cstheme="majorBidi" w:hint="eastAsia"/>
          <w:color w:val="000000" w:themeColor="text1"/>
          <w:sz w:val="22"/>
          <w:szCs w:val="22"/>
          <w:rtl/>
        </w:rPr>
        <w:t>ي</w:t>
      </w:r>
      <w:r>
        <w:rPr>
          <w:rFonts w:asciiTheme="majorBidi" w:hAnsiTheme="majorBidi" w:cstheme="majorBidi" w:hint="cs"/>
          <w:color w:val="000000" w:themeColor="text1"/>
          <w:sz w:val="22"/>
          <w:szCs w:val="22"/>
          <w:rtl/>
        </w:rPr>
        <w:t xml:space="preserve"> نصر، </w:t>
      </w:r>
      <w:r w:rsidR="00310C0A">
        <w:rPr>
          <w:rFonts w:asciiTheme="majorBidi" w:hAnsiTheme="majorBidi" w:cstheme="majorBidi" w:hint="cs"/>
          <w:color w:val="000000" w:themeColor="text1"/>
          <w:sz w:val="22"/>
          <w:szCs w:val="22"/>
          <w:rtl/>
        </w:rPr>
        <w:t>مرجع سابق</w:t>
      </w:r>
      <w:r>
        <w:rPr>
          <w:rFonts w:asciiTheme="majorBidi" w:hAnsiTheme="majorBidi" w:cstheme="majorBidi" w:hint="cs"/>
          <w:color w:val="000000" w:themeColor="text1"/>
          <w:sz w:val="22"/>
          <w:szCs w:val="22"/>
          <w:rtl/>
        </w:rPr>
        <w:t xml:space="preserve">، ص 118. </w:t>
      </w:r>
    </w:p>
  </w:footnote>
  <w:footnote w:id="30">
    <w:p w:rsidR="00F55CE6" w:rsidRPr="00867FCD" w:rsidRDefault="00F55CE6" w:rsidP="00BF6B92">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hint="cs"/>
          <w:color w:val="000000" w:themeColor="text1"/>
          <w:sz w:val="22"/>
          <w:szCs w:val="22"/>
          <w:rtl/>
        </w:rPr>
        <w:t xml:space="preserve"> </w:t>
      </w:r>
      <w:proofErr w:type="spellStart"/>
      <w:r>
        <w:rPr>
          <w:rFonts w:hint="cs"/>
          <w:color w:val="000000" w:themeColor="text1"/>
          <w:sz w:val="22"/>
          <w:szCs w:val="22"/>
          <w:rtl/>
        </w:rPr>
        <w:t>حمدالله</w:t>
      </w:r>
      <w:proofErr w:type="spellEnd"/>
      <w:r>
        <w:rPr>
          <w:rFonts w:hint="cs"/>
          <w:color w:val="000000" w:themeColor="text1"/>
          <w:sz w:val="22"/>
          <w:szCs w:val="22"/>
          <w:rtl/>
        </w:rPr>
        <w:t xml:space="preserve"> محمد </w:t>
      </w:r>
      <w:proofErr w:type="spellStart"/>
      <w:r>
        <w:rPr>
          <w:rFonts w:hint="cs"/>
          <w:color w:val="000000" w:themeColor="text1"/>
          <w:sz w:val="22"/>
          <w:szCs w:val="22"/>
          <w:rtl/>
        </w:rPr>
        <w:t>حمدالله</w:t>
      </w:r>
      <w:proofErr w:type="spellEnd"/>
      <w:r>
        <w:rPr>
          <w:rFonts w:hint="cs"/>
          <w:color w:val="000000" w:themeColor="text1"/>
          <w:sz w:val="22"/>
          <w:szCs w:val="22"/>
          <w:rtl/>
        </w:rPr>
        <w:t xml:space="preserve">، النظام التجاري السعودي، الطبعة الثانية، 1425هـ - 2004م، ص 117.  </w:t>
      </w:r>
    </w:p>
  </w:footnote>
  <w:footnote w:id="31">
    <w:p w:rsidR="00F55CE6" w:rsidRPr="00867FCD" w:rsidRDefault="00F55CE6" w:rsidP="00BF6B92">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asciiTheme="majorBidi" w:hAnsiTheme="majorBidi" w:cstheme="majorBidi" w:hint="cs"/>
          <w:color w:val="000000" w:themeColor="text1"/>
          <w:sz w:val="22"/>
          <w:szCs w:val="22"/>
          <w:rtl/>
        </w:rPr>
        <w:t xml:space="preserve"> زهير عباس كريم، وأحمد صالح مخلوف، مرجع سابق، ص 276.  </w:t>
      </w:r>
    </w:p>
  </w:footnote>
  <w:footnote w:id="32">
    <w:p w:rsidR="00F55CE6" w:rsidRPr="00867FCD" w:rsidRDefault="00F55CE6" w:rsidP="0065760D">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asciiTheme="majorBidi" w:hAnsiTheme="majorBidi" w:cstheme="majorBidi" w:hint="cs"/>
          <w:color w:val="000000" w:themeColor="text1"/>
          <w:sz w:val="22"/>
          <w:szCs w:val="22"/>
          <w:rtl/>
        </w:rPr>
        <w:t xml:space="preserve"> حسين شحادة الحسين، وحمادة محمد عبد العاط</w:t>
      </w:r>
      <w:r>
        <w:rPr>
          <w:rFonts w:asciiTheme="majorBidi" w:hAnsiTheme="majorBidi" w:cstheme="majorBidi" w:hint="eastAsia"/>
          <w:color w:val="000000" w:themeColor="text1"/>
          <w:sz w:val="22"/>
          <w:szCs w:val="22"/>
          <w:rtl/>
        </w:rPr>
        <w:t>ي</w:t>
      </w:r>
      <w:r>
        <w:rPr>
          <w:rFonts w:asciiTheme="majorBidi" w:hAnsiTheme="majorBidi" w:cstheme="majorBidi" w:hint="cs"/>
          <w:color w:val="000000" w:themeColor="text1"/>
          <w:sz w:val="22"/>
          <w:szCs w:val="22"/>
          <w:rtl/>
        </w:rPr>
        <w:t xml:space="preserve"> نصر، المرجع السابق، ص 119. </w:t>
      </w:r>
    </w:p>
  </w:footnote>
  <w:footnote w:id="33">
    <w:p w:rsidR="00F55CE6" w:rsidRPr="00867FCD" w:rsidRDefault="00F55CE6" w:rsidP="0065760D">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asciiTheme="majorBidi" w:hAnsiTheme="majorBidi" w:cstheme="majorBidi" w:hint="cs"/>
          <w:color w:val="000000" w:themeColor="text1"/>
          <w:sz w:val="22"/>
          <w:szCs w:val="22"/>
          <w:rtl/>
        </w:rPr>
        <w:t xml:space="preserve"> زهير عباس كريم، وأحمد صالح مخلوف، مرجع سابق، ص 277.  </w:t>
      </w:r>
    </w:p>
  </w:footnote>
  <w:footnote w:id="34">
    <w:p w:rsidR="00F55CE6" w:rsidRPr="007E6BAE" w:rsidRDefault="00F55CE6" w:rsidP="002B128D">
      <w:pPr>
        <w:pStyle w:val="FootnoteText"/>
        <w:bidi/>
        <w:spacing w:before="60" w:after="60"/>
        <w:ind w:left="324" w:hanging="324"/>
        <w:jc w:val="lowKashida"/>
        <w:rPr>
          <w:rFonts w:asciiTheme="majorBidi" w:hAnsiTheme="majorBidi" w:cstheme="majorBidi"/>
          <w:sz w:val="22"/>
          <w:szCs w:val="22"/>
          <w:rtl/>
        </w:rPr>
      </w:pPr>
      <w:r w:rsidRPr="003B3811">
        <w:rPr>
          <w:rFonts w:asciiTheme="majorBidi" w:hAnsiTheme="majorBidi" w:cstheme="majorBidi"/>
          <w:color w:val="000000" w:themeColor="text1"/>
          <w:sz w:val="22"/>
          <w:szCs w:val="22"/>
          <w:rtl/>
        </w:rPr>
        <w:t>(</w:t>
      </w:r>
      <w:r w:rsidRPr="003B3811">
        <w:rPr>
          <w:rFonts w:asciiTheme="majorBidi" w:hAnsiTheme="majorBidi" w:cstheme="majorBidi"/>
          <w:color w:val="000000" w:themeColor="text1"/>
          <w:sz w:val="22"/>
          <w:szCs w:val="22"/>
        </w:rPr>
        <w:footnoteRef/>
      </w:r>
      <w:r w:rsidRPr="003B3811">
        <w:rPr>
          <w:rFonts w:asciiTheme="majorBidi" w:hAnsiTheme="majorBidi" w:cstheme="majorBidi"/>
          <w:color w:val="000000" w:themeColor="text1"/>
          <w:sz w:val="22"/>
          <w:szCs w:val="22"/>
          <w:rtl/>
        </w:rPr>
        <w:t>)</w:t>
      </w:r>
      <w:r w:rsidRPr="003B3811">
        <w:rPr>
          <w:rFonts w:hint="cs"/>
          <w:sz w:val="22"/>
          <w:szCs w:val="22"/>
          <w:rtl/>
        </w:rPr>
        <w:t xml:space="preserve"> </w:t>
      </w:r>
      <w:r>
        <w:rPr>
          <w:rFonts w:asciiTheme="majorBidi" w:hAnsiTheme="majorBidi" w:cstheme="majorBidi" w:hint="cs"/>
          <w:sz w:val="22"/>
          <w:szCs w:val="22"/>
          <w:rtl/>
        </w:rPr>
        <w:t xml:space="preserve">المادة الأولى من نظام الدفاتر التجارية. </w:t>
      </w:r>
      <w:r>
        <w:rPr>
          <w:rFonts w:asciiTheme="majorBidi" w:hAnsiTheme="majorBidi" w:cstheme="majorBidi" w:hint="cs"/>
          <w:color w:val="000000" w:themeColor="text1"/>
          <w:sz w:val="22"/>
          <w:szCs w:val="22"/>
          <w:rtl/>
        </w:rPr>
        <w:t xml:space="preserve"> </w:t>
      </w:r>
      <w:r>
        <w:rPr>
          <w:rFonts w:asciiTheme="majorBidi" w:hAnsiTheme="majorBidi" w:cstheme="majorBidi" w:hint="cs"/>
          <w:sz w:val="22"/>
          <w:szCs w:val="22"/>
          <w:rtl/>
        </w:rPr>
        <w:t xml:space="preserve"> </w:t>
      </w:r>
    </w:p>
  </w:footnote>
  <w:footnote w:id="35">
    <w:p w:rsidR="00F55CE6" w:rsidRPr="007E6BAE" w:rsidRDefault="00F55CE6" w:rsidP="002B128D">
      <w:pPr>
        <w:pStyle w:val="FootnoteText"/>
        <w:bidi/>
        <w:spacing w:before="60" w:after="60"/>
        <w:ind w:left="324" w:hanging="324"/>
        <w:jc w:val="lowKashida"/>
        <w:rPr>
          <w:rFonts w:asciiTheme="majorBidi" w:hAnsiTheme="majorBidi" w:cstheme="majorBidi"/>
          <w:sz w:val="22"/>
          <w:szCs w:val="22"/>
          <w:rtl/>
        </w:rPr>
      </w:pPr>
      <w:r w:rsidRPr="003B3811">
        <w:rPr>
          <w:rFonts w:asciiTheme="majorBidi" w:hAnsiTheme="majorBidi" w:cstheme="majorBidi"/>
          <w:color w:val="000000" w:themeColor="text1"/>
          <w:sz w:val="22"/>
          <w:szCs w:val="22"/>
          <w:rtl/>
        </w:rPr>
        <w:t>(</w:t>
      </w:r>
      <w:r w:rsidRPr="003B3811">
        <w:rPr>
          <w:rFonts w:asciiTheme="majorBidi" w:hAnsiTheme="majorBidi" w:cstheme="majorBidi"/>
          <w:color w:val="000000" w:themeColor="text1"/>
          <w:sz w:val="22"/>
          <w:szCs w:val="22"/>
        </w:rPr>
        <w:footnoteRef/>
      </w:r>
      <w:r w:rsidRPr="003B3811">
        <w:rPr>
          <w:rFonts w:asciiTheme="majorBidi" w:hAnsiTheme="majorBidi" w:cstheme="majorBidi"/>
          <w:color w:val="000000" w:themeColor="text1"/>
          <w:sz w:val="22"/>
          <w:szCs w:val="22"/>
          <w:rtl/>
        </w:rPr>
        <w:t>)</w:t>
      </w:r>
      <w:r w:rsidRPr="003B3811">
        <w:rPr>
          <w:rFonts w:hint="cs"/>
          <w:sz w:val="22"/>
          <w:szCs w:val="22"/>
          <w:rtl/>
        </w:rPr>
        <w:t xml:space="preserve"> </w:t>
      </w:r>
      <w:r>
        <w:rPr>
          <w:rFonts w:asciiTheme="majorBidi" w:hAnsiTheme="majorBidi" w:cstheme="majorBidi" w:hint="cs"/>
          <w:sz w:val="22"/>
          <w:szCs w:val="22"/>
          <w:rtl/>
        </w:rPr>
        <w:t xml:space="preserve">المادة السابعة من نظام الدفاتر التجارية. </w:t>
      </w:r>
      <w:r>
        <w:rPr>
          <w:rFonts w:asciiTheme="majorBidi" w:hAnsiTheme="majorBidi" w:cstheme="majorBidi" w:hint="cs"/>
          <w:color w:val="000000" w:themeColor="text1"/>
          <w:sz w:val="22"/>
          <w:szCs w:val="22"/>
          <w:rtl/>
        </w:rPr>
        <w:t xml:space="preserve"> </w:t>
      </w:r>
      <w:r>
        <w:rPr>
          <w:rFonts w:asciiTheme="majorBidi" w:hAnsiTheme="majorBidi" w:cstheme="majorBidi" w:hint="cs"/>
          <w:sz w:val="22"/>
          <w:szCs w:val="22"/>
          <w:rtl/>
        </w:rPr>
        <w:t xml:space="preserve"> </w:t>
      </w:r>
    </w:p>
  </w:footnote>
  <w:footnote w:id="36">
    <w:p w:rsidR="00F55CE6" w:rsidRPr="007E6BAE" w:rsidRDefault="00F55CE6" w:rsidP="002B128D">
      <w:pPr>
        <w:pStyle w:val="FootnoteText"/>
        <w:bidi/>
        <w:spacing w:before="60" w:after="60"/>
        <w:ind w:left="324" w:hanging="324"/>
        <w:jc w:val="lowKashida"/>
        <w:rPr>
          <w:rFonts w:asciiTheme="majorBidi" w:hAnsiTheme="majorBidi" w:cstheme="majorBidi"/>
          <w:sz w:val="22"/>
          <w:szCs w:val="22"/>
          <w:rtl/>
        </w:rPr>
      </w:pPr>
      <w:r w:rsidRPr="003B3811">
        <w:rPr>
          <w:rFonts w:asciiTheme="majorBidi" w:hAnsiTheme="majorBidi" w:cstheme="majorBidi"/>
          <w:color w:val="000000" w:themeColor="text1"/>
          <w:sz w:val="22"/>
          <w:szCs w:val="22"/>
          <w:rtl/>
        </w:rPr>
        <w:t>(</w:t>
      </w:r>
      <w:r w:rsidRPr="003B3811">
        <w:rPr>
          <w:rFonts w:asciiTheme="majorBidi" w:hAnsiTheme="majorBidi" w:cstheme="majorBidi"/>
          <w:color w:val="000000" w:themeColor="text1"/>
          <w:sz w:val="22"/>
          <w:szCs w:val="22"/>
        </w:rPr>
        <w:footnoteRef/>
      </w:r>
      <w:r w:rsidRPr="003B3811">
        <w:rPr>
          <w:rFonts w:asciiTheme="majorBidi" w:hAnsiTheme="majorBidi" w:cstheme="majorBidi"/>
          <w:color w:val="000000" w:themeColor="text1"/>
          <w:sz w:val="22"/>
          <w:szCs w:val="22"/>
          <w:rtl/>
        </w:rPr>
        <w:t>)</w:t>
      </w:r>
      <w:r w:rsidRPr="003B3811">
        <w:rPr>
          <w:rFonts w:hint="cs"/>
          <w:sz w:val="22"/>
          <w:szCs w:val="22"/>
          <w:rtl/>
        </w:rPr>
        <w:t xml:space="preserve"> </w:t>
      </w:r>
      <w:r>
        <w:rPr>
          <w:rFonts w:asciiTheme="majorBidi" w:hAnsiTheme="majorBidi" w:cstheme="majorBidi" w:hint="cs"/>
          <w:sz w:val="22"/>
          <w:szCs w:val="22"/>
          <w:rtl/>
        </w:rPr>
        <w:t xml:space="preserve">المادة السابعة من نظام الدفاتر التجارية، والمادة الرابعة من اللائحة التنفيذية لنظام الدفاتر التجارية. </w:t>
      </w:r>
      <w:r>
        <w:rPr>
          <w:rFonts w:asciiTheme="majorBidi" w:hAnsiTheme="majorBidi" w:cstheme="majorBidi" w:hint="cs"/>
          <w:color w:val="000000" w:themeColor="text1"/>
          <w:sz w:val="22"/>
          <w:szCs w:val="22"/>
          <w:rtl/>
        </w:rPr>
        <w:t xml:space="preserve"> </w:t>
      </w:r>
      <w:r>
        <w:rPr>
          <w:rFonts w:asciiTheme="majorBidi" w:hAnsiTheme="majorBidi" w:cstheme="majorBidi" w:hint="cs"/>
          <w:sz w:val="22"/>
          <w:szCs w:val="22"/>
          <w:rtl/>
        </w:rPr>
        <w:t xml:space="preserve"> </w:t>
      </w:r>
    </w:p>
  </w:footnote>
  <w:footnote w:id="37">
    <w:p w:rsidR="00F55CE6" w:rsidRPr="00867FCD" w:rsidRDefault="00F55CE6" w:rsidP="00201CA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hint="cs"/>
          <w:color w:val="000000" w:themeColor="text1"/>
          <w:sz w:val="22"/>
          <w:szCs w:val="22"/>
          <w:rtl/>
        </w:rPr>
        <w:t xml:space="preserve"> </w:t>
      </w:r>
      <w:proofErr w:type="spellStart"/>
      <w:r>
        <w:rPr>
          <w:rFonts w:hint="cs"/>
          <w:color w:val="000000" w:themeColor="text1"/>
          <w:sz w:val="22"/>
          <w:szCs w:val="22"/>
          <w:rtl/>
        </w:rPr>
        <w:t>حمدالله</w:t>
      </w:r>
      <w:proofErr w:type="spellEnd"/>
      <w:r>
        <w:rPr>
          <w:rFonts w:hint="cs"/>
          <w:color w:val="000000" w:themeColor="text1"/>
          <w:sz w:val="22"/>
          <w:szCs w:val="22"/>
          <w:rtl/>
        </w:rPr>
        <w:t xml:space="preserve"> محمد </w:t>
      </w:r>
      <w:proofErr w:type="spellStart"/>
      <w:r>
        <w:rPr>
          <w:rFonts w:hint="cs"/>
          <w:color w:val="000000" w:themeColor="text1"/>
          <w:sz w:val="22"/>
          <w:szCs w:val="22"/>
          <w:rtl/>
        </w:rPr>
        <w:t>حمدالله</w:t>
      </w:r>
      <w:proofErr w:type="spellEnd"/>
      <w:r>
        <w:rPr>
          <w:rFonts w:hint="cs"/>
          <w:color w:val="000000" w:themeColor="text1"/>
          <w:sz w:val="22"/>
          <w:szCs w:val="22"/>
          <w:rtl/>
        </w:rPr>
        <w:t xml:space="preserve">، مرجع سابق، ص 118.  </w:t>
      </w:r>
    </w:p>
  </w:footnote>
  <w:footnote w:id="38">
    <w:p w:rsidR="00F55CE6" w:rsidRPr="00201CAA" w:rsidRDefault="00F55CE6" w:rsidP="00201CAA">
      <w:pPr>
        <w:pStyle w:val="FootnoteText"/>
        <w:bidi/>
        <w:spacing w:before="60" w:after="60"/>
        <w:ind w:left="324" w:hanging="324"/>
        <w:jc w:val="lowKashida"/>
        <w:rPr>
          <w:rFonts w:asciiTheme="majorBidi" w:hAnsiTheme="majorBidi" w:cstheme="majorBidi"/>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hint="cs"/>
          <w:color w:val="000000" w:themeColor="text1"/>
          <w:sz w:val="22"/>
          <w:szCs w:val="22"/>
          <w:rtl/>
        </w:rPr>
        <w:t xml:space="preserve"> </w:t>
      </w:r>
      <w:r>
        <w:rPr>
          <w:rFonts w:asciiTheme="majorBidi" w:hAnsiTheme="majorBidi" w:cstheme="majorBidi" w:hint="cs"/>
          <w:sz w:val="22"/>
          <w:szCs w:val="22"/>
          <w:rtl/>
        </w:rPr>
        <w:t xml:space="preserve">والمادة السادسة من اللائحة التنفيذية لنظام الدفاتر التجارية. </w:t>
      </w:r>
      <w:r>
        <w:rPr>
          <w:rFonts w:asciiTheme="majorBidi" w:hAnsiTheme="majorBidi" w:cstheme="majorBidi" w:hint="cs"/>
          <w:color w:val="000000" w:themeColor="text1"/>
          <w:sz w:val="22"/>
          <w:szCs w:val="22"/>
          <w:rtl/>
        </w:rPr>
        <w:t xml:space="preserve"> </w:t>
      </w:r>
      <w:r>
        <w:rPr>
          <w:rFonts w:hint="cs"/>
          <w:color w:val="000000" w:themeColor="text1"/>
          <w:sz w:val="22"/>
          <w:szCs w:val="22"/>
          <w:rtl/>
        </w:rPr>
        <w:t xml:space="preserve">  </w:t>
      </w:r>
    </w:p>
  </w:footnote>
  <w:footnote w:id="39">
    <w:p w:rsidR="00F55CE6" w:rsidRPr="00201CAA" w:rsidRDefault="00F55CE6" w:rsidP="00201CAA">
      <w:pPr>
        <w:pStyle w:val="FootnoteText"/>
        <w:bidi/>
        <w:spacing w:before="60" w:after="60"/>
        <w:ind w:left="324" w:hanging="324"/>
        <w:jc w:val="lowKashida"/>
        <w:rPr>
          <w:rFonts w:asciiTheme="majorBidi" w:hAnsiTheme="majorBidi" w:cstheme="majorBidi"/>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hint="cs"/>
          <w:color w:val="000000" w:themeColor="text1"/>
          <w:sz w:val="22"/>
          <w:szCs w:val="22"/>
          <w:rtl/>
        </w:rPr>
        <w:t xml:space="preserve"> </w:t>
      </w:r>
      <w:r>
        <w:rPr>
          <w:rFonts w:asciiTheme="majorBidi" w:hAnsiTheme="majorBidi" w:cstheme="majorBidi" w:hint="cs"/>
          <w:sz w:val="22"/>
          <w:szCs w:val="22"/>
          <w:rtl/>
        </w:rPr>
        <w:t xml:space="preserve">والمادة السابعة من اللائحة التنفيذية لنظام الدفاتر التجارية. </w:t>
      </w:r>
      <w:r>
        <w:rPr>
          <w:rFonts w:asciiTheme="majorBidi" w:hAnsiTheme="majorBidi" w:cstheme="majorBidi" w:hint="cs"/>
          <w:color w:val="000000" w:themeColor="text1"/>
          <w:sz w:val="22"/>
          <w:szCs w:val="22"/>
          <w:rtl/>
        </w:rPr>
        <w:t xml:space="preserve"> </w:t>
      </w:r>
      <w:r>
        <w:rPr>
          <w:rFonts w:hint="cs"/>
          <w:color w:val="000000" w:themeColor="text1"/>
          <w:sz w:val="22"/>
          <w:szCs w:val="22"/>
          <w:rtl/>
        </w:rPr>
        <w:t xml:space="preserve">  </w:t>
      </w:r>
    </w:p>
  </w:footnote>
  <w:footnote w:id="40">
    <w:p w:rsidR="00F55CE6" w:rsidRPr="00201CAA" w:rsidRDefault="00F55CE6" w:rsidP="00607A14">
      <w:pPr>
        <w:pStyle w:val="FootnoteText"/>
        <w:bidi/>
        <w:spacing w:before="60" w:after="60"/>
        <w:ind w:left="324" w:hanging="324"/>
        <w:jc w:val="lowKashida"/>
        <w:rPr>
          <w:rFonts w:asciiTheme="majorBidi" w:hAnsiTheme="majorBidi" w:cstheme="majorBidi"/>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hint="cs"/>
          <w:color w:val="000000" w:themeColor="text1"/>
          <w:sz w:val="22"/>
          <w:szCs w:val="22"/>
          <w:rtl/>
        </w:rPr>
        <w:t xml:space="preserve"> </w:t>
      </w:r>
      <w:r>
        <w:rPr>
          <w:rFonts w:asciiTheme="majorBidi" w:hAnsiTheme="majorBidi" w:cstheme="majorBidi" w:hint="cs"/>
          <w:sz w:val="22"/>
          <w:szCs w:val="22"/>
          <w:rtl/>
        </w:rPr>
        <w:t xml:space="preserve">والمادة السابعة من اللائحة التنفيذية لنظام الدفاتر التجارية. </w:t>
      </w:r>
      <w:r>
        <w:rPr>
          <w:rFonts w:asciiTheme="majorBidi" w:hAnsiTheme="majorBidi" w:cstheme="majorBidi" w:hint="cs"/>
          <w:color w:val="000000" w:themeColor="text1"/>
          <w:sz w:val="22"/>
          <w:szCs w:val="22"/>
          <w:rtl/>
        </w:rPr>
        <w:t xml:space="preserve"> </w:t>
      </w:r>
      <w:r>
        <w:rPr>
          <w:rFonts w:hint="cs"/>
          <w:color w:val="000000" w:themeColor="text1"/>
          <w:sz w:val="22"/>
          <w:szCs w:val="22"/>
          <w:rtl/>
        </w:rPr>
        <w:t xml:space="preserve">  </w:t>
      </w:r>
    </w:p>
  </w:footnote>
  <w:footnote w:id="41">
    <w:p w:rsidR="00F55CE6" w:rsidRPr="00867FCD" w:rsidRDefault="00F55CE6" w:rsidP="00201CA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Pr>
          <w:rFonts w:hint="cs"/>
          <w:color w:val="000000" w:themeColor="text1"/>
          <w:sz w:val="22"/>
          <w:szCs w:val="22"/>
          <w:rtl/>
        </w:rPr>
        <w:t>محمد حسن الجبر، مرجع سابق</w:t>
      </w:r>
      <w:r w:rsidRPr="00867FCD">
        <w:rPr>
          <w:rFonts w:hint="cs"/>
          <w:color w:val="000000" w:themeColor="text1"/>
          <w:sz w:val="22"/>
          <w:szCs w:val="22"/>
          <w:rtl/>
        </w:rPr>
        <w:t xml:space="preserve">، </w:t>
      </w:r>
      <w:r>
        <w:rPr>
          <w:rFonts w:hint="cs"/>
          <w:color w:val="000000" w:themeColor="text1"/>
          <w:sz w:val="22"/>
          <w:szCs w:val="22"/>
          <w:rtl/>
        </w:rPr>
        <w:t>ص 120</w:t>
      </w:r>
      <w:r w:rsidRPr="00867FCD">
        <w:rPr>
          <w:rFonts w:hint="cs"/>
          <w:color w:val="000000" w:themeColor="text1"/>
          <w:sz w:val="22"/>
          <w:szCs w:val="22"/>
          <w:rtl/>
        </w:rPr>
        <w:t xml:space="preserve">. </w:t>
      </w:r>
      <w:r>
        <w:rPr>
          <w:rFonts w:hint="cs"/>
          <w:color w:val="000000" w:themeColor="text1"/>
          <w:sz w:val="22"/>
          <w:szCs w:val="22"/>
          <w:rtl/>
        </w:rPr>
        <w:t>انظر أيضاً: زياد أحمد القرشي وعدنان صالح الزهراني، القانون التجاري في المملكة العربية السعودية، مكتبة جرير، الطبعة الأولى 1440هـ - 2019م، ص 113</w:t>
      </w:r>
      <w:r w:rsidRPr="00867FCD">
        <w:rPr>
          <w:rFonts w:hint="cs"/>
          <w:color w:val="000000" w:themeColor="text1"/>
          <w:sz w:val="22"/>
          <w:szCs w:val="22"/>
          <w:rtl/>
        </w:rPr>
        <w:t>.</w:t>
      </w:r>
    </w:p>
  </w:footnote>
  <w:footnote w:id="42">
    <w:p w:rsidR="00F55CE6" w:rsidRPr="00ED76BA" w:rsidRDefault="00F55CE6" w:rsidP="00ED76BA">
      <w:pPr>
        <w:pStyle w:val="FootnoteText"/>
        <w:bidi/>
        <w:spacing w:before="60" w:after="60"/>
        <w:ind w:left="324" w:hanging="324"/>
        <w:jc w:val="lowKashida"/>
        <w:rPr>
          <w:rFonts w:asciiTheme="majorBidi" w:hAnsiTheme="majorBidi" w:cstheme="majorBidi"/>
          <w:color w:val="000000" w:themeColor="text1"/>
          <w:sz w:val="22"/>
          <w:szCs w:val="22"/>
          <w:shd w:val="clear" w:color="auto" w:fill="FFFFFF"/>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Pr>
          <w:rFonts w:asciiTheme="majorBidi" w:hAnsiTheme="majorBidi" w:cstheme="majorBidi" w:hint="cs"/>
          <w:color w:val="000000" w:themeColor="text1"/>
          <w:sz w:val="22"/>
          <w:szCs w:val="22"/>
          <w:rtl/>
        </w:rPr>
        <w:t xml:space="preserve">راجع في هذه القواعد: </w:t>
      </w:r>
      <w:r w:rsidRPr="00ED76BA">
        <w:rPr>
          <w:rFonts w:asciiTheme="majorBidi" w:hAnsiTheme="majorBidi" w:cstheme="majorBidi" w:hint="cs"/>
          <w:color w:val="000000" w:themeColor="text1"/>
          <w:sz w:val="22"/>
          <w:szCs w:val="22"/>
          <w:shd w:val="clear" w:color="auto" w:fill="FFFFFF"/>
          <w:rtl/>
        </w:rPr>
        <w:t xml:space="preserve">قرار وزير التجارة </w:t>
      </w:r>
      <w:r>
        <w:rPr>
          <w:rFonts w:asciiTheme="majorBidi" w:hAnsiTheme="majorBidi" w:cstheme="majorBidi" w:hint="cs"/>
          <w:color w:val="000000" w:themeColor="text1"/>
          <w:sz w:val="22"/>
          <w:szCs w:val="22"/>
          <w:shd w:val="clear" w:color="auto" w:fill="FFFFFF"/>
          <w:rtl/>
        </w:rPr>
        <w:t xml:space="preserve">رقم (1110) وتاريخ 24/12/1410هـ القاضي </w:t>
      </w:r>
      <w:r w:rsidRPr="00ED76BA">
        <w:rPr>
          <w:rFonts w:asciiTheme="majorBidi" w:hAnsiTheme="majorBidi" w:cstheme="majorBidi" w:hint="cs"/>
          <w:color w:val="000000" w:themeColor="text1"/>
          <w:sz w:val="22"/>
          <w:szCs w:val="22"/>
          <w:shd w:val="clear" w:color="auto" w:fill="FFFFFF"/>
          <w:rtl/>
        </w:rPr>
        <w:t xml:space="preserve">بتعديل </w:t>
      </w:r>
      <w:r w:rsidRPr="00ED76BA">
        <w:rPr>
          <w:rFonts w:hint="cs"/>
          <w:color w:val="000000" w:themeColor="text1"/>
          <w:sz w:val="22"/>
          <w:szCs w:val="22"/>
          <w:rtl/>
        </w:rPr>
        <w:t>المادة</w:t>
      </w:r>
      <w:r w:rsidRPr="00ED76BA">
        <w:rPr>
          <w:rFonts w:asciiTheme="majorBidi" w:hAnsiTheme="majorBidi" w:cstheme="majorBidi" w:hint="cs"/>
          <w:color w:val="000000" w:themeColor="text1"/>
          <w:sz w:val="22"/>
          <w:szCs w:val="22"/>
          <w:shd w:val="clear" w:color="auto" w:fill="FFFFFF"/>
          <w:rtl/>
        </w:rPr>
        <w:t xml:space="preserve"> الثالثة من اللائحة ا</w:t>
      </w:r>
      <w:r>
        <w:rPr>
          <w:rFonts w:asciiTheme="majorBidi" w:hAnsiTheme="majorBidi" w:cstheme="majorBidi" w:hint="cs"/>
          <w:color w:val="000000" w:themeColor="text1"/>
          <w:sz w:val="22"/>
          <w:szCs w:val="22"/>
          <w:shd w:val="clear" w:color="auto" w:fill="FFFFFF"/>
          <w:rtl/>
        </w:rPr>
        <w:t xml:space="preserve">لتنفيذية لنظام الدفاتر التجارية. </w:t>
      </w:r>
    </w:p>
  </w:footnote>
  <w:footnote w:id="43">
    <w:p w:rsidR="00F55CE6" w:rsidRPr="00ED76BA" w:rsidRDefault="00F55CE6" w:rsidP="00ED76BA">
      <w:pPr>
        <w:pStyle w:val="FootnoteText"/>
        <w:bidi/>
        <w:spacing w:before="60" w:after="60"/>
        <w:ind w:left="324" w:hanging="324"/>
        <w:jc w:val="lowKashida"/>
        <w:rPr>
          <w:rFonts w:asciiTheme="majorBidi" w:hAnsiTheme="majorBidi" w:cstheme="majorBidi"/>
          <w:color w:val="000000" w:themeColor="text1"/>
          <w:sz w:val="22"/>
          <w:szCs w:val="22"/>
          <w:shd w:val="clear" w:color="auto" w:fill="FFFFFF"/>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Pr>
          <w:rFonts w:asciiTheme="majorBidi" w:hAnsiTheme="majorBidi" w:cstheme="majorBidi" w:hint="cs"/>
          <w:color w:val="000000" w:themeColor="text1"/>
          <w:sz w:val="22"/>
          <w:szCs w:val="22"/>
          <w:rtl/>
        </w:rPr>
        <w:t>الفقرة الثانية من المادة الثالثة المعدلة من اللائحة التنفيذية لنظام الدفاتر التجارية.</w:t>
      </w:r>
    </w:p>
  </w:footnote>
  <w:footnote w:id="44">
    <w:p w:rsidR="00F55CE6" w:rsidRPr="00ED76BA" w:rsidRDefault="00F55CE6" w:rsidP="00ED76BA">
      <w:pPr>
        <w:pStyle w:val="FootnoteText"/>
        <w:bidi/>
        <w:spacing w:before="60" w:after="60"/>
        <w:ind w:left="324" w:hanging="324"/>
        <w:jc w:val="lowKashida"/>
        <w:rPr>
          <w:rFonts w:asciiTheme="majorBidi" w:hAnsiTheme="majorBidi" w:cstheme="majorBidi"/>
          <w:color w:val="000000" w:themeColor="text1"/>
          <w:sz w:val="22"/>
          <w:szCs w:val="22"/>
          <w:shd w:val="clear" w:color="auto" w:fill="FFFFFF"/>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Pr>
          <w:rFonts w:asciiTheme="majorBidi" w:hAnsiTheme="majorBidi" w:cstheme="majorBidi" w:hint="cs"/>
          <w:color w:val="000000" w:themeColor="text1"/>
          <w:sz w:val="22"/>
          <w:szCs w:val="22"/>
          <w:rtl/>
        </w:rPr>
        <w:t xml:space="preserve">الفقرة الثالثة من المادة الثالثة المعدلة من اللائحة التنفيذية لنظام الدفاتر التجارية. </w:t>
      </w:r>
    </w:p>
  </w:footnote>
  <w:footnote w:id="45">
    <w:p w:rsidR="00F55CE6" w:rsidRPr="00111211" w:rsidRDefault="00F55CE6" w:rsidP="0065760D">
      <w:pPr>
        <w:pStyle w:val="FootnoteText"/>
        <w:bidi/>
        <w:spacing w:before="60" w:after="60"/>
        <w:ind w:left="324" w:hanging="324"/>
        <w:jc w:val="lowKashida"/>
        <w:rPr>
          <w:rFonts w:asciiTheme="majorBidi" w:hAnsiTheme="majorBidi" w:cstheme="majorBidi"/>
          <w:color w:val="000000" w:themeColor="text1"/>
          <w:sz w:val="22"/>
          <w:szCs w:val="22"/>
          <w:shd w:val="clear" w:color="auto" w:fill="FFFFFF"/>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asciiTheme="majorBidi" w:hAnsiTheme="majorBidi" w:cstheme="majorBidi" w:hint="cs"/>
          <w:color w:val="000000" w:themeColor="text1"/>
          <w:sz w:val="22"/>
          <w:szCs w:val="22"/>
          <w:rtl/>
        </w:rPr>
        <w:t xml:space="preserve"> </w:t>
      </w:r>
      <w:r>
        <w:rPr>
          <w:rFonts w:hint="cs"/>
          <w:color w:val="000000" w:themeColor="text1"/>
          <w:sz w:val="22"/>
          <w:szCs w:val="22"/>
          <w:rtl/>
        </w:rPr>
        <w:t xml:space="preserve">الحكم الصادر من الدائرة التجارية الثالثة في المحكمة التجارية بالدمام في القضية رقم: 1955/3/ق لعام 1435هـ، تاريخ الجلسة: 13/5/1439هـ. </w:t>
      </w:r>
    </w:p>
  </w:footnote>
  <w:footnote w:id="46">
    <w:p w:rsidR="00F55CE6" w:rsidRPr="00111211" w:rsidRDefault="00F55CE6" w:rsidP="0065760D">
      <w:pPr>
        <w:pStyle w:val="FootnoteText"/>
        <w:bidi/>
        <w:spacing w:before="60" w:after="60"/>
        <w:ind w:left="324" w:hanging="324"/>
        <w:jc w:val="lowKashida"/>
        <w:rPr>
          <w:rFonts w:asciiTheme="majorBidi" w:hAnsiTheme="majorBidi" w:cstheme="majorBidi"/>
          <w:color w:val="000000" w:themeColor="text1"/>
          <w:sz w:val="22"/>
          <w:szCs w:val="22"/>
          <w:shd w:val="clear" w:color="auto" w:fill="FFFFFF"/>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asciiTheme="majorBidi" w:hAnsiTheme="majorBidi" w:cstheme="majorBidi" w:hint="cs"/>
          <w:color w:val="000000" w:themeColor="text1"/>
          <w:sz w:val="22"/>
          <w:szCs w:val="22"/>
          <w:rtl/>
        </w:rPr>
        <w:t xml:space="preserve"> </w:t>
      </w:r>
      <w:r>
        <w:rPr>
          <w:rFonts w:hint="cs"/>
          <w:color w:val="000000" w:themeColor="text1"/>
          <w:sz w:val="22"/>
          <w:szCs w:val="22"/>
          <w:rtl/>
        </w:rPr>
        <w:t xml:space="preserve">نرى بأن الأدق أن تبدأ صياغة المادة ب " على التاجر أو ورثته ..."، </w:t>
      </w:r>
      <w:r>
        <w:rPr>
          <w:rFonts w:asciiTheme="majorBidi" w:hAnsiTheme="majorBidi" w:cstheme="majorBidi" w:hint="cs"/>
          <w:color w:val="000000" w:themeColor="text1"/>
          <w:sz w:val="22"/>
          <w:szCs w:val="22"/>
          <w:shd w:val="clear" w:color="auto" w:fill="FFFFFF"/>
          <w:rtl/>
        </w:rPr>
        <w:t xml:space="preserve">بحيث يصبح المعنى أكثر وضوحاً، </w:t>
      </w:r>
      <w:r w:rsidRPr="00F909CB">
        <w:rPr>
          <w:rFonts w:asciiTheme="majorBidi" w:hAnsiTheme="majorBidi" w:cstheme="majorBidi" w:hint="cs"/>
          <w:color w:val="000000" w:themeColor="text1"/>
          <w:sz w:val="22"/>
          <w:szCs w:val="22"/>
          <w:shd w:val="clear" w:color="auto" w:fill="FFFFFF"/>
          <w:rtl/>
        </w:rPr>
        <w:t>فالالتزام يقع على التاجر في حياته وعلى ورثته بعد وفاته.</w:t>
      </w:r>
      <w:r>
        <w:rPr>
          <w:rFonts w:asciiTheme="majorBidi" w:hAnsiTheme="majorBidi" w:cstheme="majorBidi" w:hint="cs"/>
          <w:color w:val="000000" w:themeColor="text1"/>
          <w:sz w:val="22"/>
          <w:szCs w:val="22"/>
          <w:rtl/>
        </w:rPr>
        <w:t xml:space="preserve"> </w:t>
      </w:r>
    </w:p>
  </w:footnote>
  <w:footnote w:id="47">
    <w:p w:rsidR="00F55CE6" w:rsidRPr="005F7234" w:rsidRDefault="00F55CE6" w:rsidP="0065760D">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asciiTheme="majorBidi" w:hAnsiTheme="majorBidi" w:cstheme="majorBidi" w:hint="cs"/>
          <w:color w:val="000000" w:themeColor="text1"/>
          <w:sz w:val="22"/>
          <w:szCs w:val="22"/>
          <w:rtl/>
        </w:rPr>
        <w:t xml:space="preserve"> </w:t>
      </w:r>
      <w:r>
        <w:rPr>
          <w:rFonts w:hint="cs"/>
          <w:color w:val="000000" w:themeColor="text1"/>
          <w:sz w:val="22"/>
          <w:szCs w:val="22"/>
          <w:rtl/>
        </w:rPr>
        <w:t xml:space="preserve">نايف الشريف، مرجع سابق، ص 84. انظر أيضاً: </w:t>
      </w:r>
      <w:r>
        <w:rPr>
          <w:rFonts w:asciiTheme="majorBidi" w:hAnsiTheme="majorBidi" w:cstheme="majorBidi" w:hint="cs"/>
          <w:color w:val="000000" w:themeColor="text1"/>
          <w:sz w:val="22"/>
          <w:szCs w:val="22"/>
          <w:rtl/>
        </w:rPr>
        <w:t xml:space="preserve">عدنان صالح العمر </w:t>
      </w:r>
      <w:proofErr w:type="gramStart"/>
      <w:r>
        <w:rPr>
          <w:rFonts w:asciiTheme="majorBidi" w:hAnsiTheme="majorBidi" w:cstheme="majorBidi" w:hint="cs"/>
          <w:color w:val="000000" w:themeColor="text1"/>
          <w:sz w:val="22"/>
          <w:szCs w:val="22"/>
          <w:rtl/>
        </w:rPr>
        <w:t>و درويش</w:t>
      </w:r>
      <w:proofErr w:type="gramEnd"/>
      <w:r>
        <w:rPr>
          <w:rFonts w:asciiTheme="majorBidi" w:hAnsiTheme="majorBidi" w:cstheme="majorBidi" w:hint="cs"/>
          <w:color w:val="000000" w:themeColor="text1"/>
          <w:sz w:val="22"/>
          <w:szCs w:val="22"/>
          <w:rtl/>
        </w:rPr>
        <w:t xml:space="preserve"> عبدالله درويش، مرجع سابق، ص 138. </w:t>
      </w:r>
    </w:p>
  </w:footnote>
  <w:footnote w:id="48">
    <w:p w:rsidR="00F55CE6" w:rsidRPr="00867FCD" w:rsidRDefault="00F55CE6" w:rsidP="0065760D">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asciiTheme="majorBidi" w:hAnsiTheme="majorBidi" w:cstheme="majorBidi" w:hint="cs"/>
          <w:color w:val="000000" w:themeColor="text1"/>
          <w:sz w:val="22"/>
          <w:szCs w:val="22"/>
          <w:rtl/>
        </w:rPr>
        <w:t xml:space="preserve"> زهير عباس كريم، وأحمد صالح مخلوف، مرجع سابق، ص 283.  </w:t>
      </w:r>
    </w:p>
  </w:footnote>
  <w:footnote w:id="49">
    <w:p w:rsidR="00F55CE6" w:rsidRPr="005739BC" w:rsidRDefault="00F55CE6" w:rsidP="0065760D">
      <w:pPr>
        <w:pStyle w:val="FootnoteText"/>
        <w:bidi/>
        <w:spacing w:before="60" w:after="60"/>
        <w:ind w:left="324" w:hanging="324"/>
        <w:jc w:val="lowKashida"/>
        <w:rPr>
          <w:rFonts w:asciiTheme="majorBidi" w:hAnsiTheme="majorBidi" w:cstheme="majorBidi"/>
          <w:color w:val="000000" w:themeColor="text1"/>
          <w:sz w:val="22"/>
          <w:szCs w:val="22"/>
          <w:shd w:val="clear" w:color="auto" w:fill="FFFFFF"/>
          <w:rtl/>
        </w:rPr>
      </w:pPr>
      <w:r w:rsidRPr="00895320">
        <w:rPr>
          <w:rFonts w:asciiTheme="majorBidi" w:hAnsiTheme="majorBidi" w:cstheme="majorBidi"/>
          <w:color w:val="000000" w:themeColor="text1"/>
          <w:sz w:val="22"/>
          <w:szCs w:val="22"/>
          <w:rtl/>
        </w:rPr>
        <w:t>(</w:t>
      </w:r>
      <w:r w:rsidRPr="00895320">
        <w:rPr>
          <w:rFonts w:asciiTheme="majorBidi" w:hAnsiTheme="majorBidi" w:cstheme="majorBidi"/>
          <w:color w:val="000000" w:themeColor="text1"/>
          <w:sz w:val="22"/>
          <w:szCs w:val="22"/>
        </w:rPr>
        <w:footnoteRef/>
      </w:r>
      <w:r w:rsidRPr="00895320">
        <w:rPr>
          <w:rFonts w:asciiTheme="majorBidi" w:hAnsiTheme="majorBidi" w:cstheme="majorBidi"/>
          <w:color w:val="000000" w:themeColor="text1"/>
          <w:sz w:val="22"/>
          <w:szCs w:val="22"/>
          <w:rtl/>
        </w:rPr>
        <w:t>)</w:t>
      </w:r>
      <w:r w:rsidRPr="00895320">
        <w:rPr>
          <w:rFonts w:hint="cs"/>
          <w:sz w:val="22"/>
          <w:szCs w:val="22"/>
          <w:rtl/>
        </w:rPr>
        <w:t xml:space="preserve"> </w:t>
      </w:r>
      <w:r>
        <w:rPr>
          <w:rFonts w:asciiTheme="majorBidi" w:hAnsiTheme="majorBidi" w:cstheme="majorBidi" w:hint="cs"/>
          <w:color w:val="000000" w:themeColor="text1"/>
          <w:sz w:val="22"/>
          <w:szCs w:val="22"/>
          <w:shd w:val="clear" w:color="auto" w:fill="FFFFFF"/>
          <w:rtl/>
        </w:rPr>
        <w:t xml:space="preserve">يعين موظفي الغرف التجارية والصناعية المختصين بالأعمال الواردة على الدفاتر التجارية من التصديق والتأشير وغيرها من الأعمال المنصوص في نظام الدفاتر التجارية ولائحته التنفيذية بقرار من وزير التجارة، وفي ذلك </w:t>
      </w:r>
      <w:r w:rsidRPr="00F726F8">
        <w:rPr>
          <w:rFonts w:asciiTheme="majorBidi" w:hAnsiTheme="majorBidi" w:cstheme="majorBidi" w:hint="cs"/>
          <w:color w:val="000000" w:themeColor="text1"/>
          <w:sz w:val="22"/>
          <w:szCs w:val="22"/>
          <w:shd w:val="clear" w:color="auto" w:fill="FFFFFF"/>
          <w:rtl/>
        </w:rPr>
        <w:t xml:space="preserve">نصت المادة التاسعة </w:t>
      </w:r>
      <w:r w:rsidRPr="00F726F8">
        <w:rPr>
          <w:rFonts w:asciiTheme="majorBidi" w:hAnsiTheme="majorBidi" w:cstheme="majorBidi" w:hint="cs"/>
          <w:sz w:val="22"/>
          <w:szCs w:val="22"/>
          <w:rtl/>
        </w:rPr>
        <w:t>من</w:t>
      </w:r>
      <w:r w:rsidRPr="00F726F8">
        <w:rPr>
          <w:rFonts w:asciiTheme="majorBidi" w:hAnsiTheme="majorBidi" w:cstheme="majorBidi" w:hint="cs"/>
          <w:color w:val="000000" w:themeColor="text1"/>
          <w:sz w:val="22"/>
          <w:szCs w:val="22"/>
          <w:shd w:val="clear" w:color="auto" w:fill="FFFFFF"/>
          <w:rtl/>
        </w:rPr>
        <w:t xml:space="preserve"> اللائحة التنفيذية على أن: " يصدر باعتماد تعيين موظفي الغرف التجارية والصناعية المنوط بهم القيام بأعمال الدفاتر التجارية المنصوص عليها في هذه اللائحة، قرار من وزير التجارة". </w:t>
      </w:r>
    </w:p>
  </w:footnote>
  <w:footnote w:id="50">
    <w:p w:rsidR="00F55CE6" w:rsidRPr="00867FCD" w:rsidRDefault="00F55CE6" w:rsidP="0065760D">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hint="cs"/>
          <w:color w:val="000000" w:themeColor="text1"/>
          <w:sz w:val="22"/>
          <w:szCs w:val="22"/>
          <w:rtl/>
        </w:rPr>
        <w:t xml:space="preserve"> عبد الهاد</w:t>
      </w:r>
      <w:r>
        <w:rPr>
          <w:rFonts w:hint="eastAsia"/>
          <w:color w:val="000000" w:themeColor="text1"/>
          <w:sz w:val="22"/>
          <w:szCs w:val="22"/>
          <w:rtl/>
        </w:rPr>
        <w:t>ي</w:t>
      </w:r>
      <w:r>
        <w:rPr>
          <w:rFonts w:hint="cs"/>
          <w:color w:val="000000" w:themeColor="text1"/>
          <w:sz w:val="22"/>
          <w:szCs w:val="22"/>
          <w:rtl/>
        </w:rPr>
        <w:t xml:space="preserve"> محمد الغامدي، مرجع سابق، ص 119.  </w:t>
      </w:r>
    </w:p>
  </w:footnote>
  <w:footnote w:id="51">
    <w:p w:rsidR="00F55CE6" w:rsidRPr="00867FCD" w:rsidRDefault="00F55CE6" w:rsidP="0065760D">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Pr>
          <w:rFonts w:hint="cs"/>
          <w:color w:val="000000" w:themeColor="text1"/>
          <w:sz w:val="22"/>
          <w:szCs w:val="22"/>
          <w:rtl/>
        </w:rPr>
        <w:t>زياد أحمد القرشي وعدنان صالح الزهراني، مرجع سابق، ص 118</w:t>
      </w:r>
      <w:r w:rsidRPr="00867FCD">
        <w:rPr>
          <w:rFonts w:hint="cs"/>
          <w:color w:val="000000" w:themeColor="text1"/>
          <w:sz w:val="22"/>
          <w:szCs w:val="22"/>
          <w:rtl/>
        </w:rPr>
        <w:t xml:space="preserve">. </w:t>
      </w:r>
    </w:p>
  </w:footnote>
  <w:footnote w:id="52">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Pr>
          <w:rFonts w:hint="cs"/>
          <w:color w:val="000000" w:themeColor="text1"/>
          <w:sz w:val="22"/>
          <w:szCs w:val="22"/>
          <w:rtl/>
        </w:rPr>
        <w:t xml:space="preserve">زياد أحمد القرشي وعدنان صالح الزهراني، </w:t>
      </w:r>
      <w:r w:rsidR="001A60E4">
        <w:rPr>
          <w:rFonts w:hint="cs"/>
          <w:color w:val="000000" w:themeColor="text1"/>
          <w:sz w:val="22"/>
          <w:szCs w:val="22"/>
          <w:rtl/>
        </w:rPr>
        <w:t>ال</w:t>
      </w:r>
      <w:r>
        <w:rPr>
          <w:rFonts w:hint="cs"/>
          <w:color w:val="000000" w:themeColor="text1"/>
          <w:sz w:val="22"/>
          <w:szCs w:val="22"/>
          <w:rtl/>
        </w:rPr>
        <w:t>مرجع سابق، ص 120</w:t>
      </w:r>
      <w:r w:rsidRPr="00867FCD">
        <w:rPr>
          <w:rFonts w:hint="cs"/>
          <w:color w:val="000000" w:themeColor="text1"/>
          <w:sz w:val="22"/>
          <w:szCs w:val="22"/>
          <w:rtl/>
        </w:rPr>
        <w:t xml:space="preserve">. </w:t>
      </w:r>
    </w:p>
  </w:footnote>
  <w:footnote w:id="53">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Pr>
          <w:rFonts w:hint="cs"/>
          <w:color w:val="000000" w:themeColor="text1"/>
          <w:sz w:val="22"/>
          <w:szCs w:val="22"/>
          <w:rtl/>
        </w:rPr>
        <w:t>الحكم الصادر من الدائرة التجارية الثانية/1 بالمحكمة التجارية بالدمام، في القضية رقم: 3231/3/ق لعام 1439هـ، تاريخ الجلسة: 24/8/1439هـ</w:t>
      </w:r>
      <w:r w:rsidRPr="00867FCD">
        <w:rPr>
          <w:rFonts w:hint="cs"/>
          <w:color w:val="000000" w:themeColor="text1"/>
          <w:sz w:val="22"/>
          <w:szCs w:val="22"/>
          <w:rtl/>
        </w:rPr>
        <w:t xml:space="preserve">. </w:t>
      </w:r>
    </w:p>
  </w:footnote>
  <w:footnote w:id="54">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Pr>
          <w:rFonts w:hint="cs"/>
          <w:color w:val="000000" w:themeColor="text1"/>
          <w:sz w:val="22"/>
          <w:szCs w:val="22"/>
          <w:rtl/>
        </w:rPr>
        <w:t xml:space="preserve">الحكم الصادر من الدائرة التجارية الرابعة بالمحكمة التجارية بجدة في القضية رقم: 2783 لعام 1440هـ، تاريخ الجلسة: 19/7/1440هـ. </w:t>
      </w:r>
    </w:p>
  </w:footnote>
  <w:footnote w:id="55">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Pr>
          <w:rFonts w:hint="cs"/>
          <w:color w:val="000000" w:themeColor="text1"/>
          <w:sz w:val="22"/>
          <w:szCs w:val="22"/>
          <w:rtl/>
        </w:rPr>
        <w:t>زياد أحمد القرشي وعدنان صالح الزهراني، مرجع سابق، ص 121</w:t>
      </w:r>
      <w:r w:rsidRPr="00867FCD">
        <w:rPr>
          <w:rFonts w:hint="cs"/>
          <w:color w:val="000000" w:themeColor="text1"/>
          <w:sz w:val="22"/>
          <w:szCs w:val="22"/>
          <w:rtl/>
        </w:rPr>
        <w:t xml:space="preserve">. </w:t>
      </w:r>
    </w:p>
  </w:footnote>
  <w:footnote w:id="56">
    <w:p w:rsidR="00F55CE6" w:rsidRPr="008923DA"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4E367F">
        <w:rPr>
          <w:rFonts w:asciiTheme="majorBidi" w:hAnsiTheme="majorBidi" w:cstheme="majorBidi"/>
          <w:color w:val="000000"/>
          <w:sz w:val="22"/>
          <w:szCs w:val="22"/>
          <w:rtl/>
        </w:rPr>
        <w:t>(</w:t>
      </w:r>
      <w:r w:rsidRPr="004E367F">
        <w:rPr>
          <w:rFonts w:asciiTheme="majorBidi" w:hAnsiTheme="majorBidi" w:cstheme="majorBidi"/>
          <w:color w:val="000000"/>
          <w:sz w:val="22"/>
          <w:szCs w:val="22"/>
        </w:rPr>
        <w:footnoteRef/>
      </w:r>
      <w:r w:rsidRPr="004E367F">
        <w:rPr>
          <w:rFonts w:asciiTheme="majorBidi" w:hAnsiTheme="majorBidi" w:cstheme="majorBidi"/>
          <w:color w:val="000000"/>
          <w:sz w:val="22"/>
          <w:szCs w:val="22"/>
          <w:rtl/>
        </w:rPr>
        <w:t>)</w:t>
      </w:r>
      <w:r>
        <w:rPr>
          <w:rFonts w:asciiTheme="majorBidi" w:hAnsiTheme="majorBidi" w:cstheme="majorBidi" w:hint="cs"/>
          <w:sz w:val="22"/>
          <w:szCs w:val="22"/>
          <w:rtl/>
        </w:rPr>
        <w:t xml:space="preserve"> </w:t>
      </w:r>
      <w:r>
        <w:rPr>
          <w:rFonts w:asciiTheme="majorBidi" w:hAnsiTheme="majorBidi" w:cstheme="majorBidi" w:hint="cs"/>
          <w:color w:val="000000" w:themeColor="text1"/>
          <w:sz w:val="22"/>
          <w:szCs w:val="22"/>
          <w:rtl/>
        </w:rPr>
        <w:t xml:space="preserve">الفقرة الأولى من المادة السابعة والأربعون من اللائحة التنفيذية لنظام المحاكم التجارية الجديد. </w:t>
      </w:r>
    </w:p>
  </w:footnote>
  <w:footnote w:id="57">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Pr>
          <w:rFonts w:hint="cs"/>
          <w:color w:val="000000" w:themeColor="text1"/>
          <w:sz w:val="22"/>
          <w:szCs w:val="22"/>
          <w:rtl/>
        </w:rPr>
        <w:t>زياد أحمد</w:t>
      </w:r>
      <w:r w:rsidR="001A60E4">
        <w:rPr>
          <w:rFonts w:hint="cs"/>
          <w:color w:val="000000" w:themeColor="text1"/>
          <w:sz w:val="22"/>
          <w:szCs w:val="22"/>
          <w:rtl/>
        </w:rPr>
        <w:t xml:space="preserve"> القرشي وعدنان صالح الزهراني، </w:t>
      </w:r>
      <w:r>
        <w:rPr>
          <w:rFonts w:hint="cs"/>
          <w:color w:val="000000" w:themeColor="text1"/>
          <w:sz w:val="22"/>
          <w:szCs w:val="22"/>
          <w:rtl/>
        </w:rPr>
        <w:t>مرجع السابق، ص 121</w:t>
      </w:r>
      <w:r w:rsidRPr="00867FCD">
        <w:rPr>
          <w:rFonts w:hint="cs"/>
          <w:color w:val="000000" w:themeColor="text1"/>
          <w:sz w:val="22"/>
          <w:szCs w:val="22"/>
          <w:rtl/>
        </w:rPr>
        <w:t xml:space="preserve">. </w:t>
      </w:r>
    </w:p>
  </w:footnote>
  <w:footnote w:id="58">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Pr>
          <w:rFonts w:asciiTheme="majorBidi" w:hAnsiTheme="majorBidi" w:cstheme="majorBidi" w:hint="cs"/>
          <w:color w:val="000000" w:themeColor="text1"/>
          <w:sz w:val="22"/>
          <w:szCs w:val="22"/>
          <w:rtl/>
        </w:rPr>
        <w:t xml:space="preserve">عدنان صالح العمر </w:t>
      </w:r>
      <w:proofErr w:type="gramStart"/>
      <w:r>
        <w:rPr>
          <w:rFonts w:asciiTheme="majorBidi" w:hAnsiTheme="majorBidi" w:cstheme="majorBidi" w:hint="cs"/>
          <w:color w:val="000000" w:themeColor="text1"/>
          <w:sz w:val="22"/>
          <w:szCs w:val="22"/>
          <w:rtl/>
        </w:rPr>
        <w:t>و درويش</w:t>
      </w:r>
      <w:proofErr w:type="gramEnd"/>
      <w:r>
        <w:rPr>
          <w:rFonts w:asciiTheme="majorBidi" w:hAnsiTheme="majorBidi" w:cstheme="majorBidi" w:hint="cs"/>
          <w:color w:val="000000" w:themeColor="text1"/>
          <w:sz w:val="22"/>
          <w:szCs w:val="22"/>
          <w:rtl/>
        </w:rPr>
        <w:t xml:space="preserve"> عبدالله درويش، مرجع سابق، ص 146 و 148. </w:t>
      </w:r>
    </w:p>
  </w:footnote>
  <w:footnote w:id="59">
    <w:p w:rsidR="00F55CE6" w:rsidRPr="008923DA"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4E367F">
        <w:rPr>
          <w:rFonts w:asciiTheme="majorBidi" w:hAnsiTheme="majorBidi" w:cstheme="majorBidi"/>
          <w:color w:val="000000"/>
          <w:sz w:val="22"/>
          <w:szCs w:val="22"/>
          <w:rtl/>
        </w:rPr>
        <w:t>(</w:t>
      </w:r>
      <w:r w:rsidRPr="004E367F">
        <w:rPr>
          <w:rFonts w:asciiTheme="majorBidi" w:hAnsiTheme="majorBidi" w:cstheme="majorBidi"/>
          <w:color w:val="000000"/>
          <w:sz w:val="22"/>
          <w:szCs w:val="22"/>
        </w:rPr>
        <w:footnoteRef/>
      </w:r>
      <w:r w:rsidRPr="004E367F">
        <w:rPr>
          <w:rFonts w:asciiTheme="majorBidi" w:hAnsiTheme="majorBidi" w:cstheme="majorBidi"/>
          <w:color w:val="000000"/>
          <w:sz w:val="22"/>
          <w:szCs w:val="22"/>
          <w:rtl/>
        </w:rPr>
        <w:t>)</w:t>
      </w:r>
      <w:r>
        <w:rPr>
          <w:rFonts w:asciiTheme="majorBidi" w:hAnsiTheme="majorBidi" w:cstheme="majorBidi" w:hint="cs"/>
          <w:sz w:val="22"/>
          <w:szCs w:val="22"/>
          <w:rtl/>
        </w:rPr>
        <w:t xml:space="preserve"> </w:t>
      </w:r>
      <w:r w:rsidRPr="008923DA">
        <w:rPr>
          <w:rFonts w:asciiTheme="majorBidi" w:hAnsiTheme="majorBidi" w:cstheme="majorBidi" w:hint="cs"/>
          <w:color w:val="000000" w:themeColor="text1"/>
          <w:sz w:val="22"/>
          <w:szCs w:val="22"/>
          <w:rtl/>
        </w:rPr>
        <w:t xml:space="preserve">لذلك فقد قررت </w:t>
      </w:r>
      <w:r>
        <w:rPr>
          <w:rFonts w:asciiTheme="majorBidi" w:hAnsiTheme="majorBidi" w:cstheme="majorBidi" w:hint="cs"/>
          <w:color w:val="000000" w:themeColor="text1"/>
          <w:sz w:val="22"/>
          <w:szCs w:val="22"/>
          <w:rtl/>
        </w:rPr>
        <w:t>عدد</w:t>
      </w:r>
      <w:r w:rsidRPr="008923DA">
        <w:rPr>
          <w:rFonts w:asciiTheme="majorBidi" w:hAnsiTheme="majorBidi" w:cstheme="majorBidi" w:hint="cs"/>
          <w:color w:val="000000" w:themeColor="text1"/>
          <w:sz w:val="22"/>
          <w:szCs w:val="22"/>
          <w:rtl/>
        </w:rPr>
        <w:t xml:space="preserve"> من القوانين المقارنة قصر الاطلاع الكلي على دفاتر الخصم التجارية في الحالات الضرورية فقط التي لا يكون الاطلاع فيها مهماً لمصلحة الخصم </w:t>
      </w:r>
      <w:r w:rsidRPr="008923DA">
        <w:rPr>
          <w:rFonts w:asciiTheme="majorBidi" w:hAnsiTheme="majorBidi" w:cstheme="majorBidi" w:hint="cs"/>
          <w:sz w:val="22"/>
          <w:szCs w:val="22"/>
          <w:rtl/>
        </w:rPr>
        <w:t>الذي</w:t>
      </w:r>
      <w:r w:rsidRPr="008923DA">
        <w:rPr>
          <w:rFonts w:asciiTheme="majorBidi" w:hAnsiTheme="majorBidi" w:cstheme="majorBidi" w:hint="cs"/>
          <w:color w:val="000000" w:themeColor="text1"/>
          <w:sz w:val="22"/>
          <w:szCs w:val="22"/>
          <w:rtl/>
        </w:rPr>
        <w:t xml:space="preserve"> يطلب الاطلاع فقط، وإنما لمصالح الآخرين أيضاً، وهذه الحالات تكون في المنازعات المتعلقة بالأموال الشائعة والإرث وتصفية الشركات وحالة الإفلاس والتسوية الوقائية</w:t>
      </w:r>
      <w:r>
        <w:rPr>
          <w:rFonts w:asciiTheme="majorBidi" w:hAnsiTheme="majorBidi" w:cstheme="majorBidi" w:hint="cs"/>
          <w:color w:val="000000" w:themeColor="text1"/>
          <w:sz w:val="22"/>
          <w:szCs w:val="22"/>
          <w:rtl/>
        </w:rPr>
        <w:t xml:space="preserve">، انظر: عدنان صالح العمر </w:t>
      </w:r>
      <w:proofErr w:type="gramStart"/>
      <w:r>
        <w:rPr>
          <w:rFonts w:asciiTheme="majorBidi" w:hAnsiTheme="majorBidi" w:cstheme="majorBidi" w:hint="cs"/>
          <w:color w:val="000000" w:themeColor="text1"/>
          <w:sz w:val="22"/>
          <w:szCs w:val="22"/>
          <w:rtl/>
        </w:rPr>
        <w:t>و درويش</w:t>
      </w:r>
      <w:proofErr w:type="gramEnd"/>
      <w:r>
        <w:rPr>
          <w:rFonts w:asciiTheme="majorBidi" w:hAnsiTheme="majorBidi" w:cstheme="majorBidi" w:hint="cs"/>
          <w:color w:val="000000" w:themeColor="text1"/>
          <w:sz w:val="22"/>
          <w:szCs w:val="22"/>
          <w:rtl/>
        </w:rPr>
        <w:t xml:space="preserve"> عبدالله درويش، المرجع سابق، ص 146 </w:t>
      </w:r>
      <w:r>
        <w:rPr>
          <w:rFonts w:asciiTheme="majorBidi" w:hAnsiTheme="majorBidi" w:cstheme="majorBidi"/>
          <w:color w:val="000000" w:themeColor="text1"/>
          <w:sz w:val="22"/>
          <w:szCs w:val="22"/>
          <w:rtl/>
        </w:rPr>
        <w:t>–</w:t>
      </w:r>
      <w:r>
        <w:rPr>
          <w:rFonts w:asciiTheme="majorBidi" w:hAnsiTheme="majorBidi" w:cstheme="majorBidi" w:hint="cs"/>
          <w:color w:val="000000" w:themeColor="text1"/>
          <w:sz w:val="22"/>
          <w:szCs w:val="22"/>
          <w:rtl/>
        </w:rPr>
        <w:t xml:space="preserve"> 149. انظر أيضاً: </w:t>
      </w:r>
      <w:r>
        <w:rPr>
          <w:rFonts w:hint="cs"/>
          <w:color w:val="000000" w:themeColor="text1"/>
          <w:sz w:val="22"/>
          <w:szCs w:val="22"/>
          <w:rtl/>
        </w:rPr>
        <w:t>زياد أحمد القرشي وعدنان صالح الزهراني، مرجع سابق، ص 121</w:t>
      </w:r>
      <w:r w:rsidRPr="00867FCD">
        <w:rPr>
          <w:rFonts w:hint="cs"/>
          <w:color w:val="000000" w:themeColor="text1"/>
          <w:sz w:val="22"/>
          <w:szCs w:val="22"/>
          <w:rtl/>
        </w:rPr>
        <w:t>.</w:t>
      </w:r>
    </w:p>
  </w:footnote>
  <w:footnote w:id="60">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Pr>
          <w:rFonts w:hint="cs"/>
          <w:color w:val="000000" w:themeColor="text1"/>
          <w:sz w:val="22"/>
          <w:szCs w:val="22"/>
          <w:rtl/>
        </w:rPr>
        <w:t>زياد أحمد القرشي وعدنان صالح الزهراني، المرجع السابق، ص 121</w:t>
      </w:r>
      <w:r w:rsidRPr="00867FCD">
        <w:rPr>
          <w:rFonts w:hint="cs"/>
          <w:color w:val="000000" w:themeColor="text1"/>
          <w:sz w:val="22"/>
          <w:szCs w:val="22"/>
          <w:rtl/>
        </w:rPr>
        <w:t xml:space="preserve">. </w:t>
      </w:r>
    </w:p>
  </w:footnote>
  <w:footnote w:id="61">
    <w:p w:rsidR="00F55CE6" w:rsidRPr="008923DA"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4E367F">
        <w:rPr>
          <w:rFonts w:asciiTheme="majorBidi" w:hAnsiTheme="majorBidi" w:cstheme="majorBidi"/>
          <w:color w:val="000000"/>
          <w:sz w:val="22"/>
          <w:szCs w:val="22"/>
          <w:rtl/>
        </w:rPr>
        <w:t>(</w:t>
      </w:r>
      <w:r w:rsidRPr="004E367F">
        <w:rPr>
          <w:rFonts w:asciiTheme="majorBidi" w:hAnsiTheme="majorBidi" w:cstheme="majorBidi"/>
          <w:color w:val="000000"/>
          <w:sz w:val="22"/>
          <w:szCs w:val="22"/>
        </w:rPr>
        <w:footnoteRef/>
      </w:r>
      <w:r w:rsidRPr="004E367F">
        <w:rPr>
          <w:rFonts w:asciiTheme="majorBidi" w:hAnsiTheme="majorBidi" w:cstheme="majorBidi"/>
          <w:color w:val="000000"/>
          <w:sz w:val="22"/>
          <w:szCs w:val="22"/>
          <w:rtl/>
        </w:rPr>
        <w:t>)</w:t>
      </w:r>
      <w:r>
        <w:rPr>
          <w:rFonts w:asciiTheme="majorBidi" w:hAnsiTheme="majorBidi" w:cstheme="majorBidi" w:hint="cs"/>
          <w:sz w:val="22"/>
          <w:szCs w:val="22"/>
          <w:rtl/>
        </w:rPr>
        <w:t xml:space="preserve"> </w:t>
      </w:r>
      <w:r>
        <w:rPr>
          <w:rFonts w:asciiTheme="majorBidi" w:hAnsiTheme="majorBidi" w:cstheme="majorBidi" w:hint="cs"/>
          <w:color w:val="000000" w:themeColor="text1"/>
          <w:sz w:val="22"/>
          <w:szCs w:val="22"/>
          <w:rtl/>
        </w:rPr>
        <w:t xml:space="preserve">الفقرة الأولى من المادة السابعة والأربعون من اللائحة التنفيذية لنظام المحاكم التجارية الجديد. </w:t>
      </w:r>
    </w:p>
  </w:footnote>
  <w:footnote w:id="62">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hint="cs"/>
          <w:color w:val="000000" w:themeColor="text1"/>
          <w:sz w:val="22"/>
          <w:szCs w:val="22"/>
          <w:rtl/>
        </w:rPr>
        <w:t xml:space="preserve"> عبد الهاد</w:t>
      </w:r>
      <w:r>
        <w:rPr>
          <w:rFonts w:hint="eastAsia"/>
          <w:color w:val="000000" w:themeColor="text1"/>
          <w:sz w:val="22"/>
          <w:szCs w:val="22"/>
          <w:rtl/>
        </w:rPr>
        <w:t>ي</w:t>
      </w:r>
      <w:r>
        <w:rPr>
          <w:rFonts w:hint="cs"/>
          <w:color w:val="000000" w:themeColor="text1"/>
          <w:sz w:val="22"/>
          <w:szCs w:val="22"/>
          <w:rtl/>
        </w:rPr>
        <w:t xml:space="preserve"> محمد الغامدي، مرجع سابق، ص 125.  </w:t>
      </w:r>
    </w:p>
  </w:footnote>
  <w:footnote w:id="63">
    <w:p w:rsidR="00F55CE6" w:rsidRPr="006D5129" w:rsidRDefault="00F55CE6" w:rsidP="005E6CFA">
      <w:pPr>
        <w:pStyle w:val="FootnoteText"/>
        <w:bidi/>
        <w:spacing w:before="60" w:after="60"/>
        <w:ind w:left="324" w:hanging="324"/>
        <w:jc w:val="lowKashida"/>
        <w:rPr>
          <w:rFonts w:asciiTheme="majorBidi" w:hAnsiTheme="majorBidi" w:cstheme="majorBidi"/>
          <w:sz w:val="22"/>
          <w:szCs w:val="22"/>
        </w:rPr>
      </w:pPr>
      <w:r w:rsidRPr="004E367F">
        <w:rPr>
          <w:rFonts w:asciiTheme="majorBidi" w:hAnsiTheme="majorBidi" w:cstheme="majorBidi"/>
          <w:color w:val="000000"/>
          <w:sz w:val="22"/>
          <w:szCs w:val="22"/>
          <w:rtl/>
        </w:rPr>
        <w:t>(</w:t>
      </w:r>
      <w:r w:rsidRPr="004E367F">
        <w:rPr>
          <w:rFonts w:asciiTheme="majorBidi" w:hAnsiTheme="majorBidi" w:cstheme="majorBidi"/>
          <w:color w:val="000000"/>
          <w:sz w:val="22"/>
          <w:szCs w:val="22"/>
        </w:rPr>
        <w:footnoteRef/>
      </w:r>
      <w:r w:rsidRPr="004E367F">
        <w:rPr>
          <w:rFonts w:asciiTheme="majorBidi" w:hAnsiTheme="majorBidi" w:cstheme="majorBidi"/>
          <w:color w:val="000000"/>
          <w:sz w:val="22"/>
          <w:szCs w:val="22"/>
          <w:rtl/>
        </w:rPr>
        <w:t>)</w:t>
      </w:r>
      <w:r>
        <w:rPr>
          <w:rFonts w:asciiTheme="majorBidi" w:hAnsiTheme="majorBidi" w:cstheme="majorBidi" w:hint="cs"/>
          <w:sz w:val="22"/>
          <w:szCs w:val="22"/>
          <w:rtl/>
        </w:rPr>
        <w:t xml:space="preserve"> رقم القضية: 688/1/ ق لعام 1408هـ، رقم الحكم الابتدائي: 89/د/تج/9 لعام 1409هـ، رقم حكم التدقيق: 114/ت/4 لعام 1409هـ، تاريخ الجلسة: 13/7/1409هـ.</w:t>
      </w:r>
    </w:p>
  </w:footnote>
  <w:footnote w:id="64">
    <w:p w:rsidR="00F55CE6" w:rsidRPr="007E6BAE" w:rsidRDefault="00F55CE6" w:rsidP="005E6CFA">
      <w:pPr>
        <w:pStyle w:val="FootnoteText"/>
        <w:bidi/>
        <w:spacing w:before="60" w:after="60"/>
        <w:ind w:left="324" w:hanging="324"/>
        <w:jc w:val="lowKashida"/>
        <w:rPr>
          <w:rFonts w:asciiTheme="majorBidi" w:hAnsiTheme="majorBidi" w:cstheme="majorBidi"/>
          <w:sz w:val="22"/>
          <w:szCs w:val="22"/>
          <w:rtl/>
        </w:rPr>
      </w:pPr>
      <w:r w:rsidRPr="00420035">
        <w:rPr>
          <w:rFonts w:asciiTheme="majorBidi" w:hAnsiTheme="majorBidi" w:cstheme="majorBidi"/>
          <w:color w:val="000000" w:themeColor="text1"/>
          <w:sz w:val="22"/>
          <w:szCs w:val="22"/>
          <w:rtl/>
        </w:rPr>
        <w:t>(</w:t>
      </w:r>
      <w:r w:rsidRPr="00420035">
        <w:rPr>
          <w:rFonts w:asciiTheme="majorBidi" w:hAnsiTheme="majorBidi" w:cstheme="majorBidi"/>
          <w:color w:val="000000" w:themeColor="text1"/>
          <w:sz w:val="22"/>
          <w:szCs w:val="22"/>
        </w:rPr>
        <w:footnoteRef/>
      </w:r>
      <w:r w:rsidRPr="00420035">
        <w:rPr>
          <w:rFonts w:asciiTheme="majorBidi" w:hAnsiTheme="majorBidi" w:cstheme="majorBidi"/>
          <w:color w:val="000000" w:themeColor="text1"/>
          <w:sz w:val="22"/>
          <w:szCs w:val="22"/>
          <w:rtl/>
        </w:rPr>
        <w:t>)</w:t>
      </w:r>
      <w:r w:rsidRPr="00420035">
        <w:rPr>
          <w:rFonts w:hint="cs"/>
          <w:sz w:val="22"/>
          <w:szCs w:val="22"/>
          <w:rtl/>
        </w:rPr>
        <w:t xml:space="preserve"> </w:t>
      </w:r>
      <w:r>
        <w:rPr>
          <w:rFonts w:asciiTheme="majorBidi" w:hAnsiTheme="majorBidi" w:cstheme="majorBidi" w:hint="cs"/>
          <w:sz w:val="22"/>
          <w:szCs w:val="22"/>
          <w:rtl/>
        </w:rPr>
        <w:t xml:space="preserve">الحكم في القضية المقيدة أولاً برقم: 1437/ق لعام 1433هـ، ثم برقم: 8537/1/ق لعام 1437هـ، تاريخ الجلسة: 16/3/1439هـ. </w:t>
      </w:r>
    </w:p>
  </w:footnote>
  <w:footnote w:id="65">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hint="cs"/>
          <w:color w:val="000000" w:themeColor="text1"/>
          <w:sz w:val="22"/>
          <w:szCs w:val="22"/>
          <w:rtl/>
        </w:rPr>
        <w:t xml:space="preserve"> الحكم الصادر من الدائرة التجارية الثانية بديوان المظالم بالرياض في القضية رقم: 10420/1/ق لعام 1435هـ، تاريخ الجلسة: 9/7/1438هـ.  </w:t>
      </w:r>
    </w:p>
  </w:footnote>
  <w:footnote w:id="66">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hint="cs"/>
          <w:color w:val="000000" w:themeColor="text1"/>
          <w:sz w:val="22"/>
          <w:szCs w:val="22"/>
          <w:rtl/>
        </w:rPr>
        <w:t xml:space="preserve"> الحكم الصادر من الدائرة السادسة من المحكمة التجارية بالرياض في القضية رقم: 11608/1/ق لعام 1433هـ، تاريخ الجلسة: 11/6/1439هـ.  </w:t>
      </w:r>
    </w:p>
  </w:footnote>
  <w:footnote w:id="67">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hint="cs"/>
          <w:color w:val="000000" w:themeColor="text1"/>
          <w:sz w:val="22"/>
          <w:szCs w:val="22"/>
          <w:rtl/>
        </w:rPr>
        <w:t xml:space="preserve"> عبد الهاد</w:t>
      </w:r>
      <w:r>
        <w:rPr>
          <w:rFonts w:hint="eastAsia"/>
          <w:color w:val="000000" w:themeColor="text1"/>
          <w:sz w:val="22"/>
          <w:szCs w:val="22"/>
          <w:rtl/>
        </w:rPr>
        <w:t>ي</w:t>
      </w:r>
      <w:r>
        <w:rPr>
          <w:rFonts w:hint="cs"/>
          <w:color w:val="000000" w:themeColor="text1"/>
          <w:sz w:val="22"/>
          <w:szCs w:val="22"/>
          <w:rtl/>
        </w:rPr>
        <w:t xml:space="preserve"> محمد الغامدي، مرجع سابق، ص 125.  </w:t>
      </w:r>
    </w:p>
  </w:footnote>
  <w:footnote w:id="68">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Pr>
          <w:rFonts w:asciiTheme="majorBidi" w:hAnsiTheme="majorBidi" w:cstheme="majorBidi" w:hint="cs"/>
          <w:color w:val="000000" w:themeColor="text1"/>
          <w:sz w:val="22"/>
          <w:szCs w:val="22"/>
          <w:rtl/>
        </w:rPr>
        <w:t xml:space="preserve">عدنان صالح العمر </w:t>
      </w:r>
      <w:proofErr w:type="gramStart"/>
      <w:r>
        <w:rPr>
          <w:rFonts w:asciiTheme="majorBidi" w:hAnsiTheme="majorBidi" w:cstheme="majorBidi" w:hint="cs"/>
          <w:color w:val="000000" w:themeColor="text1"/>
          <w:sz w:val="22"/>
          <w:szCs w:val="22"/>
          <w:rtl/>
        </w:rPr>
        <w:t>و درويش</w:t>
      </w:r>
      <w:proofErr w:type="gramEnd"/>
      <w:r>
        <w:rPr>
          <w:rFonts w:asciiTheme="majorBidi" w:hAnsiTheme="majorBidi" w:cstheme="majorBidi" w:hint="cs"/>
          <w:color w:val="000000" w:themeColor="text1"/>
          <w:sz w:val="22"/>
          <w:szCs w:val="22"/>
          <w:rtl/>
        </w:rPr>
        <w:t xml:space="preserve"> عبدالله درويش، مرجع سابق، ص 144. </w:t>
      </w:r>
    </w:p>
  </w:footnote>
  <w:footnote w:id="69">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hint="cs"/>
          <w:color w:val="000000" w:themeColor="text1"/>
          <w:sz w:val="22"/>
          <w:szCs w:val="22"/>
          <w:rtl/>
        </w:rPr>
        <w:t xml:space="preserve"> عبد الهاد</w:t>
      </w:r>
      <w:r>
        <w:rPr>
          <w:rFonts w:hint="eastAsia"/>
          <w:color w:val="000000" w:themeColor="text1"/>
          <w:sz w:val="22"/>
          <w:szCs w:val="22"/>
          <w:rtl/>
        </w:rPr>
        <w:t>ي</w:t>
      </w:r>
      <w:r>
        <w:rPr>
          <w:rFonts w:hint="cs"/>
          <w:color w:val="000000" w:themeColor="text1"/>
          <w:sz w:val="22"/>
          <w:szCs w:val="22"/>
          <w:rtl/>
        </w:rPr>
        <w:t xml:space="preserve"> محمد الغامدي، مرجع سابق، ص 126.  </w:t>
      </w:r>
    </w:p>
  </w:footnote>
  <w:footnote w:id="70">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Pr>
          <w:rFonts w:asciiTheme="majorBidi" w:hAnsiTheme="majorBidi" w:cstheme="majorBidi" w:hint="cs"/>
          <w:color w:val="000000" w:themeColor="text1"/>
          <w:sz w:val="22"/>
          <w:szCs w:val="22"/>
          <w:rtl/>
        </w:rPr>
        <w:t xml:space="preserve">عدنان صالح العمر </w:t>
      </w:r>
      <w:proofErr w:type="gramStart"/>
      <w:r>
        <w:rPr>
          <w:rFonts w:asciiTheme="majorBidi" w:hAnsiTheme="majorBidi" w:cstheme="majorBidi" w:hint="cs"/>
          <w:color w:val="000000" w:themeColor="text1"/>
          <w:sz w:val="22"/>
          <w:szCs w:val="22"/>
          <w:rtl/>
        </w:rPr>
        <w:t>و درويش</w:t>
      </w:r>
      <w:proofErr w:type="gramEnd"/>
      <w:r>
        <w:rPr>
          <w:rFonts w:asciiTheme="majorBidi" w:hAnsiTheme="majorBidi" w:cstheme="majorBidi" w:hint="cs"/>
          <w:color w:val="000000" w:themeColor="text1"/>
          <w:sz w:val="22"/>
          <w:szCs w:val="22"/>
          <w:rtl/>
        </w:rPr>
        <w:t xml:space="preserve"> عبدالله درويش، مرجع سابق، ص 144. </w:t>
      </w:r>
    </w:p>
  </w:footnote>
  <w:footnote w:id="71">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Pr>
          <w:rFonts w:asciiTheme="majorBidi" w:hAnsiTheme="majorBidi" w:cstheme="majorBidi" w:hint="cs"/>
          <w:color w:val="000000" w:themeColor="text1"/>
          <w:sz w:val="22"/>
          <w:szCs w:val="22"/>
          <w:rtl/>
        </w:rPr>
        <w:t xml:space="preserve">الحكم الصادر من الدائرة التجارية الثانية بالمحكمة التجارية بالدمام في القضية رقم: 847/3/ق لعام 1437هـ، تاريخ الجلسة 24/2/1439هـ. </w:t>
      </w:r>
    </w:p>
  </w:footnote>
  <w:footnote w:id="72">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Pr>
          <w:rFonts w:hint="cs"/>
          <w:color w:val="000000" w:themeColor="text1"/>
          <w:sz w:val="22"/>
          <w:szCs w:val="22"/>
          <w:rtl/>
        </w:rPr>
        <w:t>زياد أحمد القرشي وعدنان صالح الزهراني، مرجع سابق، ص 120</w:t>
      </w:r>
      <w:r w:rsidRPr="00867FCD">
        <w:rPr>
          <w:rFonts w:hint="cs"/>
          <w:color w:val="000000" w:themeColor="text1"/>
          <w:sz w:val="22"/>
          <w:szCs w:val="22"/>
          <w:rtl/>
        </w:rPr>
        <w:t xml:space="preserve">. </w:t>
      </w:r>
    </w:p>
  </w:footnote>
  <w:footnote w:id="73">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Pr>
          <w:rFonts w:hint="cs"/>
          <w:color w:val="000000" w:themeColor="text1"/>
          <w:sz w:val="22"/>
          <w:szCs w:val="22"/>
          <w:rtl/>
        </w:rPr>
        <w:t xml:space="preserve">حكم ديوان المظالم في القضية رقم: 5855/2/ق لعام 1435هـ، تاريخ الجلسة: 8/6/1438هـ. </w:t>
      </w:r>
    </w:p>
  </w:footnote>
  <w:footnote w:id="74">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Pr>
          <w:rFonts w:asciiTheme="majorBidi" w:hAnsiTheme="majorBidi" w:cstheme="majorBidi" w:hint="cs"/>
          <w:color w:val="000000" w:themeColor="text1"/>
          <w:sz w:val="22"/>
          <w:szCs w:val="22"/>
          <w:rtl/>
        </w:rPr>
        <w:t xml:space="preserve">عدنان صالح العمر </w:t>
      </w:r>
      <w:proofErr w:type="gramStart"/>
      <w:r>
        <w:rPr>
          <w:rFonts w:asciiTheme="majorBidi" w:hAnsiTheme="majorBidi" w:cstheme="majorBidi" w:hint="cs"/>
          <w:color w:val="000000" w:themeColor="text1"/>
          <w:sz w:val="22"/>
          <w:szCs w:val="22"/>
          <w:rtl/>
        </w:rPr>
        <w:t>و درويش</w:t>
      </w:r>
      <w:proofErr w:type="gramEnd"/>
      <w:r>
        <w:rPr>
          <w:rFonts w:asciiTheme="majorBidi" w:hAnsiTheme="majorBidi" w:cstheme="majorBidi" w:hint="cs"/>
          <w:color w:val="000000" w:themeColor="text1"/>
          <w:sz w:val="22"/>
          <w:szCs w:val="22"/>
          <w:rtl/>
        </w:rPr>
        <w:t xml:space="preserve"> عبدالله درويش، مرجع سابق، ص 145. </w:t>
      </w:r>
    </w:p>
  </w:footnote>
  <w:footnote w:id="75">
    <w:p w:rsidR="00F55CE6" w:rsidRPr="006D5129" w:rsidRDefault="00F55CE6" w:rsidP="005E6CFA">
      <w:pPr>
        <w:pStyle w:val="FootnoteText"/>
        <w:bidi/>
        <w:spacing w:before="60" w:after="60"/>
        <w:ind w:left="324" w:hanging="324"/>
        <w:jc w:val="lowKashida"/>
        <w:rPr>
          <w:rFonts w:asciiTheme="majorBidi" w:hAnsiTheme="majorBidi" w:cstheme="majorBidi"/>
          <w:sz w:val="22"/>
          <w:szCs w:val="22"/>
        </w:rPr>
      </w:pPr>
      <w:r w:rsidRPr="004E367F">
        <w:rPr>
          <w:rFonts w:asciiTheme="majorBidi" w:hAnsiTheme="majorBidi" w:cstheme="majorBidi"/>
          <w:color w:val="000000"/>
          <w:sz w:val="22"/>
          <w:szCs w:val="22"/>
          <w:rtl/>
        </w:rPr>
        <w:t>(</w:t>
      </w:r>
      <w:r w:rsidRPr="004E367F">
        <w:rPr>
          <w:rFonts w:asciiTheme="majorBidi" w:hAnsiTheme="majorBidi" w:cstheme="majorBidi"/>
          <w:color w:val="000000"/>
          <w:sz w:val="22"/>
          <w:szCs w:val="22"/>
        </w:rPr>
        <w:footnoteRef/>
      </w:r>
      <w:r w:rsidRPr="004E367F">
        <w:rPr>
          <w:rFonts w:asciiTheme="majorBidi" w:hAnsiTheme="majorBidi" w:cstheme="majorBidi"/>
          <w:color w:val="000000"/>
          <w:sz w:val="22"/>
          <w:szCs w:val="22"/>
          <w:rtl/>
        </w:rPr>
        <w:t>)</w:t>
      </w:r>
      <w:r>
        <w:rPr>
          <w:rFonts w:asciiTheme="majorBidi" w:hAnsiTheme="majorBidi" w:cstheme="majorBidi" w:hint="cs"/>
          <w:sz w:val="22"/>
          <w:szCs w:val="22"/>
          <w:rtl/>
        </w:rPr>
        <w:t xml:space="preserve"> رقم القضية: 74/2/1413هـ، رقم الحكم الابتدائي: 9/د/تج/9 لعام 1416هـ، رقم حكم التدقيق: 154/ت/ لعام 1416هـ، تاريخ الجلسة: 2/9/1416هـ. </w:t>
      </w:r>
    </w:p>
  </w:footnote>
  <w:footnote w:id="76">
    <w:p w:rsidR="00F55CE6" w:rsidRPr="006D5129" w:rsidRDefault="00F55CE6" w:rsidP="005E6CFA">
      <w:pPr>
        <w:pStyle w:val="FootnoteText"/>
        <w:bidi/>
        <w:spacing w:before="60" w:after="60"/>
        <w:ind w:left="324" w:hanging="324"/>
        <w:jc w:val="lowKashida"/>
        <w:rPr>
          <w:rFonts w:asciiTheme="majorBidi" w:hAnsiTheme="majorBidi" w:cstheme="majorBidi"/>
          <w:sz w:val="22"/>
          <w:szCs w:val="22"/>
        </w:rPr>
      </w:pPr>
      <w:r w:rsidRPr="004E367F">
        <w:rPr>
          <w:rFonts w:asciiTheme="majorBidi" w:hAnsiTheme="majorBidi" w:cstheme="majorBidi"/>
          <w:color w:val="000000"/>
          <w:sz w:val="22"/>
          <w:szCs w:val="22"/>
          <w:rtl/>
        </w:rPr>
        <w:t>(</w:t>
      </w:r>
      <w:r w:rsidRPr="004E367F">
        <w:rPr>
          <w:rFonts w:asciiTheme="majorBidi" w:hAnsiTheme="majorBidi" w:cstheme="majorBidi"/>
          <w:color w:val="000000"/>
          <w:sz w:val="22"/>
          <w:szCs w:val="22"/>
        </w:rPr>
        <w:footnoteRef/>
      </w:r>
      <w:r w:rsidRPr="004E367F">
        <w:rPr>
          <w:rFonts w:asciiTheme="majorBidi" w:hAnsiTheme="majorBidi" w:cstheme="majorBidi"/>
          <w:color w:val="000000"/>
          <w:sz w:val="22"/>
          <w:szCs w:val="22"/>
          <w:rtl/>
        </w:rPr>
        <w:t>)</w:t>
      </w:r>
      <w:r>
        <w:rPr>
          <w:rFonts w:asciiTheme="majorBidi" w:hAnsiTheme="majorBidi" w:cstheme="majorBidi" w:hint="cs"/>
          <w:sz w:val="22"/>
          <w:szCs w:val="22"/>
          <w:rtl/>
        </w:rPr>
        <w:t xml:space="preserve"> الحكم الابتدائي في القضية رقم: 1431/1/ق 1438هـ، حكم الدائرة التجارية الأولى بمحكمة الاستئناف بالرياض في القضية رقم: 1278 لعام 1439هـ، تاريخ الجلسة: 3/4/1440هـ. </w:t>
      </w:r>
    </w:p>
  </w:footnote>
  <w:footnote w:id="77">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 xml:space="preserve">) </w:t>
      </w:r>
      <w:r w:rsidRPr="00867FCD">
        <w:rPr>
          <w:rFonts w:hint="cs"/>
          <w:color w:val="000000" w:themeColor="text1"/>
          <w:sz w:val="22"/>
          <w:szCs w:val="22"/>
          <w:rtl/>
        </w:rPr>
        <w:t xml:space="preserve">محمد حسن الجبر، </w:t>
      </w:r>
      <w:r>
        <w:rPr>
          <w:rFonts w:hint="cs"/>
          <w:color w:val="000000" w:themeColor="text1"/>
          <w:sz w:val="22"/>
          <w:szCs w:val="22"/>
          <w:rtl/>
        </w:rPr>
        <w:t>القانون التجاري، مرجع سابق</w:t>
      </w:r>
      <w:r w:rsidRPr="00867FCD">
        <w:rPr>
          <w:rFonts w:hint="cs"/>
          <w:color w:val="000000" w:themeColor="text1"/>
          <w:sz w:val="22"/>
          <w:szCs w:val="22"/>
          <w:rtl/>
        </w:rPr>
        <w:t xml:space="preserve">، </w:t>
      </w:r>
      <w:r>
        <w:rPr>
          <w:rFonts w:hint="cs"/>
          <w:color w:val="000000" w:themeColor="text1"/>
          <w:sz w:val="22"/>
          <w:szCs w:val="22"/>
          <w:rtl/>
        </w:rPr>
        <w:t>ص 126</w:t>
      </w:r>
      <w:r w:rsidRPr="00867FCD">
        <w:rPr>
          <w:rFonts w:hint="cs"/>
          <w:color w:val="000000" w:themeColor="text1"/>
          <w:sz w:val="22"/>
          <w:szCs w:val="22"/>
          <w:rtl/>
        </w:rPr>
        <w:t xml:space="preserve">. </w:t>
      </w:r>
    </w:p>
  </w:footnote>
  <w:footnote w:id="78">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hint="cs"/>
          <w:color w:val="000000" w:themeColor="text1"/>
          <w:sz w:val="22"/>
          <w:szCs w:val="22"/>
          <w:rtl/>
        </w:rPr>
        <w:t xml:space="preserve"> عبد الهاد</w:t>
      </w:r>
      <w:r>
        <w:rPr>
          <w:rFonts w:hint="eastAsia"/>
          <w:color w:val="000000" w:themeColor="text1"/>
          <w:sz w:val="22"/>
          <w:szCs w:val="22"/>
          <w:rtl/>
        </w:rPr>
        <w:t>ي</w:t>
      </w:r>
      <w:r>
        <w:rPr>
          <w:rFonts w:hint="cs"/>
          <w:color w:val="000000" w:themeColor="text1"/>
          <w:sz w:val="22"/>
          <w:szCs w:val="22"/>
          <w:rtl/>
        </w:rPr>
        <w:t xml:space="preserve"> محمد الغامدي، مرجع سابق، ص 127.  </w:t>
      </w:r>
    </w:p>
  </w:footnote>
  <w:footnote w:id="79">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hint="cs"/>
          <w:color w:val="000000" w:themeColor="text1"/>
          <w:sz w:val="22"/>
          <w:szCs w:val="22"/>
          <w:rtl/>
        </w:rPr>
        <w:t xml:space="preserve"> عبد الهاد</w:t>
      </w:r>
      <w:r>
        <w:rPr>
          <w:rFonts w:hint="eastAsia"/>
          <w:color w:val="000000" w:themeColor="text1"/>
          <w:sz w:val="22"/>
          <w:szCs w:val="22"/>
          <w:rtl/>
        </w:rPr>
        <w:t>ي</w:t>
      </w:r>
      <w:r>
        <w:rPr>
          <w:rFonts w:hint="cs"/>
          <w:color w:val="000000" w:themeColor="text1"/>
          <w:sz w:val="22"/>
          <w:szCs w:val="22"/>
          <w:rtl/>
        </w:rPr>
        <w:t xml:space="preserve"> محمد الغامدي، المرجع سابق، ص 126.  </w:t>
      </w:r>
    </w:p>
  </w:footnote>
  <w:footnote w:id="80">
    <w:p w:rsidR="00F55CE6" w:rsidRPr="00867FCD" w:rsidRDefault="00F55CE6" w:rsidP="005E6CFA">
      <w:pPr>
        <w:pStyle w:val="FootnoteText"/>
        <w:bidi/>
        <w:spacing w:before="60" w:after="60"/>
        <w:ind w:left="324" w:hanging="324"/>
        <w:jc w:val="lowKashida"/>
        <w:rPr>
          <w:rFonts w:asciiTheme="majorBidi" w:hAnsiTheme="majorBidi" w:cstheme="majorBidi"/>
          <w:color w:val="000000" w:themeColor="text1"/>
          <w:sz w:val="22"/>
          <w:szCs w:val="22"/>
        </w:rPr>
      </w:pPr>
      <w:r w:rsidRPr="00867FCD">
        <w:rPr>
          <w:rFonts w:asciiTheme="majorBidi" w:hAnsiTheme="majorBidi" w:cstheme="majorBidi"/>
          <w:color w:val="000000" w:themeColor="text1"/>
          <w:sz w:val="22"/>
          <w:szCs w:val="22"/>
          <w:rtl/>
        </w:rPr>
        <w:t>(</w:t>
      </w:r>
      <w:r w:rsidRPr="00867FCD">
        <w:rPr>
          <w:rFonts w:asciiTheme="majorBidi" w:hAnsiTheme="majorBidi" w:cstheme="majorBidi"/>
          <w:color w:val="000000" w:themeColor="text1"/>
          <w:sz w:val="22"/>
          <w:szCs w:val="22"/>
        </w:rPr>
        <w:footnoteRef/>
      </w:r>
      <w:r w:rsidRPr="00867FCD">
        <w:rPr>
          <w:rFonts w:asciiTheme="majorBidi" w:hAnsiTheme="majorBidi" w:cstheme="majorBidi"/>
          <w:color w:val="000000" w:themeColor="text1"/>
          <w:sz w:val="22"/>
          <w:szCs w:val="22"/>
          <w:rtl/>
        </w:rPr>
        <w:t>)</w:t>
      </w:r>
      <w:r>
        <w:rPr>
          <w:rFonts w:hint="cs"/>
          <w:color w:val="000000" w:themeColor="text1"/>
          <w:sz w:val="22"/>
          <w:szCs w:val="22"/>
          <w:rtl/>
        </w:rPr>
        <w:t xml:space="preserve"> عبد الهاد</w:t>
      </w:r>
      <w:r>
        <w:rPr>
          <w:rFonts w:hint="eastAsia"/>
          <w:color w:val="000000" w:themeColor="text1"/>
          <w:sz w:val="22"/>
          <w:szCs w:val="22"/>
          <w:rtl/>
        </w:rPr>
        <w:t>ي</w:t>
      </w:r>
      <w:r>
        <w:rPr>
          <w:rFonts w:hint="cs"/>
          <w:color w:val="000000" w:themeColor="text1"/>
          <w:sz w:val="22"/>
          <w:szCs w:val="22"/>
          <w:rtl/>
        </w:rPr>
        <w:t xml:space="preserve"> محمد الغامدي، المرجع سابق، ص 127.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E69E0"/>
    <w:multiLevelType w:val="hybridMultilevel"/>
    <w:tmpl w:val="163EC16A"/>
    <w:lvl w:ilvl="0" w:tplc="8708AF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24411970"/>
    <w:multiLevelType w:val="hybridMultilevel"/>
    <w:tmpl w:val="683C6486"/>
    <w:lvl w:ilvl="0" w:tplc="C396E2B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967861"/>
    <w:multiLevelType w:val="hybridMultilevel"/>
    <w:tmpl w:val="22DEEAA4"/>
    <w:lvl w:ilvl="0" w:tplc="7F44B6AA">
      <w:start w:val="1"/>
      <w:numFmt w:val="decimal"/>
      <w:lvlText w:val="%1-"/>
      <w:lvlJc w:val="left"/>
      <w:pPr>
        <w:ind w:left="360" w:hanging="360"/>
      </w:pPr>
      <w:rPr>
        <w:rFonts w:ascii="Times New Roman" w:hAnsi="Times New Roman" w:cs="Times New Roman"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AE0ACA"/>
    <w:multiLevelType w:val="hybridMultilevel"/>
    <w:tmpl w:val="26A026F6"/>
    <w:lvl w:ilvl="0" w:tplc="335CC7B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69D84678"/>
    <w:multiLevelType w:val="hybridMultilevel"/>
    <w:tmpl w:val="7D00F4AE"/>
    <w:lvl w:ilvl="0" w:tplc="84E610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27545BF"/>
    <w:multiLevelType w:val="hybridMultilevel"/>
    <w:tmpl w:val="A972EEE6"/>
    <w:lvl w:ilvl="0" w:tplc="BD52783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76014A9D"/>
    <w:multiLevelType w:val="hybridMultilevel"/>
    <w:tmpl w:val="A49EAD84"/>
    <w:lvl w:ilvl="0" w:tplc="A558C0C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7B63587D"/>
    <w:multiLevelType w:val="hybridMultilevel"/>
    <w:tmpl w:val="5A225938"/>
    <w:lvl w:ilvl="0" w:tplc="84E61030">
      <w:start w:val="1"/>
      <w:numFmt w:val="decimal"/>
      <w:lvlText w:val="%1-"/>
      <w:lvlJc w:val="left"/>
      <w:pPr>
        <w:ind w:left="360" w:hanging="360"/>
      </w:pPr>
      <w:rPr>
        <w:rFonts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52711E"/>
    <w:multiLevelType w:val="hybridMultilevel"/>
    <w:tmpl w:val="9DA42782"/>
    <w:lvl w:ilvl="0" w:tplc="F2AA14B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7"/>
  </w:num>
  <w:num w:numId="5">
    <w:abstractNumId w:val="2"/>
  </w:num>
  <w:num w:numId="6">
    <w:abstractNumId w:val="8"/>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CFA"/>
    <w:rsid w:val="000A4DFE"/>
    <w:rsid w:val="00156C88"/>
    <w:rsid w:val="0016273D"/>
    <w:rsid w:val="001804AC"/>
    <w:rsid w:val="001A60E4"/>
    <w:rsid w:val="00201CAA"/>
    <w:rsid w:val="00286487"/>
    <w:rsid w:val="002B128D"/>
    <w:rsid w:val="00310C0A"/>
    <w:rsid w:val="003D7A79"/>
    <w:rsid w:val="004535AA"/>
    <w:rsid w:val="00472898"/>
    <w:rsid w:val="005110AA"/>
    <w:rsid w:val="0058710B"/>
    <w:rsid w:val="005B1210"/>
    <w:rsid w:val="005E1FE4"/>
    <w:rsid w:val="005E6CFA"/>
    <w:rsid w:val="00607A14"/>
    <w:rsid w:val="0065760D"/>
    <w:rsid w:val="006A4836"/>
    <w:rsid w:val="00721047"/>
    <w:rsid w:val="00727155"/>
    <w:rsid w:val="00787FCA"/>
    <w:rsid w:val="00952704"/>
    <w:rsid w:val="00962F9E"/>
    <w:rsid w:val="009E7C89"/>
    <w:rsid w:val="00A71CA8"/>
    <w:rsid w:val="00B137B1"/>
    <w:rsid w:val="00BA050A"/>
    <w:rsid w:val="00BF6B92"/>
    <w:rsid w:val="00C00495"/>
    <w:rsid w:val="00C93C87"/>
    <w:rsid w:val="00CD1DD2"/>
    <w:rsid w:val="00D03187"/>
    <w:rsid w:val="00D05BFC"/>
    <w:rsid w:val="00D071A7"/>
    <w:rsid w:val="00D94394"/>
    <w:rsid w:val="00DC13D4"/>
    <w:rsid w:val="00E10793"/>
    <w:rsid w:val="00EA18D1"/>
    <w:rsid w:val="00ED76BA"/>
    <w:rsid w:val="00F07247"/>
    <w:rsid w:val="00F2148C"/>
    <w:rsid w:val="00F55CE6"/>
    <w:rsid w:val="00F878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6BA4E4D"/>
  <w15:chartTrackingRefBased/>
  <w15:docId w15:val="{A4DAB7B7-F4F1-C74C-B984-7587FC30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CFA"/>
    <w:pPr>
      <w:bidi/>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CFA"/>
    <w:pPr>
      <w:bidi w:val="0"/>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5E6CFA"/>
    <w:pPr>
      <w:tabs>
        <w:tab w:val="center" w:pos="4680"/>
        <w:tab w:val="right" w:pos="9360"/>
      </w:tabs>
    </w:pPr>
  </w:style>
  <w:style w:type="character" w:customStyle="1" w:styleId="FooterChar">
    <w:name w:val="Footer Char"/>
    <w:basedOn w:val="DefaultParagraphFont"/>
    <w:link w:val="Footer"/>
    <w:uiPriority w:val="99"/>
    <w:rsid w:val="005E6CFA"/>
    <w:rPr>
      <w:rFonts w:ascii="Times New Roman" w:eastAsia="Times New Roman" w:hAnsi="Times New Roman" w:cs="Times New Roman"/>
    </w:rPr>
  </w:style>
  <w:style w:type="character" w:styleId="PageNumber">
    <w:name w:val="page number"/>
    <w:basedOn w:val="DefaultParagraphFont"/>
    <w:uiPriority w:val="99"/>
    <w:semiHidden/>
    <w:unhideWhenUsed/>
    <w:rsid w:val="005E6CFA"/>
  </w:style>
  <w:style w:type="paragraph" w:styleId="FootnoteText">
    <w:name w:val="footnote text"/>
    <w:aliases w:val="Char Char Char Char Char,Char Char Char Char,Char Char Char Char Char Char Char Char Char,Char Char Char Char Char Char Char Char Char Char Char Char Char Char Char Char Char Char Char Char Char Char"/>
    <w:basedOn w:val="Normal"/>
    <w:link w:val="FootnoteTextChar1"/>
    <w:semiHidden/>
    <w:rsid w:val="005E6CFA"/>
    <w:pPr>
      <w:bidi w:val="0"/>
    </w:pPr>
    <w:rPr>
      <w:sz w:val="20"/>
      <w:szCs w:val="20"/>
    </w:rPr>
  </w:style>
  <w:style w:type="character" w:customStyle="1" w:styleId="FootnoteTextChar">
    <w:name w:val="Footnote Text Char"/>
    <w:basedOn w:val="DefaultParagraphFont"/>
    <w:uiPriority w:val="99"/>
    <w:semiHidden/>
    <w:rsid w:val="005E6CFA"/>
    <w:rPr>
      <w:rFonts w:ascii="Times New Roman" w:eastAsia="Times New Roman" w:hAnsi="Times New Roman" w:cs="Times New Roman"/>
      <w:sz w:val="20"/>
      <w:szCs w:val="20"/>
    </w:rPr>
  </w:style>
  <w:style w:type="character" w:customStyle="1" w:styleId="FootnoteTextChar1">
    <w:name w:val="Footnote Text Char1"/>
    <w:aliases w:val="Char Char Char Char Char Char,Char Char Char Char Char1,Char Char Char Char Char Char Char Char Char Char,Char Char Char Char Char Char Char Char Char Char Char Char Char Char Char Char Char Char Char Char Char Char Char"/>
    <w:link w:val="FootnoteText"/>
    <w:semiHidden/>
    <w:locked/>
    <w:rsid w:val="005E6CF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8710B"/>
    <w:pPr>
      <w:tabs>
        <w:tab w:val="center" w:pos="4680"/>
        <w:tab w:val="right" w:pos="9360"/>
      </w:tabs>
    </w:pPr>
  </w:style>
  <w:style w:type="character" w:customStyle="1" w:styleId="HeaderChar">
    <w:name w:val="Header Char"/>
    <w:basedOn w:val="DefaultParagraphFont"/>
    <w:link w:val="Header"/>
    <w:uiPriority w:val="99"/>
    <w:rsid w:val="0058710B"/>
    <w:rPr>
      <w:rFonts w:ascii="Times New Roman" w:eastAsia="Times New Roman" w:hAnsi="Times New Roman" w:cs="Times New Roman"/>
    </w:rPr>
  </w:style>
  <w:style w:type="character" w:styleId="Hyperlink">
    <w:name w:val="Hyperlink"/>
    <w:basedOn w:val="DefaultParagraphFont"/>
    <w:uiPriority w:val="99"/>
    <w:unhideWhenUsed/>
    <w:rsid w:val="001804AC"/>
    <w:rPr>
      <w:color w:val="0563C1" w:themeColor="hyperlink"/>
      <w:u w:val="single"/>
    </w:rPr>
  </w:style>
  <w:style w:type="character" w:styleId="UnresolvedMention">
    <w:name w:val="Unresolved Mention"/>
    <w:basedOn w:val="DefaultParagraphFont"/>
    <w:uiPriority w:val="99"/>
    <w:semiHidden/>
    <w:unhideWhenUsed/>
    <w:rsid w:val="001804AC"/>
    <w:rPr>
      <w:color w:val="605E5C"/>
      <w:shd w:val="clear" w:color="auto" w:fill="E1DFDD"/>
    </w:rPr>
  </w:style>
  <w:style w:type="character" w:styleId="FollowedHyperlink">
    <w:name w:val="FollowedHyperlink"/>
    <w:basedOn w:val="DefaultParagraphFont"/>
    <w:uiPriority w:val="99"/>
    <w:semiHidden/>
    <w:unhideWhenUsed/>
    <w:rsid w:val="00180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25</Pages>
  <Words>6099</Words>
  <Characters>34769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2020-09-16T04:53:00Z</dcterms:created>
  <dcterms:modified xsi:type="dcterms:W3CDTF">2020-09-18T12:11:00Z</dcterms:modified>
</cp:coreProperties>
</file>