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82059" w14:textId="77777777" w:rsidR="00FA6A01" w:rsidRPr="00590DF2" w:rsidRDefault="00FA6A01" w:rsidP="00590DF2">
      <w:pPr>
        <w:jc w:val="lowKashida"/>
        <w:rPr>
          <w:rFonts w:asciiTheme="majorBidi" w:hAnsiTheme="majorBidi" w:cstheme="majorBidi"/>
          <w:b/>
          <w:bCs/>
          <w:sz w:val="28"/>
          <w:szCs w:val="28"/>
        </w:rPr>
      </w:pPr>
    </w:p>
    <w:p w14:paraId="0C2DCAEE" w14:textId="598A1BC9" w:rsidR="00FA6A01" w:rsidRPr="00590DF2" w:rsidRDefault="00FA6A01" w:rsidP="00590DF2">
      <w:pPr>
        <w:spacing w:before="100" w:beforeAutospacing="1" w:after="100" w:afterAutospacing="1" w:line="240" w:lineRule="auto"/>
        <w:jc w:val="center"/>
        <w:rPr>
          <w:rFonts w:asciiTheme="majorBidi" w:hAnsiTheme="majorBidi" w:cstheme="majorBidi"/>
          <w:b/>
          <w:bCs/>
          <w:sz w:val="28"/>
          <w:szCs w:val="28"/>
          <w:rtl/>
        </w:rPr>
      </w:pPr>
      <w:r w:rsidRPr="00590DF2">
        <w:rPr>
          <w:rFonts w:asciiTheme="majorBidi" w:hAnsiTheme="majorBidi" w:cstheme="majorBidi"/>
          <w:b/>
          <w:bCs/>
          <w:sz w:val="28"/>
          <w:szCs w:val="28"/>
          <w:rtl/>
        </w:rPr>
        <w:t>اهمية المحاسبة القضائية: دراسة تطبيقية على أجهزة الرقابة في منطقة عسير</w:t>
      </w:r>
    </w:p>
    <w:p w14:paraId="56A83079" w14:textId="1DD35DF6" w:rsidR="002005C1" w:rsidRPr="00590DF2" w:rsidRDefault="002005C1" w:rsidP="00590DF2">
      <w:pPr>
        <w:spacing w:before="100" w:beforeAutospacing="1" w:after="100" w:afterAutospacing="1" w:line="240" w:lineRule="auto"/>
        <w:jc w:val="right"/>
        <w:rPr>
          <w:rFonts w:asciiTheme="majorBidi" w:hAnsiTheme="majorBidi" w:cstheme="majorBidi"/>
          <w:b/>
          <w:bCs/>
          <w:sz w:val="28"/>
          <w:szCs w:val="28"/>
          <w:rtl/>
        </w:rPr>
      </w:pPr>
      <w:r w:rsidRPr="00590DF2">
        <w:rPr>
          <w:rFonts w:asciiTheme="majorBidi" w:hAnsiTheme="majorBidi" w:cstheme="majorBidi"/>
          <w:b/>
          <w:bCs/>
          <w:sz w:val="28"/>
          <w:szCs w:val="28"/>
        </w:rPr>
        <w:t>The significance of forensic accounting: a practical investigation on regulatory bodies in the Asir region</w:t>
      </w:r>
    </w:p>
    <w:p w14:paraId="53CEC2B5" w14:textId="090BC1A5" w:rsidR="00FA6A01" w:rsidRPr="00590DF2" w:rsidRDefault="00FA6A01" w:rsidP="00590DF2">
      <w:pPr>
        <w:spacing w:before="100" w:beforeAutospacing="1" w:after="100" w:afterAutospacing="1" w:line="240" w:lineRule="auto"/>
        <w:jc w:val="lowKashida"/>
        <w:rPr>
          <w:rFonts w:asciiTheme="majorBidi" w:hAnsiTheme="majorBidi" w:cstheme="majorBidi"/>
          <w:b/>
          <w:bCs/>
          <w:sz w:val="28"/>
          <w:szCs w:val="28"/>
          <w:rtl/>
        </w:rPr>
      </w:pPr>
      <w:r w:rsidRPr="00590DF2">
        <w:rPr>
          <w:rFonts w:asciiTheme="majorBidi" w:hAnsiTheme="majorBidi" w:cstheme="majorBidi"/>
          <w:b/>
          <w:bCs/>
          <w:sz w:val="28"/>
          <w:szCs w:val="28"/>
          <w:rtl/>
        </w:rPr>
        <w:t xml:space="preserve">ملخص </w:t>
      </w:r>
      <w:r w:rsidR="00926623" w:rsidRPr="00590DF2">
        <w:rPr>
          <w:rFonts w:asciiTheme="majorBidi" w:hAnsiTheme="majorBidi" w:cstheme="majorBidi"/>
          <w:b/>
          <w:bCs/>
          <w:sz w:val="28"/>
          <w:szCs w:val="28"/>
          <w:rtl/>
        </w:rPr>
        <w:t>البحث:</w:t>
      </w:r>
    </w:p>
    <w:p w14:paraId="01FA5670" w14:textId="328CE0FB" w:rsidR="002D6BCA" w:rsidRPr="00590DF2" w:rsidRDefault="005E1416"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هدفت الدراسة إلى فهم مفهوم المحاسبة القضائية من خلال تطبيقه على أجهزة الرقابة في منطقة عسير بالمملكة العربية السعودية. كما تناولت الدراسة أبرز الصعوبات التي تواجه تطبيق المحاسبة القضائية في المملكة العربية السعودية، وقامت بتسليط الضوء على الاختلافات بين المحاسب القضائي والمحاسب القانوني. بالإضافة إلى ذلك، أشارت الدراسة إلى أهمية الدراسات التي تتناول مفهوم الفساد المالي والإداري وعلاقتها بالمحاسبة القضائية ودورها الفعال في الحد من هذه الظاهرة.</w:t>
      </w:r>
    </w:p>
    <w:p w14:paraId="756AE73E" w14:textId="77777777" w:rsidR="001F3C70" w:rsidRPr="00590DF2" w:rsidRDefault="00977637"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المنهجية البحثية المستخدمة </w:t>
      </w:r>
      <w:r w:rsidR="001F3C70" w:rsidRPr="00590DF2">
        <w:rPr>
          <w:rFonts w:asciiTheme="majorBidi" w:hAnsiTheme="majorBidi" w:cstheme="majorBidi"/>
          <w:sz w:val="28"/>
          <w:szCs w:val="28"/>
          <w:rtl/>
        </w:rPr>
        <w:t xml:space="preserve">في البحث </w:t>
      </w:r>
      <w:r w:rsidRPr="00590DF2">
        <w:rPr>
          <w:rFonts w:asciiTheme="majorBidi" w:hAnsiTheme="majorBidi" w:cstheme="majorBidi"/>
          <w:sz w:val="28"/>
          <w:szCs w:val="28"/>
          <w:rtl/>
        </w:rPr>
        <w:t xml:space="preserve">عبارة عن تصميم استبانة لقياس كيف </w:t>
      </w:r>
      <w:r w:rsidR="00C0553E" w:rsidRPr="00590DF2">
        <w:rPr>
          <w:rFonts w:asciiTheme="majorBidi" w:hAnsiTheme="majorBidi" w:cstheme="majorBidi"/>
          <w:sz w:val="28"/>
          <w:szCs w:val="28"/>
          <w:rtl/>
        </w:rPr>
        <w:t>تسهم المحاسبة</w:t>
      </w:r>
      <w:r w:rsidR="002D6BCA" w:rsidRPr="00590DF2">
        <w:rPr>
          <w:rFonts w:asciiTheme="majorBidi" w:hAnsiTheme="majorBidi" w:cstheme="majorBidi"/>
          <w:sz w:val="28"/>
          <w:szCs w:val="28"/>
          <w:rtl/>
        </w:rPr>
        <w:t xml:space="preserve"> القضائية في الحد من الفساد المالي والإداري</w:t>
      </w:r>
      <w:r w:rsidRPr="00590DF2">
        <w:rPr>
          <w:rFonts w:asciiTheme="majorBidi" w:hAnsiTheme="majorBidi" w:cstheme="majorBidi"/>
          <w:sz w:val="28"/>
          <w:szCs w:val="28"/>
          <w:rtl/>
        </w:rPr>
        <w:t>.</w:t>
      </w:r>
      <w:r w:rsidR="002D6BCA" w:rsidRPr="00590DF2">
        <w:rPr>
          <w:rFonts w:asciiTheme="majorBidi" w:hAnsiTheme="majorBidi" w:cstheme="majorBidi"/>
          <w:sz w:val="28"/>
          <w:szCs w:val="28"/>
          <w:rtl/>
        </w:rPr>
        <w:t xml:space="preserve"> </w:t>
      </w:r>
      <w:r w:rsidR="00C0553E" w:rsidRPr="00590DF2">
        <w:rPr>
          <w:rFonts w:asciiTheme="majorBidi" w:hAnsiTheme="majorBidi" w:cstheme="majorBidi"/>
          <w:sz w:val="28"/>
          <w:szCs w:val="28"/>
          <w:rtl/>
        </w:rPr>
        <w:t>حيث شملت عينة البحث</w:t>
      </w:r>
      <w:r w:rsidR="002D6BCA" w:rsidRPr="00590DF2">
        <w:rPr>
          <w:rFonts w:asciiTheme="majorBidi" w:hAnsiTheme="majorBidi" w:cstheme="majorBidi"/>
          <w:sz w:val="28"/>
          <w:szCs w:val="28"/>
          <w:rtl/>
        </w:rPr>
        <w:t xml:space="preserve"> 60 من منسوبي الهيئات القضائية وأجهزة مكافحة الفساد في منطقة عسير. </w:t>
      </w:r>
    </w:p>
    <w:p w14:paraId="7431BFBA" w14:textId="263FAF26" w:rsidR="002D6BCA" w:rsidRPr="00590DF2" w:rsidRDefault="00452065"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و</w:t>
      </w:r>
      <w:r w:rsidR="003E0218" w:rsidRPr="00590DF2">
        <w:rPr>
          <w:rFonts w:asciiTheme="majorBidi" w:hAnsiTheme="majorBidi" w:cstheme="majorBidi"/>
          <w:sz w:val="28"/>
          <w:szCs w:val="28"/>
          <w:rtl/>
        </w:rPr>
        <w:t xml:space="preserve">كان من </w:t>
      </w:r>
      <w:r w:rsidR="00F0343F" w:rsidRPr="00590DF2">
        <w:rPr>
          <w:rFonts w:asciiTheme="majorBidi" w:hAnsiTheme="majorBidi" w:cstheme="majorBidi"/>
          <w:sz w:val="28"/>
          <w:szCs w:val="28"/>
          <w:rtl/>
        </w:rPr>
        <w:t>أبرز</w:t>
      </w:r>
      <w:r w:rsidR="003E0218" w:rsidRPr="00590DF2">
        <w:rPr>
          <w:rFonts w:asciiTheme="majorBidi" w:hAnsiTheme="majorBidi" w:cstheme="majorBidi"/>
          <w:sz w:val="28"/>
          <w:szCs w:val="28"/>
          <w:rtl/>
        </w:rPr>
        <w:t xml:space="preserve"> نتائج الدراسة ما </w:t>
      </w:r>
      <w:r w:rsidR="00F0343F" w:rsidRPr="00590DF2">
        <w:rPr>
          <w:rFonts w:asciiTheme="majorBidi" w:hAnsiTheme="majorBidi" w:cstheme="majorBidi"/>
          <w:sz w:val="28"/>
          <w:szCs w:val="28"/>
          <w:rtl/>
        </w:rPr>
        <w:t>يلي:</w:t>
      </w:r>
      <w:r w:rsidR="002D6BCA" w:rsidRPr="00590DF2">
        <w:rPr>
          <w:rFonts w:asciiTheme="majorBidi" w:hAnsiTheme="majorBidi" w:cstheme="majorBidi"/>
          <w:sz w:val="28"/>
          <w:szCs w:val="28"/>
          <w:rtl/>
        </w:rPr>
        <w:t xml:space="preserve"> أظهرت النتائج الإحصائية وجود علاقة قوية بنسبة 96% بين المحاسبة القضائية والمحاسبة الأخرى، وكذلك أظهرت وجود فروق بنسبة 82% بين المحاسب القانوني والمحاسب القضائي.</w:t>
      </w:r>
      <w:r w:rsidR="00217055" w:rsidRPr="00590DF2">
        <w:rPr>
          <w:rFonts w:asciiTheme="majorBidi" w:hAnsiTheme="majorBidi" w:cstheme="majorBidi"/>
          <w:sz w:val="28"/>
          <w:szCs w:val="28"/>
          <w:rtl/>
        </w:rPr>
        <w:t xml:space="preserve"> </w:t>
      </w:r>
      <w:r w:rsidR="002D6BCA" w:rsidRPr="00590DF2">
        <w:rPr>
          <w:rFonts w:asciiTheme="majorBidi" w:hAnsiTheme="majorBidi" w:cstheme="majorBidi"/>
          <w:sz w:val="28"/>
          <w:szCs w:val="28"/>
          <w:rtl/>
        </w:rPr>
        <w:t xml:space="preserve">وأكدت نتائج الدراسة أن المحاسبة القضائية يمكن أن تلعب دوراً هاماً في تقليل حالات الفساد الإداري والمالي بنسبة تصل إلى 96%، </w:t>
      </w:r>
      <w:r w:rsidR="007B1525" w:rsidRPr="00590DF2">
        <w:rPr>
          <w:rFonts w:asciiTheme="majorBidi" w:hAnsiTheme="majorBidi" w:cstheme="majorBidi"/>
          <w:sz w:val="28"/>
          <w:szCs w:val="28"/>
          <w:rtl/>
        </w:rPr>
        <w:t xml:space="preserve">كما </w:t>
      </w:r>
      <w:r w:rsidR="002D6BCA" w:rsidRPr="00590DF2">
        <w:rPr>
          <w:rFonts w:asciiTheme="majorBidi" w:hAnsiTheme="majorBidi" w:cstheme="majorBidi"/>
          <w:sz w:val="28"/>
          <w:szCs w:val="28"/>
          <w:rtl/>
        </w:rPr>
        <w:t xml:space="preserve">أظهرت النتائج </w:t>
      </w:r>
      <w:r w:rsidR="009F366A" w:rsidRPr="00590DF2">
        <w:rPr>
          <w:rFonts w:asciiTheme="majorBidi" w:hAnsiTheme="majorBidi" w:cstheme="majorBidi"/>
          <w:sz w:val="28"/>
          <w:szCs w:val="28"/>
          <w:rtl/>
        </w:rPr>
        <w:t xml:space="preserve">الإحصائية </w:t>
      </w:r>
      <w:r w:rsidR="002D6BCA" w:rsidRPr="00590DF2">
        <w:rPr>
          <w:rFonts w:asciiTheme="majorBidi" w:hAnsiTheme="majorBidi" w:cstheme="majorBidi"/>
          <w:sz w:val="28"/>
          <w:szCs w:val="28"/>
          <w:rtl/>
        </w:rPr>
        <w:t>وجود عوائق تواجه تطبيق المحاسبة القضائية في المملكة العربية السعودية بنسبة 84%</w:t>
      </w:r>
      <w:r w:rsidR="00C965A8" w:rsidRPr="00590DF2">
        <w:rPr>
          <w:rFonts w:asciiTheme="majorBidi" w:hAnsiTheme="majorBidi" w:cstheme="majorBidi"/>
          <w:sz w:val="28"/>
          <w:szCs w:val="28"/>
          <w:rtl/>
        </w:rPr>
        <w:t>.</w:t>
      </w:r>
    </w:p>
    <w:p w14:paraId="383738FB" w14:textId="7A064B9C" w:rsidR="00C80B3D" w:rsidRPr="00590DF2" w:rsidRDefault="0074200C" w:rsidP="00590DF2">
      <w:pPr>
        <w:spacing w:before="100" w:beforeAutospacing="1" w:after="100" w:afterAutospacing="1" w:line="360" w:lineRule="auto"/>
        <w:jc w:val="lowKashida"/>
        <w:rPr>
          <w:rFonts w:asciiTheme="majorBidi" w:hAnsiTheme="majorBidi" w:cstheme="majorBidi"/>
          <w:sz w:val="28"/>
          <w:szCs w:val="28"/>
          <w:rtl/>
        </w:rPr>
      </w:pPr>
      <w:r w:rsidRPr="00590DF2">
        <w:rPr>
          <w:rFonts w:asciiTheme="majorBidi" w:hAnsiTheme="majorBidi" w:cstheme="majorBidi"/>
          <w:sz w:val="28"/>
          <w:szCs w:val="28"/>
          <w:rtl/>
          <w:lang w:bidi="ar-EG"/>
        </w:rPr>
        <w:t xml:space="preserve">الكلمات </w:t>
      </w:r>
      <w:r w:rsidR="005E4131" w:rsidRPr="00590DF2">
        <w:rPr>
          <w:rFonts w:asciiTheme="majorBidi" w:hAnsiTheme="majorBidi" w:cstheme="majorBidi"/>
          <w:sz w:val="28"/>
          <w:szCs w:val="28"/>
          <w:rtl/>
          <w:lang w:bidi="ar-EG"/>
        </w:rPr>
        <w:t>الافتتاحية:</w:t>
      </w:r>
      <w:r w:rsidRPr="00590DF2">
        <w:rPr>
          <w:rFonts w:asciiTheme="majorBidi" w:hAnsiTheme="majorBidi" w:cstheme="majorBidi"/>
          <w:sz w:val="28"/>
          <w:szCs w:val="28"/>
          <w:rtl/>
        </w:rPr>
        <w:t xml:space="preserve"> المحاسبة </w:t>
      </w:r>
      <w:r w:rsidR="000B4E8D" w:rsidRPr="00590DF2">
        <w:rPr>
          <w:rFonts w:asciiTheme="majorBidi" w:hAnsiTheme="majorBidi" w:cstheme="majorBidi"/>
          <w:sz w:val="28"/>
          <w:szCs w:val="28"/>
          <w:rtl/>
        </w:rPr>
        <w:t>القضائية، المحاسب</w:t>
      </w:r>
      <w:r w:rsidRPr="00590DF2">
        <w:rPr>
          <w:rFonts w:asciiTheme="majorBidi" w:hAnsiTheme="majorBidi" w:cstheme="majorBidi"/>
          <w:sz w:val="28"/>
          <w:szCs w:val="28"/>
          <w:rtl/>
        </w:rPr>
        <w:t xml:space="preserve"> </w:t>
      </w:r>
      <w:r w:rsidR="00882403" w:rsidRPr="00590DF2">
        <w:rPr>
          <w:rFonts w:asciiTheme="majorBidi" w:hAnsiTheme="majorBidi" w:cstheme="majorBidi"/>
          <w:sz w:val="28"/>
          <w:szCs w:val="28"/>
          <w:rtl/>
        </w:rPr>
        <w:t>القانوني،</w:t>
      </w:r>
      <w:r w:rsidRPr="00590DF2">
        <w:rPr>
          <w:rFonts w:asciiTheme="majorBidi" w:hAnsiTheme="majorBidi" w:cstheme="majorBidi"/>
          <w:sz w:val="28"/>
          <w:szCs w:val="28"/>
          <w:rtl/>
        </w:rPr>
        <w:t xml:space="preserve"> الفساد المالي </w:t>
      </w:r>
      <w:r w:rsidR="00882403" w:rsidRPr="00590DF2">
        <w:rPr>
          <w:rFonts w:asciiTheme="majorBidi" w:hAnsiTheme="majorBidi" w:cstheme="majorBidi"/>
          <w:sz w:val="28"/>
          <w:szCs w:val="28"/>
          <w:rtl/>
        </w:rPr>
        <w:t>والإداري وأجهزة</w:t>
      </w:r>
      <w:r w:rsidRPr="00590DF2">
        <w:rPr>
          <w:rFonts w:asciiTheme="majorBidi" w:hAnsiTheme="majorBidi" w:cstheme="majorBidi"/>
          <w:sz w:val="28"/>
          <w:szCs w:val="28"/>
          <w:rtl/>
        </w:rPr>
        <w:t xml:space="preserve"> مكافحة الفساد فرع منطقة عسي</w:t>
      </w:r>
      <w:r w:rsidR="000B4E8D" w:rsidRPr="00590DF2">
        <w:rPr>
          <w:rFonts w:asciiTheme="majorBidi" w:hAnsiTheme="majorBidi" w:cstheme="majorBidi"/>
          <w:sz w:val="28"/>
          <w:szCs w:val="28"/>
          <w:rtl/>
        </w:rPr>
        <w:t>ر.</w:t>
      </w:r>
    </w:p>
    <w:p w14:paraId="33A051A2" w14:textId="417C3929" w:rsidR="00FA6A01" w:rsidRPr="00590DF2" w:rsidRDefault="00FA6A01" w:rsidP="00590DF2">
      <w:pPr>
        <w:spacing w:before="100" w:beforeAutospacing="1" w:after="100" w:afterAutospacing="1" w:line="360" w:lineRule="auto"/>
        <w:jc w:val="right"/>
        <w:rPr>
          <w:rFonts w:asciiTheme="majorBidi" w:hAnsiTheme="majorBidi" w:cstheme="majorBidi"/>
          <w:sz w:val="28"/>
          <w:szCs w:val="28"/>
        </w:rPr>
      </w:pPr>
      <w:r w:rsidRPr="00590DF2">
        <w:rPr>
          <w:rFonts w:asciiTheme="majorBidi" w:hAnsiTheme="majorBidi" w:cstheme="majorBidi"/>
          <w:sz w:val="28"/>
          <w:szCs w:val="28"/>
        </w:rPr>
        <w:t>Abstract</w:t>
      </w:r>
      <w:r w:rsidR="00195235" w:rsidRPr="00590DF2">
        <w:rPr>
          <w:rFonts w:asciiTheme="majorBidi" w:hAnsiTheme="majorBidi" w:cstheme="majorBidi"/>
          <w:sz w:val="28"/>
          <w:szCs w:val="28"/>
        </w:rPr>
        <w:t>:</w:t>
      </w:r>
    </w:p>
    <w:p w14:paraId="19E7B2A1" w14:textId="27F407C3" w:rsidR="008C5238" w:rsidRPr="00590DF2" w:rsidRDefault="008C5238" w:rsidP="00590DF2">
      <w:pPr>
        <w:spacing w:before="100" w:beforeAutospacing="1" w:after="100" w:afterAutospacing="1" w:line="360" w:lineRule="auto"/>
        <w:jc w:val="lowKashida"/>
        <w:rPr>
          <w:rFonts w:asciiTheme="majorBidi" w:hAnsiTheme="majorBidi" w:cstheme="majorBidi"/>
          <w:sz w:val="28"/>
          <w:szCs w:val="28"/>
        </w:rPr>
      </w:pPr>
      <w:r w:rsidRPr="00590DF2">
        <w:rPr>
          <w:rFonts w:asciiTheme="majorBidi" w:hAnsiTheme="majorBidi" w:cstheme="majorBidi"/>
          <w:sz w:val="28"/>
          <w:szCs w:val="28"/>
        </w:rPr>
        <w:t>The study aimed to understand the concept of forensic accounting by applying it to oversight bodies in the Asir region of the Kingdom of Saudi Arabia. The study also addressed the most prominent difficulties facing the application of forensic accounting in the Kingdom of Saudi Arabia</w:t>
      </w:r>
      <w:r w:rsidR="00D42DC1" w:rsidRPr="00590DF2">
        <w:rPr>
          <w:rFonts w:asciiTheme="majorBidi" w:hAnsiTheme="majorBidi" w:cstheme="majorBidi"/>
          <w:sz w:val="28"/>
          <w:szCs w:val="28"/>
        </w:rPr>
        <w:t>. It sheds</w:t>
      </w:r>
      <w:r w:rsidRPr="00590DF2">
        <w:rPr>
          <w:rFonts w:asciiTheme="majorBidi" w:hAnsiTheme="majorBidi" w:cstheme="majorBidi"/>
          <w:sz w:val="28"/>
          <w:szCs w:val="28"/>
        </w:rPr>
        <w:t xml:space="preserve"> light on the differences between the forensic accountant and the chartered accountant. In addition, the study pointed out the importance of studies </w:t>
      </w:r>
      <w:r w:rsidR="00D42DC1" w:rsidRPr="00590DF2">
        <w:rPr>
          <w:rFonts w:asciiTheme="majorBidi" w:hAnsiTheme="majorBidi" w:cstheme="majorBidi"/>
          <w:sz w:val="28"/>
          <w:szCs w:val="28"/>
        </w:rPr>
        <w:lastRenderedPageBreak/>
        <w:t>addressing</w:t>
      </w:r>
      <w:r w:rsidRPr="00590DF2">
        <w:rPr>
          <w:rFonts w:asciiTheme="majorBidi" w:hAnsiTheme="majorBidi" w:cstheme="majorBidi"/>
          <w:sz w:val="28"/>
          <w:szCs w:val="28"/>
        </w:rPr>
        <w:t xml:space="preserve"> financial and administrative corruption, its relationship to judicial accountability, and its effective role in reducing this phenomenon</w:t>
      </w:r>
      <w:r w:rsidR="00641048" w:rsidRPr="00590DF2">
        <w:rPr>
          <w:rFonts w:asciiTheme="majorBidi" w:hAnsiTheme="majorBidi" w:cstheme="majorBidi"/>
          <w:sz w:val="28"/>
          <w:szCs w:val="28"/>
        </w:rPr>
        <w:t>.</w:t>
      </w:r>
    </w:p>
    <w:p w14:paraId="673285D4" w14:textId="59F1240D" w:rsidR="00DA338C" w:rsidRPr="00590DF2" w:rsidRDefault="00DA338C" w:rsidP="00590DF2">
      <w:pPr>
        <w:spacing w:before="100" w:beforeAutospacing="1" w:after="100" w:afterAutospacing="1" w:line="360" w:lineRule="auto"/>
        <w:jc w:val="lowKashida"/>
        <w:rPr>
          <w:rFonts w:asciiTheme="majorBidi" w:hAnsiTheme="majorBidi" w:cstheme="majorBidi"/>
          <w:sz w:val="28"/>
          <w:szCs w:val="28"/>
        </w:rPr>
      </w:pPr>
      <w:r w:rsidRPr="00590DF2">
        <w:rPr>
          <w:rFonts w:asciiTheme="majorBidi" w:hAnsiTheme="majorBidi" w:cstheme="majorBidi"/>
          <w:sz w:val="28"/>
          <w:szCs w:val="28"/>
        </w:rPr>
        <w:t xml:space="preserve">The researcher used the descriptive analytical method to analyze “the role of judicial accounting in reducing financial and administrative corruption,” the research sample targeted 60 employees of </w:t>
      </w:r>
      <w:r w:rsidR="00D42DC1" w:rsidRPr="00590DF2">
        <w:rPr>
          <w:rFonts w:asciiTheme="majorBidi" w:hAnsiTheme="majorBidi" w:cstheme="majorBidi"/>
          <w:sz w:val="28"/>
          <w:szCs w:val="28"/>
        </w:rPr>
        <w:t>court</w:t>
      </w:r>
      <w:r w:rsidRPr="00590DF2">
        <w:rPr>
          <w:rFonts w:asciiTheme="majorBidi" w:hAnsiTheme="majorBidi" w:cstheme="majorBidi"/>
          <w:sz w:val="28"/>
          <w:szCs w:val="28"/>
        </w:rPr>
        <w:t xml:space="preserve"> bodies and anti-corruption agencies in the Asir region</w:t>
      </w:r>
      <w:r w:rsidR="00C965A8" w:rsidRPr="00590DF2">
        <w:rPr>
          <w:rFonts w:asciiTheme="majorBidi" w:hAnsiTheme="majorBidi" w:cstheme="majorBidi"/>
          <w:sz w:val="28"/>
          <w:szCs w:val="28"/>
        </w:rPr>
        <w:t>.</w:t>
      </w:r>
    </w:p>
    <w:p w14:paraId="34D35700" w14:textId="144CB9AE" w:rsidR="00A0187D" w:rsidRPr="00590DF2" w:rsidRDefault="00A0187D"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Pr>
        <w:t>The study reached important results, as the statistical results showed a strong relationship of 96% between forensic accounting and other accounting, and also showed differences of 82% between the chartered accountant and the forensic accountant. The results of the study confirmed that forensic accounting can play an important role in reducing cases of administrative and financial corruption by up to 96%. The results showed that there are obstacles facing the application of forensic accounting in the Kingdom of Saudi Arabia by 84%</w:t>
      </w:r>
    </w:p>
    <w:p w14:paraId="1B36BE7D" w14:textId="1DECE805" w:rsidR="001A516D" w:rsidRPr="00590DF2" w:rsidRDefault="00FA6A01" w:rsidP="00590DF2">
      <w:pPr>
        <w:spacing w:before="100" w:beforeAutospacing="1" w:after="100" w:afterAutospacing="1" w:line="240" w:lineRule="auto"/>
        <w:jc w:val="lowKashida"/>
        <w:rPr>
          <w:rFonts w:asciiTheme="majorBidi" w:hAnsiTheme="majorBidi" w:cstheme="majorBidi"/>
          <w:sz w:val="28"/>
          <w:szCs w:val="28"/>
        </w:rPr>
      </w:pPr>
      <w:r w:rsidRPr="00590DF2">
        <w:rPr>
          <w:rFonts w:asciiTheme="majorBidi" w:hAnsiTheme="majorBidi" w:cstheme="majorBidi"/>
          <w:sz w:val="28"/>
          <w:szCs w:val="28"/>
        </w:rPr>
        <w:t>Keywords:</w:t>
      </w:r>
      <w:r w:rsidRPr="00590DF2">
        <w:rPr>
          <w:rFonts w:asciiTheme="majorBidi" w:hAnsiTheme="majorBidi" w:cstheme="majorBidi"/>
          <w:sz w:val="28"/>
          <w:szCs w:val="28"/>
          <w:lang w:val="en"/>
        </w:rPr>
        <w:t xml:space="preserve"> </w:t>
      </w:r>
      <w:r w:rsidR="0065033E" w:rsidRPr="00590DF2">
        <w:rPr>
          <w:rFonts w:asciiTheme="majorBidi" w:hAnsiTheme="majorBidi" w:cstheme="majorBidi"/>
          <w:sz w:val="28"/>
          <w:szCs w:val="28"/>
          <w:lang w:val="en"/>
        </w:rPr>
        <w:t>F</w:t>
      </w:r>
      <w:r w:rsidRPr="00590DF2">
        <w:rPr>
          <w:rFonts w:asciiTheme="majorBidi" w:hAnsiTheme="majorBidi" w:cstheme="majorBidi"/>
          <w:sz w:val="28"/>
          <w:szCs w:val="28"/>
          <w:lang w:val="en"/>
        </w:rPr>
        <w:t>orensic accounting, Chartered Accountant</w:t>
      </w:r>
      <w:r w:rsidRPr="00590DF2">
        <w:rPr>
          <w:rFonts w:asciiTheme="majorBidi" w:hAnsiTheme="majorBidi" w:cstheme="majorBidi"/>
          <w:sz w:val="28"/>
          <w:szCs w:val="28"/>
        </w:rPr>
        <w:t>,</w:t>
      </w:r>
      <w:r w:rsidRPr="00590DF2">
        <w:rPr>
          <w:rFonts w:asciiTheme="majorBidi" w:hAnsiTheme="majorBidi" w:cstheme="majorBidi"/>
          <w:sz w:val="28"/>
          <w:szCs w:val="28"/>
          <w:lang w:val="en"/>
        </w:rPr>
        <w:t xml:space="preserve"> Administrative and financial corruption</w:t>
      </w:r>
      <w:r w:rsidRPr="00590DF2">
        <w:rPr>
          <w:rFonts w:asciiTheme="majorBidi" w:hAnsiTheme="majorBidi" w:cstheme="majorBidi"/>
          <w:sz w:val="28"/>
          <w:szCs w:val="28"/>
        </w:rPr>
        <w:t>, Oversight and Anti-Corruption Authority -</w:t>
      </w:r>
      <w:r w:rsidRPr="00590DF2">
        <w:rPr>
          <w:rFonts w:asciiTheme="majorBidi" w:hAnsiTheme="majorBidi" w:cstheme="majorBidi"/>
          <w:sz w:val="28"/>
          <w:szCs w:val="28"/>
          <w:lang w:val="en"/>
        </w:rPr>
        <w:t xml:space="preserve"> Asir region</w:t>
      </w:r>
    </w:p>
    <w:p w14:paraId="3B27DCFE" w14:textId="13B17DE0" w:rsidR="00FA6A01" w:rsidRPr="00590DF2" w:rsidRDefault="00FA6A01" w:rsidP="00590DF2">
      <w:pPr>
        <w:pStyle w:val="a3"/>
        <w:numPr>
          <w:ilvl w:val="0"/>
          <w:numId w:val="33"/>
        </w:numPr>
        <w:bidi/>
        <w:spacing w:before="100" w:beforeAutospacing="1" w:after="100" w:afterAutospacing="1" w:line="240" w:lineRule="auto"/>
        <w:ind w:left="0"/>
        <w:jc w:val="lowKashida"/>
        <w:rPr>
          <w:rFonts w:asciiTheme="majorBidi" w:hAnsiTheme="majorBidi" w:cstheme="majorBidi"/>
          <w:sz w:val="28"/>
          <w:szCs w:val="28"/>
        </w:rPr>
      </w:pPr>
      <w:r w:rsidRPr="00590DF2">
        <w:rPr>
          <w:rFonts w:asciiTheme="majorBidi" w:hAnsiTheme="majorBidi" w:cstheme="majorBidi"/>
          <w:sz w:val="28"/>
          <w:szCs w:val="28"/>
          <w:rtl/>
        </w:rPr>
        <w:t>المقدمة</w:t>
      </w:r>
      <w:r w:rsidR="00FA0BB6" w:rsidRPr="00590DF2">
        <w:rPr>
          <w:rFonts w:asciiTheme="majorBidi" w:hAnsiTheme="majorBidi" w:cstheme="majorBidi"/>
          <w:sz w:val="28"/>
          <w:szCs w:val="28"/>
          <w:rtl/>
        </w:rPr>
        <w:t>:</w:t>
      </w:r>
    </w:p>
    <w:p w14:paraId="0355C422" w14:textId="581FE266" w:rsidR="00FA6A01" w:rsidRPr="00590DF2" w:rsidRDefault="00A17B3E"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مع زيادة الشكوك حول صحة التقارير المحاسبية واحتمال </w:t>
      </w:r>
      <w:r w:rsidR="003E3890" w:rsidRPr="00590DF2">
        <w:rPr>
          <w:rFonts w:asciiTheme="majorBidi" w:hAnsiTheme="majorBidi" w:cstheme="majorBidi"/>
          <w:sz w:val="28"/>
          <w:szCs w:val="28"/>
          <w:rtl/>
        </w:rPr>
        <w:t>تشويه</w:t>
      </w:r>
      <w:r w:rsidRPr="00590DF2">
        <w:rPr>
          <w:rFonts w:asciiTheme="majorBidi" w:hAnsiTheme="majorBidi" w:cstheme="majorBidi"/>
          <w:sz w:val="28"/>
          <w:szCs w:val="28"/>
          <w:rtl/>
        </w:rPr>
        <w:t xml:space="preserve"> البيانات المالية، ارتفعت نسبة الدعاوى القضائية والنزاعات المالية</w:t>
      </w:r>
      <w:r w:rsidR="005139C0" w:rsidRPr="00590DF2">
        <w:rPr>
          <w:rFonts w:asciiTheme="majorBidi" w:hAnsiTheme="majorBidi" w:cstheme="majorBidi"/>
          <w:sz w:val="28"/>
          <w:szCs w:val="28"/>
          <w:rtl/>
        </w:rPr>
        <w:t xml:space="preserve"> الامر الذي </w:t>
      </w:r>
      <w:r w:rsidR="001258D3" w:rsidRPr="00590DF2">
        <w:rPr>
          <w:rFonts w:asciiTheme="majorBidi" w:hAnsiTheme="majorBidi" w:cstheme="majorBidi"/>
          <w:sz w:val="28"/>
          <w:szCs w:val="28"/>
          <w:rtl/>
        </w:rPr>
        <w:t>دعي القضاء</w:t>
      </w:r>
      <w:r w:rsidRPr="00590DF2">
        <w:rPr>
          <w:rFonts w:asciiTheme="majorBidi" w:hAnsiTheme="majorBidi" w:cstheme="majorBidi"/>
          <w:sz w:val="28"/>
          <w:szCs w:val="28"/>
          <w:rtl/>
        </w:rPr>
        <w:t xml:space="preserve"> إلى الاستعانة بخبراء محاسبين لمساعدتهم في فهم القضايا المالية والتلاعب في الحسابات. وهذا الوضع أدى إلى ظهور مجال جديد يعرف بالمحاسبة القضائية، حيث يتم تدريب المحاسبين ليصبحوا خبراء قضائيين مؤهلين لمساعدة القضاء في فهم القضايا المالية وتحقيق العدالة. يتمتع هؤلاء الخبراء بمعرفة متخصصة في مجال المحاسبة والمراجعة، وبمهارات تحقيق تعتمد على فهم القوانين والأنظمة القانونية المعمول بها</w:t>
      </w:r>
      <w:r w:rsidR="00CC75D6" w:rsidRPr="00590DF2">
        <w:rPr>
          <w:rFonts w:asciiTheme="majorBidi" w:hAnsiTheme="majorBidi" w:cstheme="majorBidi"/>
          <w:sz w:val="28"/>
          <w:szCs w:val="28"/>
          <w:rtl/>
        </w:rPr>
        <w:t xml:space="preserve"> </w:t>
      </w:r>
      <w:r w:rsidR="00FA6A01" w:rsidRPr="00590DF2">
        <w:rPr>
          <w:rFonts w:asciiTheme="majorBidi" w:hAnsiTheme="majorBidi" w:cstheme="majorBidi"/>
          <w:sz w:val="28"/>
          <w:szCs w:val="28"/>
          <w:rtl/>
        </w:rPr>
        <w:t>(السيسى،2006).</w:t>
      </w:r>
    </w:p>
    <w:p w14:paraId="2F26B2C3" w14:textId="42311FE9" w:rsidR="000E6FE5" w:rsidRPr="00590DF2" w:rsidRDefault="000E6FE5"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لذا يظهر دور وأهمية المحاسبة القضائية بوضوح كواحدة من المجالات الحديثة والمهمة التي توفر فرصًا كثيرة لاحتياجات المستقبل، وتحدد المهارات الضرورية والمتطلبات الأساسية للمحاسب القضائي</w:t>
      </w:r>
      <w:r w:rsidR="008E6685" w:rsidRPr="00590DF2">
        <w:rPr>
          <w:rFonts w:asciiTheme="majorBidi" w:hAnsiTheme="majorBidi" w:cstheme="majorBidi"/>
          <w:sz w:val="28"/>
          <w:szCs w:val="28"/>
          <w:rtl/>
        </w:rPr>
        <w:t>، حيث</w:t>
      </w:r>
      <w:r w:rsidRPr="00590DF2">
        <w:rPr>
          <w:rFonts w:asciiTheme="majorBidi" w:hAnsiTheme="majorBidi" w:cstheme="majorBidi"/>
          <w:sz w:val="28"/>
          <w:szCs w:val="28"/>
          <w:rtl/>
        </w:rPr>
        <w:t xml:space="preserve"> تمثل المحاسبة القضائية إطارًا متكاملاً يجمع بين المحاسبة والقانون للعمل سويًا على إجراء تحقيقات أعمق وأكثر ارتباطًا بالدعاوى القضائية. لذلك تهدف هذه الدراسة إلى فهم الجانب النظري للمحاسبة القضائية ودورها في الحد من الفساد الإداري والمالي من خلال تطبيقها في منطقة </w:t>
      </w:r>
      <w:r w:rsidR="00B678CA" w:rsidRPr="00590DF2">
        <w:rPr>
          <w:rFonts w:asciiTheme="majorBidi" w:hAnsiTheme="majorBidi" w:cstheme="majorBidi"/>
          <w:sz w:val="28"/>
          <w:szCs w:val="28"/>
          <w:rtl/>
        </w:rPr>
        <w:t>عسير.</w:t>
      </w:r>
    </w:p>
    <w:p w14:paraId="617CDA2B" w14:textId="77777777" w:rsidR="005F2931" w:rsidRPr="00590DF2" w:rsidRDefault="000E6FE5" w:rsidP="00590DF2">
      <w:pPr>
        <w:pStyle w:val="a3"/>
        <w:numPr>
          <w:ilvl w:val="0"/>
          <w:numId w:val="33"/>
        </w:numPr>
        <w:bidi/>
        <w:spacing w:before="100" w:beforeAutospacing="1" w:after="100" w:afterAutospacing="1" w:line="240" w:lineRule="auto"/>
        <w:ind w:left="0"/>
        <w:jc w:val="lowKashida"/>
        <w:rPr>
          <w:rFonts w:asciiTheme="majorBidi" w:hAnsiTheme="majorBidi" w:cstheme="majorBidi"/>
          <w:sz w:val="28"/>
          <w:szCs w:val="28"/>
        </w:rPr>
      </w:pPr>
      <w:r w:rsidRPr="00590DF2">
        <w:rPr>
          <w:rFonts w:asciiTheme="majorBidi" w:hAnsiTheme="majorBidi" w:cstheme="majorBidi"/>
          <w:sz w:val="28"/>
          <w:szCs w:val="28"/>
          <w:rtl/>
        </w:rPr>
        <w:t>مشكلة</w:t>
      </w:r>
      <w:r w:rsidR="00FA6A01" w:rsidRPr="00590DF2">
        <w:rPr>
          <w:rFonts w:asciiTheme="majorBidi" w:hAnsiTheme="majorBidi" w:cstheme="majorBidi"/>
          <w:sz w:val="28"/>
          <w:szCs w:val="28"/>
          <w:rtl/>
        </w:rPr>
        <w:t xml:space="preserve"> الدراسة</w:t>
      </w:r>
      <w:r w:rsidR="00A12989" w:rsidRPr="00590DF2">
        <w:rPr>
          <w:rFonts w:asciiTheme="majorBidi" w:hAnsiTheme="majorBidi" w:cstheme="majorBidi"/>
          <w:sz w:val="28"/>
          <w:szCs w:val="28"/>
          <w:rtl/>
        </w:rPr>
        <w:t>:</w:t>
      </w:r>
      <w:r w:rsidR="00B678CA" w:rsidRPr="00590DF2">
        <w:rPr>
          <w:rFonts w:asciiTheme="majorBidi" w:hAnsiTheme="majorBidi" w:cstheme="majorBidi"/>
          <w:sz w:val="28"/>
          <w:szCs w:val="28"/>
          <w:rtl/>
        </w:rPr>
        <w:t xml:space="preserve"> </w:t>
      </w:r>
    </w:p>
    <w:p w14:paraId="6E9BA172" w14:textId="1215403C" w:rsidR="00B678CA" w:rsidRPr="00590DF2" w:rsidRDefault="00BD3EB2"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lastRenderedPageBreak/>
        <w:t xml:space="preserve">وضحت الدراسات السابقة ذات </w:t>
      </w:r>
      <w:r w:rsidR="00E65ADB" w:rsidRPr="00590DF2">
        <w:rPr>
          <w:rFonts w:asciiTheme="majorBidi" w:hAnsiTheme="majorBidi" w:cstheme="majorBidi"/>
          <w:sz w:val="28"/>
          <w:szCs w:val="28"/>
          <w:rtl/>
        </w:rPr>
        <w:t>العلاقة انتشار</w:t>
      </w:r>
      <w:r w:rsidR="00B678CA" w:rsidRPr="00590DF2">
        <w:rPr>
          <w:rFonts w:asciiTheme="majorBidi" w:hAnsiTheme="majorBidi" w:cstheme="majorBidi"/>
          <w:sz w:val="28"/>
          <w:szCs w:val="28"/>
          <w:rtl/>
        </w:rPr>
        <w:t xml:space="preserve"> حالات الفساد المالي والإداري في العديد من المؤسسات</w:t>
      </w:r>
      <w:r w:rsidRPr="00590DF2">
        <w:rPr>
          <w:rFonts w:asciiTheme="majorBidi" w:hAnsiTheme="majorBidi" w:cstheme="majorBidi"/>
          <w:sz w:val="28"/>
          <w:szCs w:val="28"/>
          <w:rtl/>
        </w:rPr>
        <w:t xml:space="preserve"> في </w:t>
      </w:r>
      <w:r w:rsidR="00E65ADB" w:rsidRPr="00590DF2">
        <w:rPr>
          <w:rFonts w:asciiTheme="majorBidi" w:hAnsiTheme="majorBidi" w:cstheme="majorBidi"/>
          <w:sz w:val="28"/>
          <w:szCs w:val="28"/>
          <w:rtl/>
        </w:rPr>
        <w:t>العالم،</w:t>
      </w:r>
      <w:r w:rsidR="00B678CA" w:rsidRPr="00590DF2">
        <w:rPr>
          <w:rFonts w:asciiTheme="majorBidi" w:hAnsiTheme="majorBidi" w:cstheme="majorBidi"/>
          <w:sz w:val="28"/>
          <w:szCs w:val="28"/>
          <w:rtl/>
        </w:rPr>
        <w:t xml:space="preserve"> </w:t>
      </w:r>
      <w:r w:rsidR="00E65ADB" w:rsidRPr="00590DF2">
        <w:rPr>
          <w:rFonts w:asciiTheme="majorBidi" w:hAnsiTheme="majorBidi" w:cstheme="majorBidi"/>
          <w:sz w:val="28"/>
          <w:szCs w:val="28"/>
          <w:rtl/>
        </w:rPr>
        <w:t>لذلك ظهر مفهوم المحاسبة</w:t>
      </w:r>
      <w:r w:rsidR="00B678CA" w:rsidRPr="00590DF2">
        <w:rPr>
          <w:rFonts w:asciiTheme="majorBidi" w:hAnsiTheme="majorBidi" w:cstheme="majorBidi"/>
          <w:sz w:val="28"/>
          <w:szCs w:val="28"/>
          <w:rtl/>
        </w:rPr>
        <w:t xml:space="preserve"> </w:t>
      </w:r>
      <w:r w:rsidR="00047B98" w:rsidRPr="00590DF2">
        <w:rPr>
          <w:rFonts w:asciiTheme="majorBidi" w:hAnsiTheme="majorBidi" w:cstheme="majorBidi"/>
          <w:sz w:val="28"/>
          <w:szCs w:val="28"/>
          <w:rtl/>
        </w:rPr>
        <w:t xml:space="preserve">القضائية </w:t>
      </w:r>
      <w:r w:rsidR="0021408D" w:rsidRPr="00590DF2">
        <w:rPr>
          <w:rFonts w:asciiTheme="majorBidi" w:hAnsiTheme="majorBidi" w:cstheme="majorBidi"/>
          <w:sz w:val="28"/>
          <w:szCs w:val="28"/>
          <w:rtl/>
        </w:rPr>
        <w:t>وكيف ستسهم</w:t>
      </w:r>
      <w:r w:rsidR="00E65ADB" w:rsidRPr="00590DF2">
        <w:rPr>
          <w:rFonts w:asciiTheme="majorBidi" w:hAnsiTheme="majorBidi" w:cstheme="majorBidi"/>
          <w:sz w:val="28"/>
          <w:szCs w:val="28"/>
          <w:rtl/>
        </w:rPr>
        <w:t xml:space="preserve"> في </w:t>
      </w:r>
      <w:r w:rsidR="0021408D" w:rsidRPr="00590DF2">
        <w:rPr>
          <w:rFonts w:asciiTheme="majorBidi" w:hAnsiTheme="majorBidi" w:cstheme="majorBidi"/>
          <w:sz w:val="28"/>
          <w:szCs w:val="28"/>
          <w:rtl/>
        </w:rPr>
        <w:t>التقليل حالات</w:t>
      </w:r>
      <w:r w:rsidR="00E65ADB" w:rsidRPr="00590DF2">
        <w:rPr>
          <w:rFonts w:asciiTheme="majorBidi" w:hAnsiTheme="majorBidi" w:cstheme="majorBidi"/>
          <w:sz w:val="28"/>
          <w:szCs w:val="28"/>
          <w:rtl/>
        </w:rPr>
        <w:t xml:space="preserve"> التلاعب والغش في التقارير او القوائم </w:t>
      </w:r>
      <w:r w:rsidR="008F32E6" w:rsidRPr="00590DF2">
        <w:rPr>
          <w:rFonts w:asciiTheme="majorBidi" w:hAnsiTheme="majorBidi" w:cstheme="majorBidi"/>
          <w:sz w:val="28"/>
          <w:szCs w:val="28"/>
          <w:rtl/>
        </w:rPr>
        <w:t>لذلك تم صياغة اهداف ومشكلة الدراسة الحالية في الأسئلة التالية:</w:t>
      </w:r>
      <w:r w:rsidR="00047B98" w:rsidRPr="00590DF2">
        <w:rPr>
          <w:rFonts w:asciiTheme="majorBidi" w:hAnsiTheme="majorBidi" w:cstheme="majorBidi"/>
          <w:sz w:val="28"/>
          <w:szCs w:val="28"/>
          <w:rtl/>
        </w:rPr>
        <w:t xml:space="preserve"> </w:t>
      </w:r>
    </w:p>
    <w:p w14:paraId="01E7C050" w14:textId="2851A412" w:rsidR="00FA6A01" w:rsidRPr="00590DF2" w:rsidRDefault="000713F2" w:rsidP="00590DF2">
      <w:pPr>
        <w:numPr>
          <w:ilvl w:val="0"/>
          <w:numId w:val="36"/>
        </w:numPr>
        <w:spacing w:before="100" w:beforeAutospacing="1" w:after="100" w:afterAutospacing="1" w:line="240" w:lineRule="auto"/>
        <w:ind w:left="1077" w:hanging="357"/>
        <w:jc w:val="lowKashida"/>
        <w:rPr>
          <w:rFonts w:asciiTheme="majorBidi" w:hAnsiTheme="majorBidi" w:cstheme="majorBidi"/>
          <w:sz w:val="28"/>
          <w:szCs w:val="28"/>
          <w:rtl/>
        </w:rPr>
      </w:pPr>
      <w:r w:rsidRPr="00590DF2">
        <w:rPr>
          <w:rFonts w:asciiTheme="majorBidi" w:hAnsiTheme="majorBidi" w:cstheme="majorBidi"/>
          <w:sz w:val="28"/>
          <w:szCs w:val="28"/>
          <w:rtl/>
        </w:rPr>
        <w:t>ما هو وجه العلاقة بين</w:t>
      </w:r>
      <w:r w:rsidR="00FA6A01" w:rsidRPr="00590DF2">
        <w:rPr>
          <w:rFonts w:asciiTheme="majorBidi" w:hAnsiTheme="majorBidi" w:cstheme="majorBidi"/>
          <w:sz w:val="28"/>
          <w:szCs w:val="28"/>
          <w:rtl/>
        </w:rPr>
        <w:t xml:space="preserve"> المحاسبة القضائية وباقي فروع المحاسبة؟</w:t>
      </w:r>
    </w:p>
    <w:p w14:paraId="32C95C02" w14:textId="24107579" w:rsidR="00FA6A01" w:rsidRPr="00590DF2" w:rsidRDefault="000713F2" w:rsidP="00590DF2">
      <w:pPr>
        <w:numPr>
          <w:ilvl w:val="0"/>
          <w:numId w:val="36"/>
        </w:numPr>
        <w:spacing w:before="100" w:beforeAutospacing="1" w:after="100" w:afterAutospacing="1" w:line="240" w:lineRule="auto"/>
        <w:ind w:left="1077" w:hanging="357"/>
        <w:jc w:val="lowKashida"/>
        <w:rPr>
          <w:rFonts w:asciiTheme="majorBidi" w:hAnsiTheme="majorBidi" w:cstheme="majorBidi"/>
          <w:sz w:val="28"/>
          <w:szCs w:val="28"/>
          <w:rtl/>
        </w:rPr>
      </w:pPr>
      <w:r w:rsidRPr="00590DF2">
        <w:rPr>
          <w:rFonts w:asciiTheme="majorBidi" w:hAnsiTheme="majorBidi" w:cstheme="majorBidi"/>
          <w:sz w:val="28"/>
          <w:szCs w:val="28"/>
          <w:rtl/>
        </w:rPr>
        <w:t>هل هناك فروق بين المحاسب القضائي والقانوني؟</w:t>
      </w:r>
    </w:p>
    <w:p w14:paraId="1186E1B8" w14:textId="77777777" w:rsidR="008B5035" w:rsidRPr="00590DF2" w:rsidRDefault="008B5035" w:rsidP="00590DF2">
      <w:pPr>
        <w:numPr>
          <w:ilvl w:val="0"/>
          <w:numId w:val="36"/>
        </w:numPr>
        <w:spacing w:before="100" w:beforeAutospacing="1" w:after="100" w:afterAutospacing="1" w:line="240" w:lineRule="auto"/>
        <w:ind w:left="1077" w:hanging="357"/>
        <w:jc w:val="lowKashida"/>
        <w:rPr>
          <w:rFonts w:asciiTheme="majorBidi" w:hAnsiTheme="majorBidi" w:cstheme="majorBidi"/>
          <w:sz w:val="28"/>
          <w:szCs w:val="28"/>
        </w:rPr>
      </w:pPr>
      <w:r w:rsidRPr="00590DF2">
        <w:rPr>
          <w:rFonts w:asciiTheme="majorBidi" w:hAnsiTheme="majorBidi" w:cstheme="majorBidi"/>
          <w:sz w:val="28"/>
          <w:szCs w:val="28"/>
          <w:rtl/>
        </w:rPr>
        <w:t>هل للمحاسبة القضائية دور في الحد من الفساد المالي والإداري؟</w:t>
      </w:r>
    </w:p>
    <w:p w14:paraId="288F990F" w14:textId="747B2AE8" w:rsidR="008B5035" w:rsidRPr="00590DF2" w:rsidRDefault="00D70665" w:rsidP="00590DF2">
      <w:pPr>
        <w:numPr>
          <w:ilvl w:val="0"/>
          <w:numId w:val="36"/>
        </w:numPr>
        <w:spacing w:before="100" w:beforeAutospacing="1" w:after="100" w:afterAutospacing="1" w:line="240" w:lineRule="auto"/>
        <w:ind w:left="1077" w:hanging="357"/>
        <w:jc w:val="lowKashida"/>
        <w:rPr>
          <w:rFonts w:asciiTheme="majorBidi" w:hAnsiTheme="majorBidi" w:cstheme="majorBidi"/>
          <w:sz w:val="28"/>
          <w:szCs w:val="28"/>
        </w:rPr>
      </w:pPr>
      <w:r w:rsidRPr="00590DF2">
        <w:rPr>
          <w:rFonts w:asciiTheme="majorBidi" w:hAnsiTheme="majorBidi" w:cstheme="majorBidi"/>
          <w:sz w:val="28"/>
          <w:szCs w:val="28"/>
          <w:rtl/>
        </w:rPr>
        <w:t xml:space="preserve">ماهي </w:t>
      </w:r>
      <w:r w:rsidR="00B678A2" w:rsidRPr="00590DF2">
        <w:rPr>
          <w:rFonts w:asciiTheme="majorBidi" w:hAnsiTheme="majorBidi" w:cstheme="majorBidi"/>
          <w:sz w:val="28"/>
          <w:szCs w:val="28"/>
          <w:rtl/>
        </w:rPr>
        <w:t>أبرز</w:t>
      </w:r>
      <w:r w:rsidR="00F5218D" w:rsidRPr="00590DF2">
        <w:rPr>
          <w:rFonts w:asciiTheme="majorBidi" w:hAnsiTheme="majorBidi" w:cstheme="majorBidi"/>
          <w:sz w:val="28"/>
          <w:szCs w:val="28"/>
          <w:rtl/>
        </w:rPr>
        <w:t xml:space="preserve"> </w:t>
      </w:r>
      <w:r w:rsidRPr="00590DF2">
        <w:rPr>
          <w:rFonts w:asciiTheme="majorBidi" w:hAnsiTheme="majorBidi" w:cstheme="majorBidi"/>
          <w:sz w:val="28"/>
          <w:szCs w:val="28"/>
          <w:rtl/>
        </w:rPr>
        <w:t>ال</w:t>
      </w:r>
      <w:r w:rsidR="00F5218D" w:rsidRPr="00590DF2">
        <w:rPr>
          <w:rFonts w:asciiTheme="majorBidi" w:hAnsiTheme="majorBidi" w:cstheme="majorBidi"/>
          <w:sz w:val="28"/>
          <w:szCs w:val="28"/>
          <w:rtl/>
        </w:rPr>
        <w:t>عقبات في تطبيق المحاسبة القضائية؟</w:t>
      </w:r>
    </w:p>
    <w:p w14:paraId="698ADF2F" w14:textId="5A6A50E2" w:rsidR="00FA6A01" w:rsidRPr="00590DF2" w:rsidRDefault="00FA6A01" w:rsidP="00590DF2">
      <w:pPr>
        <w:pStyle w:val="a3"/>
        <w:numPr>
          <w:ilvl w:val="0"/>
          <w:numId w:val="33"/>
        </w:numPr>
        <w:bidi/>
        <w:spacing w:before="100" w:beforeAutospacing="1" w:after="100" w:afterAutospacing="1" w:line="360" w:lineRule="auto"/>
        <w:ind w:left="0"/>
        <w:jc w:val="lowKashida"/>
        <w:rPr>
          <w:rFonts w:asciiTheme="majorBidi" w:hAnsiTheme="majorBidi" w:cstheme="majorBidi"/>
          <w:sz w:val="28"/>
          <w:szCs w:val="28"/>
          <w:rtl/>
        </w:rPr>
      </w:pPr>
      <w:r w:rsidRPr="00590DF2">
        <w:rPr>
          <w:rFonts w:asciiTheme="majorBidi" w:hAnsiTheme="majorBidi" w:cstheme="majorBidi"/>
          <w:sz w:val="28"/>
          <w:szCs w:val="28"/>
          <w:rtl/>
        </w:rPr>
        <w:t>أهمية الدراسة</w:t>
      </w:r>
      <w:r w:rsidR="00FB5EAF" w:rsidRPr="00590DF2">
        <w:rPr>
          <w:rFonts w:asciiTheme="majorBidi" w:hAnsiTheme="majorBidi" w:cstheme="majorBidi"/>
          <w:sz w:val="28"/>
          <w:szCs w:val="28"/>
          <w:rtl/>
        </w:rPr>
        <w:t>:</w:t>
      </w:r>
    </w:p>
    <w:p w14:paraId="0FA0EE6F" w14:textId="7EE76D38" w:rsidR="00FA6A01" w:rsidRPr="00590DF2" w:rsidRDefault="00FA6A01"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تستمد الدراسة أهميتها من خلال الاعتبارات </w:t>
      </w:r>
      <w:r w:rsidR="0060400A" w:rsidRPr="00590DF2">
        <w:rPr>
          <w:rFonts w:asciiTheme="majorBidi" w:hAnsiTheme="majorBidi" w:cstheme="majorBidi"/>
          <w:sz w:val="28"/>
          <w:szCs w:val="28"/>
          <w:rtl/>
        </w:rPr>
        <w:t>التالية:</w:t>
      </w:r>
    </w:p>
    <w:p w14:paraId="2BE7E26E" w14:textId="3EA9AAEF" w:rsidR="00FA6A01" w:rsidRPr="00590DF2" w:rsidRDefault="007D7200" w:rsidP="00590DF2">
      <w:pPr>
        <w:numPr>
          <w:ilvl w:val="0"/>
          <w:numId w:val="4"/>
        </w:numPr>
        <w:spacing w:before="100" w:beforeAutospacing="1" w:after="100" w:afterAutospacing="1" w:line="240" w:lineRule="auto"/>
        <w:ind w:left="1077" w:hanging="357"/>
        <w:jc w:val="lowKashida"/>
        <w:rPr>
          <w:rFonts w:asciiTheme="majorBidi" w:hAnsiTheme="majorBidi" w:cstheme="majorBidi"/>
          <w:sz w:val="28"/>
          <w:szCs w:val="28"/>
          <w:rtl/>
        </w:rPr>
      </w:pPr>
      <w:bookmarkStart w:id="0" w:name="_Hlk167723467"/>
      <w:r w:rsidRPr="00590DF2">
        <w:rPr>
          <w:rFonts w:asciiTheme="majorBidi" w:hAnsiTheme="majorBidi" w:cstheme="majorBidi"/>
          <w:sz w:val="28"/>
          <w:szCs w:val="28"/>
          <w:rtl/>
        </w:rPr>
        <w:t xml:space="preserve">نتائج هذه الدراسة </w:t>
      </w:r>
      <w:r w:rsidR="004D0EB4" w:rsidRPr="00590DF2">
        <w:rPr>
          <w:rFonts w:asciiTheme="majorBidi" w:hAnsiTheme="majorBidi" w:cstheme="majorBidi"/>
          <w:sz w:val="28"/>
          <w:szCs w:val="28"/>
          <w:rtl/>
        </w:rPr>
        <w:t>يستضيف</w:t>
      </w:r>
      <w:r w:rsidRPr="00590DF2">
        <w:rPr>
          <w:rFonts w:asciiTheme="majorBidi" w:hAnsiTheme="majorBidi" w:cstheme="majorBidi"/>
          <w:sz w:val="28"/>
          <w:szCs w:val="28"/>
          <w:rtl/>
        </w:rPr>
        <w:t xml:space="preserve"> </w:t>
      </w:r>
      <w:r w:rsidR="00FA6A01" w:rsidRPr="00590DF2">
        <w:rPr>
          <w:rFonts w:asciiTheme="majorBidi" w:hAnsiTheme="majorBidi" w:cstheme="majorBidi"/>
          <w:sz w:val="28"/>
          <w:szCs w:val="28"/>
          <w:rtl/>
        </w:rPr>
        <w:t xml:space="preserve">الى الدراسات السابقة </w:t>
      </w:r>
      <w:r w:rsidR="00DC69BB" w:rsidRPr="00590DF2">
        <w:rPr>
          <w:rFonts w:asciiTheme="majorBidi" w:hAnsiTheme="majorBidi" w:cstheme="majorBidi"/>
          <w:sz w:val="28"/>
          <w:szCs w:val="28"/>
          <w:rtl/>
        </w:rPr>
        <w:t>وخاصة</w:t>
      </w:r>
      <w:r w:rsidRPr="00590DF2">
        <w:rPr>
          <w:rFonts w:asciiTheme="majorBidi" w:hAnsiTheme="majorBidi" w:cstheme="majorBidi"/>
          <w:sz w:val="28"/>
          <w:szCs w:val="28"/>
          <w:rtl/>
        </w:rPr>
        <w:t xml:space="preserve"> </w:t>
      </w:r>
      <w:r w:rsidR="004D0EB4" w:rsidRPr="00590DF2">
        <w:rPr>
          <w:rFonts w:asciiTheme="majorBidi" w:hAnsiTheme="majorBidi" w:cstheme="majorBidi"/>
          <w:sz w:val="28"/>
          <w:szCs w:val="28"/>
          <w:rtl/>
        </w:rPr>
        <w:t>مع قلة</w:t>
      </w:r>
      <w:r w:rsidR="00DC69BB" w:rsidRPr="00590DF2">
        <w:rPr>
          <w:rFonts w:asciiTheme="majorBidi" w:hAnsiTheme="majorBidi" w:cstheme="majorBidi"/>
          <w:sz w:val="28"/>
          <w:szCs w:val="28"/>
          <w:rtl/>
        </w:rPr>
        <w:t xml:space="preserve"> الدراسات السابقة في المحاسبة القضائية</w:t>
      </w:r>
      <w:r w:rsidR="001D749E" w:rsidRPr="00590DF2">
        <w:rPr>
          <w:rFonts w:asciiTheme="majorBidi" w:hAnsiTheme="majorBidi" w:cstheme="majorBidi"/>
          <w:sz w:val="28"/>
          <w:szCs w:val="28"/>
          <w:rtl/>
        </w:rPr>
        <w:t xml:space="preserve"> </w:t>
      </w:r>
      <w:r w:rsidR="004D0EB4" w:rsidRPr="00590DF2">
        <w:rPr>
          <w:rFonts w:asciiTheme="majorBidi" w:hAnsiTheme="majorBidi" w:cstheme="majorBidi"/>
          <w:sz w:val="28"/>
          <w:szCs w:val="28"/>
          <w:rtl/>
        </w:rPr>
        <w:t xml:space="preserve">والمراجع الدراسية ذات العلاقة </w:t>
      </w:r>
      <w:r w:rsidR="0086151A" w:rsidRPr="00590DF2">
        <w:rPr>
          <w:rFonts w:asciiTheme="majorBidi" w:hAnsiTheme="majorBidi" w:cstheme="majorBidi"/>
          <w:sz w:val="28"/>
          <w:szCs w:val="28"/>
          <w:rtl/>
        </w:rPr>
        <w:t xml:space="preserve"> .</w:t>
      </w:r>
    </w:p>
    <w:p w14:paraId="14063283" w14:textId="305C0215" w:rsidR="00DC69BB" w:rsidRPr="00590DF2" w:rsidRDefault="00DC69BB" w:rsidP="00590DF2">
      <w:pPr>
        <w:numPr>
          <w:ilvl w:val="0"/>
          <w:numId w:val="4"/>
        </w:numPr>
        <w:spacing w:before="100" w:beforeAutospacing="1" w:after="100" w:afterAutospacing="1" w:line="240" w:lineRule="auto"/>
        <w:ind w:left="1077" w:hanging="357"/>
        <w:jc w:val="lowKashida"/>
        <w:rPr>
          <w:rFonts w:asciiTheme="majorBidi" w:hAnsiTheme="majorBidi" w:cstheme="majorBidi"/>
          <w:sz w:val="28"/>
          <w:szCs w:val="28"/>
        </w:rPr>
      </w:pPr>
      <w:r w:rsidRPr="00590DF2">
        <w:rPr>
          <w:rFonts w:asciiTheme="majorBidi" w:hAnsiTheme="majorBidi" w:cstheme="majorBidi"/>
          <w:sz w:val="28"/>
          <w:szCs w:val="28"/>
          <w:rtl/>
        </w:rPr>
        <w:t xml:space="preserve">يساهم موضوع المحاسبة القضائية في تعزيز كفاءة المراجعة الخارجية وطمأنة مستخدمي القوائم المالية </w:t>
      </w:r>
      <w:r w:rsidR="004E2A7B" w:rsidRPr="00590DF2">
        <w:rPr>
          <w:rFonts w:asciiTheme="majorBidi" w:hAnsiTheme="majorBidi" w:cstheme="majorBidi"/>
          <w:sz w:val="28"/>
          <w:szCs w:val="28"/>
          <w:rtl/>
        </w:rPr>
        <w:t>بشأن عدم وجود غش أو تضليل في القوائم المالية.</w:t>
      </w:r>
    </w:p>
    <w:p w14:paraId="32E1E961" w14:textId="4544AA7B" w:rsidR="004E2A7B" w:rsidRPr="00590DF2" w:rsidRDefault="00B31D80" w:rsidP="00590DF2">
      <w:pPr>
        <w:numPr>
          <w:ilvl w:val="0"/>
          <w:numId w:val="4"/>
        </w:numPr>
        <w:spacing w:before="100" w:beforeAutospacing="1" w:after="100" w:afterAutospacing="1" w:line="240" w:lineRule="auto"/>
        <w:ind w:left="1077" w:hanging="357"/>
        <w:jc w:val="lowKashida"/>
        <w:rPr>
          <w:rFonts w:asciiTheme="majorBidi" w:hAnsiTheme="majorBidi" w:cstheme="majorBidi"/>
          <w:sz w:val="28"/>
          <w:szCs w:val="28"/>
        </w:rPr>
      </w:pPr>
      <w:r w:rsidRPr="00590DF2">
        <w:rPr>
          <w:rFonts w:asciiTheme="majorBidi" w:hAnsiTheme="majorBidi" w:cstheme="majorBidi"/>
          <w:sz w:val="28"/>
          <w:szCs w:val="28"/>
          <w:rtl/>
        </w:rPr>
        <w:t>تم إصدار أنظمة ولوائح قضائية جديدة في المملكة العربية السعودية، وتأسيس محاكم متخصصة مثل المحاكم التجارية والمرورية.</w:t>
      </w:r>
    </w:p>
    <w:bookmarkEnd w:id="0"/>
    <w:p w14:paraId="06C611E5" w14:textId="77777777" w:rsidR="000B4223" w:rsidRPr="00590DF2" w:rsidRDefault="00FA6A01" w:rsidP="00590DF2">
      <w:pPr>
        <w:pStyle w:val="a3"/>
        <w:numPr>
          <w:ilvl w:val="0"/>
          <w:numId w:val="33"/>
        </w:numPr>
        <w:bidi/>
        <w:spacing w:before="100" w:beforeAutospacing="1" w:after="100" w:afterAutospacing="1" w:line="36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أهداف </w:t>
      </w:r>
      <w:r w:rsidR="00555FD5" w:rsidRPr="00590DF2">
        <w:rPr>
          <w:rFonts w:asciiTheme="majorBidi" w:hAnsiTheme="majorBidi" w:cstheme="majorBidi"/>
          <w:sz w:val="28"/>
          <w:szCs w:val="28"/>
          <w:rtl/>
        </w:rPr>
        <w:t>الدراسة:</w:t>
      </w:r>
    </w:p>
    <w:p w14:paraId="25721D5F" w14:textId="6C80082A" w:rsidR="00FA6A01" w:rsidRPr="00590DF2" w:rsidRDefault="00FA6A01" w:rsidP="00590DF2">
      <w:pPr>
        <w:pStyle w:val="a3"/>
        <w:bidi/>
        <w:spacing w:before="100" w:beforeAutospacing="1" w:after="100" w:afterAutospacing="1" w:line="240" w:lineRule="auto"/>
        <w:ind w:left="360"/>
        <w:jc w:val="lowKashida"/>
        <w:rPr>
          <w:rFonts w:asciiTheme="majorBidi" w:hAnsiTheme="majorBidi" w:cstheme="majorBidi"/>
          <w:sz w:val="28"/>
          <w:szCs w:val="28"/>
          <w:rtl/>
        </w:rPr>
      </w:pPr>
      <w:r w:rsidRPr="00590DF2">
        <w:rPr>
          <w:rFonts w:asciiTheme="majorBidi" w:hAnsiTheme="majorBidi" w:cstheme="majorBidi"/>
          <w:sz w:val="28"/>
          <w:szCs w:val="28"/>
          <w:rtl/>
        </w:rPr>
        <w:t xml:space="preserve">تهدف الدراسة إلى التعرف على المحاسبة </w:t>
      </w:r>
      <w:r w:rsidR="00A12989" w:rsidRPr="00590DF2">
        <w:rPr>
          <w:rFonts w:asciiTheme="majorBidi" w:hAnsiTheme="majorBidi" w:cstheme="majorBidi"/>
          <w:sz w:val="28"/>
          <w:szCs w:val="28"/>
          <w:rtl/>
        </w:rPr>
        <w:t>القضائية وذلك</w:t>
      </w:r>
      <w:r w:rsidRPr="00590DF2">
        <w:rPr>
          <w:rFonts w:asciiTheme="majorBidi" w:hAnsiTheme="majorBidi" w:cstheme="majorBidi"/>
          <w:sz w:val="28"/>
          <w:szCs w:val="28"/>
          <w:rtl/>
        </w:rPr>
        <w:t xml:space="preserve"> من خلال الأهداف الفرعية التالية:</w:t>
      </w:r>
    </w:p>
    <w:p w14:paraId="25DD856D" w14:textId="77777777" w:rsidR="00FA6A01" w:rsidRPr="00590DF2" w:rsidRDefault="00FA6A01" w:rsidP="00590DF2">
      <w:pPr>
        <w:numPr>
          <w:ilvl w:val="0"/>
          <w:numId w:val="5"/>
        </w:num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التعرف على الجانب النظري للمحاسبة القضائية وتاريخ نشأتها ومجالاتها، والمهارات المطلوبة لممارستها ومجالات تطبيقها.</w:t>
      </w:r>
    </w:p>
    <w:p w14:paraId="6DADFF15" w14:textId="2297FC63" w:rsidR="000B4223" w:rsidRPr="00590DF2" w:rsidRDefault="000B4223" w:rsidP="00590DF2">
      <w:pPr>
        <w:numPr>
          <w:ilvl w:val="0"/>
          <w:numId w:val="5"/>
        </w:numPr>
        <w:spacing w:before="100" w:beforeAutospacing="1" w:after="100" w:afterAutospacing="1" w:line="240" w:lineRule="auto"/>
        <w:jc w:val="lowKashida"/>
        <w:rPr>
          <w:rFonts w:asciiTheme="majorBidi" w:hAnsiTheme="majorBidi" w:cstheme="majorBidi"/>
          <w:sz w:val="28"/>
          <w:szCs w:val="28"/>
        </w:rPr>
      </w:pPr>
      <w:bookmarkStart w:id="1" w:name="_Hlk167723183"/>
      <w:r w:rsidRPr="00590DF2">
        <w:rPr>
          <w:rFonts w:asciiTheme="majorBidi" w:hAnsiTheme="majorBidi" w:cstheme="majorBidi"/>
          <w:sz w:val="28"/>
          <w:szCs w:val="28"/>
          <w:rtl/>
        </w:rPr>
        <w:t>تمتد مراجعة الحسابات الحالية في المملكة العربية السعودية لتشمل بعض جوانب المحاسبة مع التركيز على الفروقات بين دور المحاسب القضائية</w:t>
      </w:r>
      <w:r w:rsidR="00D96888" w:rsidRPr="00590DF2">
        <w:rPr>
          <w:rFonts w:asciiTheme="majorBidi" w:hAnsiTheme="majorBidi" w:cstheme="majorBidi"/>
          <w:sz w:val="28"/>
          <w:szCs w:val="28"/>
          <w:rtl/>
        </w:rPr>
        <w:t>.</w:t>
      </w:r>
    </w:p>
    <w:p w14:paraId="4A76FE5E" w14:textId="0FE09D96" w:rsidR="00FA6A01" w:rsidRPr="00590DF2" w:rsidRDefault="000B4223" w:rsidP="00590DF2">
      <w:pPr>
        <w:numPr>
          <w:ilvl w:val="0"/>
          <w:numId w:val="5"/>
        </w:numPr>
        <w:spacing w:before="100" w:beforeAutospacing="1" w:after="100" w:afterAutospacing="1"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المحاسبة القضائية تلعب دورًا حاسمًا في الحد من الفساد المالي والإداري من خلال تحليل السجلات المالية والإدارية وتقديم الأدلة اللازمة للمحاكمة.</w:t>
      </w:r>
    </w:p>
    <w:p w14:paraId="5B85D8A5" w14:textId="229DF690" w:rsidR="00591AFE" w:rsidRPr="00590DF2" w:rsidRDefault="00FA6A01" w:rsidP="00590DF2">
      <w:pPr>
        <w:pStyle w:val="a3"/>
        <w:numPr>
          <w:ilvl w:val="0"/>
          <w:numId w:val="5"/>
        </w:numPr>
        <w:bidi/>
        <w:spacing w:before="100" w:beforeAutospacing="1" w:after="100" w:afterAutospacing="1"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التعرف على الصعوبات والمعوقات التي قد تواجه ممارسة المحاسبة القضائية.</w:t>
      </w:r>
    </w:p>
    <w:p w14:paraId="47F3FBB0" w14:textId="77777777" w:rsidR="001D4916" w:rsidRPr="00590DF2" w:rsidRDefault="001D4916" w:rsidP="00590DF2">
      <w:pPr>
        <w:pStyle w:val="a3"/>
        <w:bidi/>
        <w:spacing w:before="100" w:beforeAutospacing="1" w:after="100" w:afterAutospacing="1" w:line="240" w:lineRule="auto"/>
        <w:ind w:left="927"/>
        <w:jc w:val="lowKashida"/>
        <w:rPr>
          <w:rFonts w:asciiTheme="majorBidi" w:hAnsiTheme="majorBidi" w:cstheme="majorBidi"/>
          <w:sz w:val="28"/>
          <w:szCs w:val="28"/>
          <w:rtl/>
        </w:rPr>
      </w:pPr>
    </w:p>
    <w:bookmarkEnd w:id="1"/>
    <w:p w14:paraId="483D8780" w14:textId="3C8631E5" w:rsidR="00FA6A01" w:rsidRPr="00590DF2" w:rsidRDefault="00FA6A01" w:rsidP="00590DF2">
      <w:pPr>
        <w:pStyle w:val="a3"/>
        <w:numPr>
          <w:ilvl w:val="0"/>
          <w:numId w:val="33"/>
        </w:numPr>
        <w:bidi/>
        <w:spacing w:before="100" w:beforeAutospacing="1" w:after="100" w:afterAutospacing="1" w:line="360" w:lineRule="auto"/>
        <w:jc w:val="lowKashida"/>
        <w:rPr>
          <w:rFonts w:asciiTheme="majorBidi" w:hAnsiTheme="majorBidi" w:cstheme="majorBidi"/>
          <w:sz w:val="28"/>
          <w:szCs w:val="28"/>
          <w:rtl/>
        </w:rPr>
      </w:pPr>
      <w:r w:rsidRPr="00590DF2">
        <w:rPr>
          <w:rFonts w:asciiTheme="majorBidi" w:hAnsiTheme="majorBidi" w:cstheme="majorBidi"/>
          <w:sz w:val="28"/>
          <w:szCs w:val="28"/>
          <w:rtl/>
        </w:rPr>
        <w:t>فرضيات الدراسة</w:t>
      </w:r>
      <w:r w:rsidR="00A12989" w:rsidRPr="00590DF2">
        <w:rPr>
          <w:rFonts w:asciiTheme="majorBidi" w:hAnsiTheme="majorBidi" w:cstheme="majorBidi"/>
          <w:sz w:val="28"/>
          <w:szCs w:val="28"/>
          <w:rtl/>
        </w:rPr>
        <w:t>:</w:t>
      </w:r>
    </w:p>
    <w:p w14:paraId="7B8425B1" w14:textId="53058783" w:rsidR="00FA6A01" w:rsidRPr="00590DF2" w:rsidRDefault="00FA6A01"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اشتمل البحث </w:t>
      </w:r>
      <w:r w:rsidR="00D263FF" w:rsidRPr="00590DF2">
        <w:rPr>
          <w:rFonts w:asciiTheme="majorBidi" w:hAnsiTheme="majorBidi" w:cstheme="majorBidi"/>
          <w:sz w:val="28"/>
          <w:szCs w:val="28"/>
          <w:rtl/>
        </w:rPr>
        <w:t xml:space="preserve">على </w:t>
      </w:r>
      <w:r w:rsidR="001D4916" w:rsidRPr="00590DF2">
        <w:rPr>
          <w:rFonts w:asciiTheme="majorBidi" w:hAnsiTheme="majorBidi" w:cstheme="majorBidi"/>
          <w:sz w:val="28"/>
          <w:szCs w:val="28"/>
          <w:rtl/>
        </w:rPr>
        <w:t>أربع</w:t>
      </w:r>
      <w:r w:rsidR="00D263FF" w:rsidRPr="00590DF2">
        <w:rPr>
          <w:rFonts w:asciiTheme="majorBidi" w:hAnsiTheme="majorBidi" w:cstheme="majorBidi"/>
          <w:sz w:val="28"/>
          <w:szCs w:val="28"/>
          <w:rtl/>
        </w:rPr>
        <w:t xml:space="preserve"> فرضيات رئيسية كما يلي:</w:t>
      </w:r>
      <w:r w:rsidR="003F48C8" w:rsidRPr="00590DF2">
        <w:rPr>
          <w:rFonts w:asciiTheme="majorBidi" w:hAnsiTheme="majorBidi" w:cstheme="majorBidi"/>
          <w:sz w:val="28"/>
          <w:szCs w:val="28"/>
          <w:rtl/>
        </w:rPr>
        <w:t xml:space="preserve"> </w:t>
      </w:r>
    </w:p>
    <w:p w14:paraId="17A70298" w14:textId="6120F39B" w:rsidR="00FA6A01" w:rsidRPr="00590DF2" w:rsidRDefault="00FA6A01"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الفرض الأول: </w:t>
      </w:r>
      <w:r w:rsidR="00E5714B" w:rsidRPr="00590DF2">
        <w:rPr>
          <w:rFonts w:asciiTheme="majorBidi" w:hAnsiTheme="majorBidi" w:cstheme="majorBidi"/>
          <w:sz w:val="28"/>
          <w:szCs w:val="28"/>
          <w:rtl/>
        </w:rPr>
        <w:t xml:space="preserve">لا يوجد علاقة ذو دلالة </w:t>
      </w:r>
      <w:r w:rsidR="00AC6D8F" w:rsidRPr="00590DF2">
        <w:rPr>
          <w:rFonts w:asciiTheme="majorBidi" w:hAnsiTheme="majorBidi" w:cstheme="majorBidi"/>
          <w:sz w:val="28"/>
          <w:szCs w:val="28"/>
          <w:rtl/>
        </w:rPr>
        <w:t>إحصائية بين</w:t>
      </w:r>
      <w:r w:rsidRPr="00590DF2">
        <w:rPr>
          <w:rFonts w:asciiTheme="majorBidi" w:hAnsiTheme="majorBidi" w:cstheme="majorBidi"/>
          <w:sz w:val="28"/>
          <w:szCs w:val="28"/>
          <w:rtl/>
        </w:rPr>
        <w:t xml:space="preserve"> المحاسبة القضائية وباقي فروع المحاسبة.</w:t>
      </w:r>
    </w:p>
    <w:p w14:paraId="7D1B4E77" w14:textId="07AA9B7D" w:rsidR="00FA6A01" w:rsidRPr="00590DF2" w:rsidRDefault="00FA6A01"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الفرض الثاني: </w:t>
      </w:r>
      <w:r w:rsidR="00AC6D8F" w:rsidRPr="00590DF2">
        <w:rPr>
          <w:rFonts w:asciiTheme="majorBidi" w:hAnsiTheme="majorBidi" w:cstheme="majorBidi"/>
          <w:sz w:val="28"/>
          <w:szCs w:val="28"/>
          <w:rtl/>
        </w:rPr>
        <w:t xml:space="preserve">لا يوجد علاقة ذو دلالة </w:t>
      </w:r>
      <w:r w:rsidR="005B6DAC" w:rsidRPr="00590DF2">
        <w:rPr>
          <w:rFonts w:asciiTheme="majorBidi" w:hAnsiTheme="majorBidi" w:cstheme="majorBidi"/>
          <w:sz w:val="28"/>
          <w:szCs w:val="28"/>
          <w:rtl/>
        </w:rPr>
        <w:t>إحصائية في</w:t>
      </w:r>
      <w:r w:rsidR="00AC6D8F" w:rsidRPr="00590DF2">
        <w:rPr>
          <w:rFonts w:asciiTheme="majorBidi" w:hAnsiTheme="majorBidi" w:cstheme="majorBidi"/>
          <w:sz w:val="28"/>
          <w:szCs w:val="28"/>
          <w:rtl/>
        </w:rPr>
        <w:t xml:space="preserve"> </w:t>
      </w:r>
      <w:r w:rsidR="005B6DAC" w:rsidRPr="00590DF2">
        <w:rPr>
          <w:rFonts w:asciiTheme="majorBidi" w:hAnsiTheme="majorBidi" w:cstheme="majorBidi"/>
          <w:sz w:val="28"/>
          <w:szCs w:val="28"/>
          <w:rtl/>
        </w:rPr>
        <w:t>اختلاف مهارات</w:t>
      </w:r>
      <w:r w:rsidRPr="00590DF2">
        <w:rPr>
          <w:rFonts w:asciiTheme="majorBidi" w:hAnsiTheme="majorBidi" w:cstheme="majorBidi"/>
          <w:sz w:val="28"/>
          <w:szCs w:val="28"/>
          <w:rtl/>
        </w:rPr>
        <w:t xml:space="preserve"> ومؤهلات المحاسب القضائي عن مهارات ومؤهلات باقي المحاسبين المتخصصين.</w:t>
      </w:r>
    </w:p>
    <w:p w14:paraId="5248871A" w14:textId="371BC0E2" w:rsidR="000B4223" w:rsidRPr="00590DF2" w:rsidRDefault="000B4223"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الفرض الثالث: لا يوجد أي علاقة ذات دلالة </w:t>
      </w:r>
      <w:r w:rsidR="005B6DAC" w:rsidRPr="00590DF2">
        <w:rPr>
          <w:rFonts w:asciiTheme="majorBidi" w:hAnsiTheme="majorBidi" w:cstheme="majorBidi"/>
          <w:sz w:val="28"/>
          <w:szCs w:val="28"/>
          <w:rtl/>
        </w:rPr>
        <w:t>إحصائية بين</w:t>
      </w:r>
      <w:r w:rsidRPr="00590DF2">
        <w:rPr>
          <w:rFonts w:asciiTheme="majorBidi" w:hAnsiTheme="majorBidi" w:cstheme="majorBidi"/>
          <w:sz w:val="28"/>
          <w:szCs w:val="28"/>
          <w:rtl/>
        </w:rPr>
        <w:t xml:space="preserve"> المحاسبة القضائية ودورها في الحد من عمليات الفساد المالي والإداري.</w:t>
      </w:r>
    </w:p>
    <w:p w14:paraId="321A833D" w14:textId="343BBFED" w:rsidR="000B4223" w:rsidRPr="00590DF2" w:rsidRDefault="000B4223"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lastRenderedPageBreak/>
        <w:t xml:space="preserve">الفرض الرابع: </w:t>
      </w:r>
      <w:r w:rsidR="005B6DAC" w:rsidRPr="00590DF2">
        <w:rPr>
          <w:rFonts w:asciiTheme="majorBidi" w:hAnsiTheme="majorBidi" w:cstheme="majorBidi"/>
          <w:sz w:val="28"/>
          <w:szCs w:val="28"/>
          <w:rtl/>
        </w:rPr>
        <w:t xml:space="preserve">لا يوجد أي علاقة ذات دلالة إحصائية بوجود </w:t>
      </w:r>
      <w:r w:rsidRPr="00590DF2">
        <w:rPr>
          <w:rFonts w:asciiTheme="majorBidi" w:hAnsiTheme="majorBidi" w:cstheme="majorBidi"/>
          <w:sz w:val="28"/>
          <w:szCs w:val="28"/>
          <w:rtl/>
        </w:rPr>
        <w:t xml:space="preserve">عوائق تواجه المحاسبة القضائية في المملكة العربية السعودية من حيث </w:t>
      </w:r>
      <w:r w:rsidR="008555C4" w:rsidRPr="00590DF2">
        <w:rPr>
          <w:rFonts w:asciiTheme="majorBidi" w:hAnsiTheme="majorBidi" w:cstheme="majorBidi"/>
          <w:sz w:val="28"/>
          <w:szCs w:val="28"/>
          <w:rtl/>
        </w:rPr>
        <w:t>التطبيق.</w:t>
      </w:r>
    </w:p>
    <w:p w14:paraId="7E50D15D" w14:textId="30BEEE2E" w:rsidR="00555FD5" w:rsidRPr="00590DF2" w:rsidRDefault="00BB59E1" w:rsidP="00590DF2">
      <w:pPr>
        <w:pStyle w:val="a3"/>
        <w:numPr>
          <w:ilvl w:val="0"/>
          <w:numId w:val="33"/>
        </w:numPr>
        <w:bidi/>
        <w:spacing w:before="100" w:beforeAutospacing="1" w:after="100" w:afterAutospacing="1" w:line="360" w:lineRule="auto"/>
        <w:jc w:val="lowKashida"/>
        <w:rPr>
          <w:rFonts w:asciiTheme="majorBidi" w:hAnsiTheme="majorBidi" w:cstheme="majorBidi"/>
          <w:sz w:val="28"/>
          <w:szCs w:val="28"/>
          <w:rtl/>
        </w:rPr>
      </w:pPr>
      <w:r w:rsidRPr="00590DF2">
        <w:rPr>
          <w:rFonts w:asciiTheme="majorBidi" w:hAnsiTheme="majorBidi" w:cstheme="majorBidi"/>
          <w:sz w:val="28"/>
          <w:szCs w:val="28"/>
          <w:rtl/>
        </w:rPr>
        <w:t>الإطار</w:t>
      </w:r>
      <w:r w:rsidR="00D13B3E" w:rsidRPr="00590DF2">
        <w:rPr>
          <w:rFonts w:asciiTheme="majorBidi" w:hAnsiTheme="majorBidi" w:cstheme="majorBidi"/>
          <w:sz w:val="28"/>
          <w:szCs w:val="28"/>
          <w:rtl/>
        </w:rPr>
        <w:t xml:space="preserve"> النظري </w:t>
      </w:r>
      <w:r w:rsidR="00D108F3" w:rsidRPr="00590DF2">
        <w:rPr>
          <w:rFonts w:asciiTheme="majorBidi" w:hAnsiTheme="majorBidi" w:cstheme="majorBidi"/>
          <w:sz w:val="28"/>
          <w:szCs w:val="28"/>
          <w:rtl/>
        </w:rPr>
        <w:t xml:space="preserve">للمحاسبة </w:t>
      </w:r>
      <w:r w:rsidR="00CE5C7B" w:rsidRPr="00590DF2">
        <w:rPr>
          <w:rFonts w:asciiTheme="majorBidi" w:hAnsiTheme="majorBidi" w:cstheme="majorBidi"/>
          <w:sz w:val="28"/>
          <w:szCs w:val="28"/>
          <w:rtl/>
        </w:rPr>
        <w:t>القضائية:</w:t>
      </w:r>
    </w:p>
    <w:p w14:paraId="606BA8DD" w14:textId="77777777" w:rsidR="00B62906" w:rsidRPr="00590DF2" w:rsidRDefault="00AA7C2A" w:rsidP="00590DF2">
      <w:pPr>
        <w:pStyle w:val="a3"/>
        <w:bidi/>
        <w:spacing w:before="100" w:beforeAutospacing="1" w:after="100" w:afterAutospacing="1" w:line="360" w:lineRule="auto"/>
        <w:ind w:left="360"/>
        <w:jc w:val="lowKashida"/>
        <w:rPr>
          <w:rFonts w:asciiTheme="majorBidi" w:hAnsiTheme="majorBidi" w:cstheme="majorBidi"/>
          <w:sz w:val="28"/>
          <w:szCs w:val="28"/>
          <w:rtl/>
        </w:rPr>
      </w:pPr>
      <w:r w:rsidRPr="00590DF2">
        <w:rPr>
          <w:rFonts w:asciiTheme="majorBidi" w:hAnsiTheme="majorBidi" w:cstheme="majorBidi"/>
          <w:sz w:val="28"/>
          <w:szCs w:val="28"/>
          <w:rtl/>
        </w:rPr>
        <w:t xml:space="preserve">1,6: </w:t>
      </w:r>
      <w:r w:rsidR="00FA6A01" w:rsidRPr="00590DF2">
        <w:rPr>
          <w:rFonts w:asciiTheme="majorBidi" w:hAnsiTheme="majorBidi" w:cstheme="majorBidi"/>
          <w:sz w:val="28"/>
          <w:szCs w:val="28"/>
          <w:rtl/>
        </w:rPr>
        <w:t xml:space="preserve">مفهوم المحاسبة </w:t>
      </w:r>
      <w:r w:rsidR="00324B74" w:rsidRPr="00590DF2">
        <w:rPr>
          <w:rFonts w:asciiTheme="majorBidi" w:hAnsiTheme="majorBidi" w:cstheme="majorBidi"/>
          <w:sz w:val="28"/>
          <w:szCs w:val="28"/>
          <w:rtl/>
        </w:rPr>
        <w:t>القضائية:</w:t>
      </w:r>
    </w:p>
    <w:p w14:paraId="613A778F" w14:textId="6FF96C54" w:rsidR="00CE5C7B" w:rsidRPr="00590DF2" w:rsidRDefault="00CE5C7B" w:rsidP="00590DF2">
      <w:pPr>
        <w:pStyle w:val="a3"/>
        <w:bidi/>
        <w:spacing w:before="100" w:beforeAutospacing="1" w:after="100" w:afterAutospacing="1" w:line="240" w:lineRule="auto"/>
        <w:ind w:left="357"/>
        <w:jc w:val="lowKashida"/>
        <w:rPr>
          <w:rFonts w:asciiTheme="majorBidi" w:hAnsiTheme="majorBidi" w:cstheme="majorBidi"/>
          <w:sz w:val="28"/>
          <w:szCs w:val="28"/>
          <w:rtl/>
        </w:rPr>
      </w:pPr>
      <w:r w:rsidRPr="00590DF2">
        <w:rPr>
          <w:rFonts w:asciiTheme="majorBidi" w:hAnsiTheme="majorBidi" w:cstheme="majorBidi"/>
          <w:sz w:val="28"/>
          <w:szCs w:val="28"/>
          <w:rtl/>
        </w:rPr>
        <w:t xml:space="preserve"> </w:t>
      </w:r>
      <w:r w:rsidR="005C4DD2" w:rsidRPr="00590DF2">
        <w:rPr>
          <w:rFonts w:asciiTheme="majorBidi" w:hAnsiTheme="majorBidi" w:cstheme="majorBidi"/>
          <w:sz w:val="28"/>
          <w:szCs w:val="28"/>
          <w:rtl/>
        </w:rPr>
        <w:t xml:space="preserve">اهتمت كثير من الدراسات </w:t>
      </w:r>
      <w:r w:rsidR="00152FB0" w:rsidRPr="00590DF2">
        <w:rPr>
          <w:rFonts w:asciiTheme="majorBidi" w:hAnsiTheme="majorBidi" w:cstheme="majorBidi"/>
          <w:sz w:val="28"/>
          <w:szCs w:val="28"/>
          <w:rtl/>
        </w:rPr>
        <w:t>في مجال</w:t>
      </w:r>
      <w:r w:rsidRPr="00590DF2">
        <w:rPr>
          <w:rFonts w:asciiTheme="majorBidi" w:hAnsiTheme="majorBidi" w:cstheme="majorBidi"/>
          <w:sz w:val="28"/>
          <w:szCs w:val="28"/>
          <w:rtl/>
        </w:rPr>
        <w:t xml:space="preserve"> الفقه المحاسبي لتطوير المحاسبة والمعلومات المحاسبية. وكانت أحد أبرز هذه المحاولات هي ربط المحاسبة بالقانون وتلبية احتياجات القضاء من المعلومات المحاسبية. ونتيجة لذلك، ظهرت دعوات في بعض البلدان المتقدمة لتوفير خدمات المحاسبة القضائية. يختلف هذا المفهوم الجديد عن المحاسبة القانونية والتدقيق الخارجي الذي يتم تنفيذه بواسطة الجهات الحكومية الرسمية أو مكاتب مراقبي الحسابات والمحاسبين القانونيين في القطاع الخاص. فمخرجات المحاسبة القضائية تشمل تقارير تساعد القضاة في إصدار الأحكام بشأن الأطراف المعنية (الجليلي، 2012، ص2).</w:t>
      </w:r>
    </w:p>
    <w:p w14:paraId="4B4B5171" w14:textId="0B246841" w:rsidR="00FA6A01" w:rsidRPr="00590DF2" w:rsidRDefault="00B2557C"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نتيجة لذلك ظهرت </w:t>
      </w:r>
      <w:r w:rsidR="00FA6A01" w:rsidRPr="00590DF2">
        <w:rPr>
          <w:rFonts w:asciiTheme="majorBidi" w:hAnsiTheme="majorBidi" w:cstheme="majorBidi"/>
          <w:sz w:val="28"/>
          <w:szCs w:val="28"/>
          <w:rtl/>
        </w:rPr>
        <w:t>للمحاسبة القضائية تعاريف كثيرة حسب الدراسات السابقة منها</w:t>
      </w:r>
      <w:r w:rsidR="00BE6BF1" w:rsidRPr="00590DF2">
        <w:rPr>
          <w:rFonts w:asciiTheme="majorBidi" w:hAnsiTheme="majorBidi" w:cstheme="majorBidi"/>
          <w:sz w:val="28"/>
          <w:szCs w:val="28"/>
          <w:rtl/>
        </w:rPr>
        <w:t xml:space="preserve"> على سبيل المثال :</w:t>
      </w:r>
    </w:p>
    <w:p w14:paraId="23804301" w14:textId="71A31972" w:rsidR="00FA6A01" w:rsidRPr="00590DF2" w:rsidRDefault="00F2187E" w:rsidP="00590DF2">
      <w:pPr>
        <w:numPr>
          <w:ilvl w:val="0"/>
          <w:numId w:val="1"/>
        </w:numPr>
        <w:spacing w:before="100" w:beforeAutospacing="1" w:after="100" w:afterAutospacing="1"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تعرّف المحاسبة القضائية على أنها استخدام المعرفة المتخصصة في فحص حالات الغش المالي </w:t>
      </w:r>
      <w:r w:rsidR="00FA6A01" w:rsidRPr="00590DF2">
        <w:rPr>
          <w:rFonts w:asciiTheme="majorBidi" w:hAnsiTheme="majorBidi" w:cstheme="majorBidi"/>
          <w:sz w:val="28"/>
          <w:szCs w:val="28"/>
          <w:rtl/>
        </w:rPr>
        <w:t>(</w:t>
      </w:r>
      <w:r w:rsidR="00FA6A01" w:rsidRPr="00590DF2">
        <w:rPr>
          <w:rFonts w:asciiTheme="majorBidi" w:hAnsiTheme="majorBidi" w:cstheme="majorBidi"/>
          <w:sz w:val="28"/>
          <w:szCs w:val="28"/>
        </w:rPr>
        <w:t>Joshi,2003, p.6</w:t>
      </w:r>
      <w:r w:rsidR="00FA6A01" w:rsidRPr="00590DF2">
        <w:rPr>
          <w:rFonts w:asciiTheme="majorBidi" w:hAnsiTheme="majorBidi" w:cstheme="majorBidi"/>
          <w:sz w:val="28"/>
          <w:szCs w:val="28"/>
          <w:rtl/>
        </w:rPr>
        <w:t xml:space="preserve">). </w:t>
      </w:r>
    </w:p>
    <w:p w14:paraId="0A9746DF" w14:textId="2692A89E" w:rsidR="00FA6A01" w:rsidRPr="00590DF2" w:rsidRDefault="00FA6A01" w:rsidP="00590DF2">
      <w:pPr>
        <w:numPr>
          <w:ilvl w:val="0"/>
          <w:numId w:val="1"/>
        </w:numPr>
        <w:spacing w:before="100" w:beforeAutospacing="1" w:after="100" w:afterAutospacing="1"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 </w:t>
      </w:r>
      <w:r w:rsidR="00055C3F" w:rsidRPr="00590DF2">
        <w:rPr>
          <w:rFonts w:asciiTheme="majorBidi" w:hAnsiTheme="majorBidi" w:cstheme="majorBidi"/>
          <w:sz w:val="28"/>
          <w:szCs w:val="28"/>
          <w:rtl/>
        </w:rPr>
        <w:t>تُعَدُّ المحاسبة القضائية تَجْمِيعًا مُتَكَامِلًا لعِلْمَيْ المحاسبة والمراجعة الخارجية، مع إضافة مهارات التحقيق</w:t>
      </w:r>
      <w:r w:rsidRPr="00590DF2">
        <w:rPr>
          <w:rFonts w:asciiTheme="majorBidi" w:hAnsiTheme="majorBidi" w:cstheme="majorBidi"/>
          <w:sz w:val="28"/>
          <w:szCs w:val="28"/>
          <w:rtl/>
        </w:rPr>
        <w:t>. (</w:t>
      </w:r>
      <w:r w:rsidRPr="00590DF2">
        <w:rPr>
          <w:rFonts w:asciiTheme="majorBidi" w:hAnsiTheme="majorBidi" w:cstheme="majorBidi"/>
          <w:sz w:val="28"/>
          <w:szCs w:val="28"/>
        </w:rPr>
        <w:t>(Crumbley, 2006, p.12</w:t>
      </w:r>
      <w:r w:rsidRPr="00590DF2">
        <w:rPr>
          <w:rFonts w:asciiTheme="majorBidi" w:hAnsiTheme="majorBidi" w:cstheme="majorBidi"/>
          <w:sz w:val="28"/>
          <w:szCs w:val="28"/>
          <w:rtl/>
        </w:rPr>
        <w:t>.</w:t>
      </w:r>
    </w:p>
    <w:p w14:paraId="323955AE" w14:textId="0FAE835B" w:rsidR="003E58BD" w:rsidRPr="00590DF2" w:rsidRDefault="003E58BD"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من التعاريف السابقة نخلص الى أن المحاسبة القضائية تجمع بين مهارات المحاسبة القانونية والمراجعة الداخلية والتحقيق والتدقيق، بالإضافة إلى الخبرات القانونية والتي تساعد هذه المهارات القضاة على فهم ومعالجة قضايا الفساد والغش المالي والإداري، وتقليل حالات الاحتيال والفساد المالي.</w:t>
      </w:r>
    </w:p>
    <w:p w14:paraId="0DDF3C8A" w14:textId="4F74C01F" w:rsidR="00FA6A01" w:rsidRPr="00590DF2" w:rsidRDefault="003E58BD"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 2</w:t>
      </w:r>
      <w:r w:rsidR="004931D5" w:rsidRPr="00590DF2">
        <w:rPr>
          <w:rFonts w:asciiTheme="majorBidi" w:hAnsiTheme="majorBidi" w:cstheme="majorBidi"/>
          <w:sz w:val="28"/>
          <w:szCs w:val="28"/>
          <w:rtl/>
        </w:rPr>
        <w:t>.</w:t>
      </w:r>
      <w:r w:rsidRPr="00590DF2">
        <w:rPr>
          <w:rFonts w:asciiTheme="majorBidi" w:hAnsiTheme="majorBidi" w:cstheme="majorBidi"/>
          <w:sz w:val="28"/>
          <w:szCs w:val="28"/>
          <w:rtl/>
        </w:rPr>
        <w:t xml:space="preserve">6: </w:t>
      </w:r>
      <w:r w:rsidR="00FA6A01" w:rsidRPr="00590DF2">
        <w:rPr>
          <w:rFonts w:asciiTheme="majorBidi" w:hAnsiTheme="majorBidi" w:cstheme="majorBidi"/>
          <w:sz w:val="28"/>
          <w:szCs w:val="28"/>
          <w:rtl/>
        </w:rPr>
        <w:t>المحاسبة القضائية في المملكة العربية السعودية</w:t>
      </w:r>
      <w:r w:rsidR="0031589C" w:rsidRPr="00590DF2">
        <w:rPr>
          <w:rFonts w:asciiTheme="majorBidi" w:hAnsiTheme="majorBidi" w:cstheme="majorBidi"/>
          <w:sz w:val="28"/>
          <w:szCs w:val="28"/>
          <w:rtl/>
        </w:rPr>
        <w:t>:</w:t>
      </w:r>
    </w:p>
    <w:p w14:paraId="4822436A" w14:textId="426C58E2" w:rsidR="00FA6A01" w:rsidRPr="00590DF2" w:rsidRDefault="00B84A67"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بالرغم من وجود </w:t>
      </w:r>
      <w:r w:rsidR="00EE7588" w:rsidRPr="00590DF2">
        <w:rPr>
          <w:rFonts w:asciiTheme="majorBidi" w:hAnsiTheme="majorBidi" w:cstheme="majorBidi"/>
          <w:sz w:val="28"/>
          <w:szCs w:val="28"/>
          <w:rtl/>
        </w:rPr>
        <w:t>عدة</w:t>
      </w:r>
      <w:r w:rsidR="00C34553" w:rsidRPr="00590DF2">
        <w:rPr>
          <w:rFonts w:asciiTheme="majorBidi" w:hAnsiTheme="majorBidi" w:cstheme="majorBidi"/>
          <w:sz w:val="28"/>
          <w:szCs w:val="28"/>
          <w:rtl/>
        </w:rPr>
        <w:t xml:space="preserve"> أجهزة رقابية في المملكة، مثل ديوان المراقبة العامة وهيئة الرقابة والتحقيق وهيئة مكافحة الفساد (نزاهة) وجهاز المباحث الإدارية، بالإضافة إلى صدور الأمر الملكي الكريم رقم وتاريخ القاضي بإنشاء إدارة للمراجعة الداخلية في كل وزارة من وزارات الدولة والأجهزة التابعة للوزارات ، الا ان وجود محاسب قانوني ومحاسب قضائي  </w:t>
      </w:r>
      <w:r w:rsidR="00F76ECC" w:rsidRPr="00590DF2">
        <w:rPr>
          <w:rFonts w:asciiTheme="majorBidi" w:hAnsiTheme="majorBidi" w:cstheme="majorBidi"/>
          <w:sz w:val="28"/>
          <w:szCs w:val="28"/>
          <w:rtl/>
        </w:rPr>
        <w:t xml:space="preserve">ذو خبرة عالية ودراية </w:t>
      </w:r>
      <w:r w:rsidR="00C34553" w:rsidRPr="00590DF2">
        <w:rPr>
          <w:rFonts w:asciiTheme="majorBidi" w:hAnsiTheme="majorBidi" w:cstheme="majorBidi"/>
          <w:sz w:val="28"/>
          <w:szCs w:val="28"/>
          <w:rtl/>
        </w:rPr>
        <w:t>يستطيع</w:t>
      </w:r>
      <w:r w:rsidR="00F76ECC" w:rsidRPr="00590DF2">
        <w:rPr>
          <w:rFonts w:asciiTheme="majorBidi" w:hAnsiTheme="majorBidi" w:cstheme="majorBidi"/>
          <w:sz w:val="28"/>
          <w:szCs w:val="28"/>
          <w:rtl/>
        </w:rPr>
        <w:t xml:space="preserve"> من </w:t>
      </w:r>
      <w:r w:rsidR="00C34553" w:rsidRPr="00590DF2">
        <w:rPr>
          <w:rFonts w:asciiTheme="majorBidi" w:hAnsiTheme="majorBidi" w:cstheme="majorBidi"/>
          <w:sz w:val="28"/>
          <w:szCs w:val="28"/>
          <w:rtl/>
        </w:rPr>
        <w:t xml:space="preserve"> اكتشاف حالات الغش والتلاعب في القوائم المالية والتقارير المالية امر هام </w:t>
      </w:r>
      <w:r w:rsidR="00B15F4D" w:rsidRPr="00590DF2">
        <w:rPr>
          <w:rFonts w:asciiTheme="majorBidi" w:hAnsiTheme="majorBidi" w:cstheme="majorBidi"/>
          <w:sz w:val="28"/>
          <w:szCs w:val="28"/>
          <w:rtl/>
        </w:rPr>
        <w:t xml:space="preserve">. الامر الذي يستدعي الاستعانة بالمكاتب المحاسبية القانونية </w:t>
      </w:r>
      <w:r w:rsidR="00681D86" w:rsidRPr="00590DF2">
        <w:rPr>
          <w:rFonts w:asciiTheme="majorBidi" w:hAnsiTheme="majorBidi" w:cstheme="majorBidi"/>
          <w:sz w:val="28"/>
          <w:szCs w:val="28"/>
          <w:rtl/>
        </w:rPr>
        <w:t xml:space="preserve">المؤهلة  لمعالجة القضايا  المالية التي تستدعي خبرة عالية في المحاسبة والمراجعة والتدقيق </w:t>
      </w:r>
      <w:r w:rsidR="00FA6A01" w:rsidRPr="00590DF2">
        <w:rPr>
          <w:rFonts w:asciiTheme="majorBidi" w:hAnsiTheme="majorBidi" w:cstheme="majorBidi"/>
          <w:sz w:val="28"/>
          <w:szCs w:val="28"/>
          <w:rtl/>
        </w:rPr>
        <w:t>(</w:t>
      </w:r>
      <w:proofErr w:type="spellStart"/>
      <w:r w:rsidR="00FA6A01" w:rsidRPr="00590DF2">
        <w:rPr>
          <w:rFonts w:asciiTheme="majorBidi" w:hAnsiTheme="majorBidi" w:cstheme="majorBidi"/>
          <w:sz w:val="28"/>
          <w:szCs w:val="28"/>
        </w:rPr>
        <w:t>Kranacher</w:t>
      </w:r>
      <w:proofErr w:type="spellEnd"/>
      <w:r w:rsidR="00FA6A01" w:rsidRPr="00590DF2">
        <w:rPr>
          <w:rFonts w:asciiTheme="majorBidi" w:hAnsiTheme="majorBidi" w:cstheme="majorBidi"/>
          <w:sz w:val="28"/>
          <w:szCs w:val="28"/>
        </w:rPr>
        <w:t xml:space="preserve"> &amp; Others, 2008, p.11</w:t>
      </w:r>
      <w:r w:rsidR="00FA6A01" w:rsidRPr="00590DF2">
        <w:rPr>
          <w:rFonts w:asciiTheme="majorBidi" w:hAnsiTheme="majorBidi" w:cstheme="majorBidi"/>
          <w:sz w:val="28"/>
          <w:szCs w:val="28"/>
          <w:rtl/>
        </w:rPr>
        <w:t xml:space="preserve">). </w:t>
      </w:r>
    </w:p>
    <w:p w14:paraId="658105B5" w14:textId="7A984657" w:rsidR="00FA6A01" w:rsidRPr="00590DF2" w:rsidRDefault="00C20252" w:rsidP="00590DF2">
      <w:pPr>
        <w:pStyle w:val="a3"/>
        <w:bidi/>
        <w:spacing w:before="100" w:beforeAutospacing="1" w:after="100" w:afterAutospacing="1" w:line="240" w:lineRule="auto"/>
        <w:ind w:left="360"/>
        <w:jc w:val="lowKashida"/>
        <w:rPr>
          <w:rFonts w:asciiTheme="majorBidi" w:hAnsiTheme="majorBidi" w:cstheme="majorBidi"/>
          <w:sz w:val="28"/>
          <w:szCs w:val="28"/>
          <w:rtl/>
        </w:rPr>
      </w:pPr>
      <w:r w:rsidRPr="00590DF2">
        <w:rPr>
          <w:rFonts w:asciiTheme="majorBidi" w:hAnsiTheme="majorBidi" w:cstheme="majorBidi"/>
          <w:sz w:val="28"/>
          <w:szCs w:val="28"/>
          <w:rtl/>
        </w:rPr>
        <w:t xml:space="preserve">3,6: </w:t>
      </w:r>
      <w:r w:rsidR="00FA6A01" w:rsidRPr="00590DF2">
        <w:rPr>
          <w:rFonts w:asciiTheme="majorBidi" w:hAnsiTheme="majorBidi" w:cstheme="majorBidi"/>
          <w:sz w:val="28"/>
          <w:szCs w:val="28"/>
          <w:rtl/>
        </w:rPr>
        <w:t xml:space="preserve">أهمية واهداف المحاسبة </w:t>
      </w:r>
      <w:r w:rsidR="00EE7588" w:rsidRPr="00590DF2">
        <w:rPr>
          <w:rFonts w:asciiTheme="majorBidi" w:hAnsiTheme="majorBidi" w:cstheme="majorBidi"/>
          <w:sz w:val="28"/>
          <w:szCs w:val="28"/>
          <w:rtl/>
        </w:rPr>
        <w:t>القضائية:</w:t>
      </w:r>
    </w:p>
    <w:p w14:paraId="21C4E68B" w14:textId="14ADF350" w:rsidR="00FA6A01" w:rsidRPr="00590DF2" w:rsidRDefault="00FA6A01"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   </w:t>
      </w:r>
      <w:r w:rsidR="00EE7588" w:rsidRPr="00590DF2">
        <w:rPr>
          <w:rFonts w:asciiTheme="majorBidi" w:hAnsiTheme="majorBidi" w:cstheme="majorBidi"/>
          <w:sz w:val="28"/>
          <w:szCs w:val="28"/>
          <w:rtl/>
        </w:rPr>
        <w:t>تبرز أهمية المحاسبة القضائية في تلبية احتياجات القضاء والأجهزة الرقابية والمستثمرين والمقرضين وغيرهم</w:t>
      </w:r>
      <w:r w:rsidR="003B7632" w:rsidRPr="00590DF2">
        <w:rPr>
          <w:rFonts w:asciiTheme="majorBidi" w:hAnsiTheme="majorBidi" w:cstheme="majorBidi"/>
          <w:sz w:val="28"/>
          <w:szCs w:val="28"/>
          <w:rtl/>
        </w:rPr>
        <w:t xml:space="preserve"> حيث تسهم في تقليل</w:t>
      </w:r>
      <w:r w:rsidR="00EE7588" w:rsidRPr="00590DF2">
        <w:rPr>
          <w:rFonts w:asciiTheme="majorBidi" w:hAnsiTheme="majorBidi" w:cstheme="majorBidi"/>
          <w:sz w:val="28"/>
          <w:szCs w:val="28"/>
          <w:rtl/>
        </w:rPr>
        <w:t xml:space="preserve"> معدل الجرائم والحد من الغش والاحتيال المالي</w:t>
      </w:r>
      <w:r w:rsidR="00EA3758" w:rsidRPr="00590DF2">
        <w:rPr>
          <w:rFonts w:asciiTheme="majorBidi" w:hAnsiTheme="majorBidi" w:cstheme="majorBidi"/>
          <w:sz w:val="28"/>
          <w:szCs w:val="28"/>
          <w:rtl/>
        </w:rPr>
        <w:t xml:space="preserve">، وتتزايد أهمية المحاسبة القضائية للأسباب التالية </w:t>
      </w:r>
      <w:r w:rsidR="002E715F" w:rsidRPr="00590DF2">
        <w:rPr>
          <w:rFonts w:asciiTheme="majorBidi" w:hAnsiTheme="majorBidi" w:cstheme="majorBidi"/>
          <w:sz w:val="28"/>
          <w:szCs w:val="28"/>
          <w:rtl/>
        </w:rPr>
        <w:t>(سعد</w:t>
      </w:r>
      <w:r w:rsidRPr="00590DF2">
        <w:rPr>
          <w:rFonts w:asciiTheme="majorBidi" w:hAnsiTheme="majorBidi" w:cstheme="majorBidi"/>
          <w:sz w:val="28"/>
          <w:szCs w:val="28"/>
          <w:rtl/>
        </w:rPr>
        <w:t xml:space="preserve"> الدين, 2010)</w:t>
      </w:r>
    </w:p>
    <w:p w14:paraId="7E42F2B3" w14:textId="07ECBC74" w:rsidR="00EA3758" w:rsidRPr="00590DF2" w:rsidRDefault="00B47241" w:rsidP="00590DF2">
      <w:pPr>
        <w:pStyle w:val="a3"/>
        <w:numPr>
          <w:ilvl w:val="0"/>
          <w:numId w:val="42"/>
        </w:numPr>
        <w:bidi/>
        <w:spacing w:before="100" w:beforeAutospacing="1" w:after="100" w:afterAutospacing="1" w:line="240" w:lineRule="auto"/>
        <w:jc w:val="lowKashida"/>
        <w:rPr>
          <w:rFonts w:asciiTheme="majorBidi" w:hAnsiTheme="majorBidi" w:cstheme="majorBidi"/>
          <w:sz w:val="28"/>
          <w:szCs w:val="28"/>
        </w:rPr>
      </w:pPr>
      <w:r w:rsidRPr="00590DF2">
        <w:rPr>
          <w:rFonts w:asciiTheme="majorBidi" w:hAnsiTheme="majorBidi" w:cstheme="majorBidi"/>
          <w:sz w:val="28"/>
          <w:szCs w:val="28"/>
          <w:rtl/>
        </w:rPr>
        <w:lastRenderedPageBreak/>
        <w:t>نقص إجراءات</w:t>
      </w:r>
      <w:r w:rsidR="00C3289D" w:rsidRPr="00590DF2">
        <w:rPr>
          <w:rFonts w:asciiTheme="majorBidi" w:hAnsiTheme="majorBidi" w:cstheme="majorBidi"/>
          <w:sz w:val="28"/>
          <w:szCs w:val="28"/>
          <w:rtl/>
        </w:rPr>
        <w:t xml:space="preserve"> التدقيق التي تساعد على كشف التلاعب في القوائم المالية </w:t>
      </w:r>
    </w:p>
    <w:p w14:paraId="03B39D0F" w14:textId="1055D0CD" w:rsidR="001D4916" w:rsidRPr="00590DF2" w:rsidRDefault="001D4916" w:rsidP="00590DF2">
      <w:pPr>
        <w:pStyle w:val="a3"/>
        <w:numPr>
          <w:ilvl w:val="0"/>
          <w:numId w:val="42"/>
        </w:numPr>
        <w:bidi/>
        <w:spacing w:before="100" w:beforeAutospacing="1" w:after="100" w:afterAutospacing="1"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زيادة الطلب على الحاجة الى خدمات المحاسب القضائي</w:t>
      </w:r>
    </w:p>
    <w:p w14:paraId="0B3A4A12" w14:textId="7D6ABFE8" w:rsidR="001D4916" w:rsidRPr="00590DF2" w:rsidRDefault="001D4916" w:rsidP="00590DF2">
      <w:pPr>
        <w:pStyle w:val="a3"/>
        <w:numPr>
          <w:ilvl w:val="0"/>
          <w:numId w:val="42"/>
        </w:numPr>
        <w:bidi/>
        <w:spacing w:before="100" w:beforeAutospacing="1" w:after="100" w:afterAutospacing="1"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تشمل المحاسبة القضائية التأكد من التزام الشركة بالتشريعات والقوانين، بالإضافة إلى مراجعة المعاملات المهمة في الميزانية وخارجها لتحديد القيمة الحقيقية للشركة وكشف حالات الغش وتحديد المسؤولية.</w:t>
      </w:r>
    </w:p>
    <w:p w14:paraId="66DAA980" w14:textId="70F9C7A7" w:rsidR="00FA6A01" w:rsidRPr="00590DF2" w:rsidRDefault="001D4916" w:rsidP="00590DF2">
      <w:pPr>
        <w:pStyle w:val="a3"/>
        <w:numPr>
          <w:ilvl w:val="0"/>
          <w:numId w:val="42"/>
        </w:numPr>
        <w:bidi/>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تساعد المحاسبة القضائية على تقليل الفجوة في التوقعات وتحسين التواصل بين الإدارة والمستثمرين.</w:t>
      </w:r>
    </w:p>
    <w:p w14:paraId="6DA57FB2" w14:textId="20E6F470" w:rsidR="00FA6A01" w:rsidRPr="00590DF2" w:rsidRDefault="00E60AF4"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تتضح أهمية المحاسبة القضائية من خلال دورها الحاسم في مكافحة الفساد بجميع أشكاله. بالإضافة إلى ذلك، لها أهداف محددة تتمثل في اتباع أساليب خاصة بها، مثل التدقيق بعد إنجاز العمليات، والمراجعة والالتزام بالنظم، وإجراء الفحص لتحديد المخاطر المترتبة عن الغش، والتحري عن الحقيقة من خلال التحقيقات اللازمة في الأنشطة غير القانونية. </w:t>
      </w:r>
      <w:r w:rsidR="001B01AB" w:rsidRPr="00590DF2">
        <w:rPr>
          <w:rFonts w:asciiTheme="majorBidi" w:hAnsiTheme="majorBidi" w:cstheme="majorBidi"/>
          <w:sz w:val="28"/>
          <w:szCs w:val="28"/>
          <w:rtl/>
        </w:rPr>
        <w:t>(الجليلي</w:t>
      </w:r>
      <w:r w:rsidR="004931D5" w:rsidRPr="00590DF2">
        <w:rPr>
          <w:rFonts w:asciiTheme="majorBidi" w:hAnsiTheme="majorBidi" w:cstheme="majorBidi"/>
          <w:sz w:val="28"/>
          <w:szCs w:val="28"/>
          <w:rtl/>
        </w:rPr>
        <w:t>،</w:t>
      </w:r>
      <w:r w:rsidR="00FA6A01" w:rsidRPr="00590DF2">
        <w:rPr>
          <w:rFonts w:asciiTheme="majorBidi" w:hAnsiTheme="majorBidi" w:cstheme="majorBidi"/>
          <w:sz w:val="28"/>
          <w:szCs w:val="28"/>
          <w:rtl/>
        </w:rPr>
        <w:t xml:space="preserve"> 2012</w:t>
      </w:r>
      <w:r w:rsidR="004931D5" w:rsidRPr="00590DF2">
        <w:rPr>
          <w:rFonts w:asciiTheme="majorBidi" w:hAnsiTheme="majorBidi" w:cstheme="majorBidi"/>
          <w:sz w:val="28"/>
          <w:szCs w:val="28"/>
          <w:rtl/>
        </w:rPr>
        <w:t>،</w:t>
      </w:r>
      <w:r w:rsidR="00FA6A01" w:rsidRPr="00590DF2">
        <w:rPr>
          <w:rFonts w:asciiTheme="majorBidi" w:hAnsiTheme="majorBidi" w:cstheme="majorBidi"/>
          <w:sz w:val="28"/>
          <w:szCs w:val="28"/>
          <w:rtl/>
        </w:rPr>
        <w:t xml:space="preserve"> ص.33)</w:t>
      </w:r>
    </w:p>
    <w:p w14:paraId="0120B499" w14:textId="6995749B" w:rsidR="00FA6A01" w:rsidRPr="00590DF2" w:rsidRDefault="00FA6A01" w:rsidP="00590DF2">
      <w:pPr>
        <w:pStyle w:val="a3"/>
        <w:numPr>
          <w:ilvl w:val="0"/>
          <w:numId w:val="33"/>
        </w:numPr>
        <w:bidi/>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الدراسات </w:t>
      </w:r>
      <w:r w:rsidR="00EA073E" w:rsidRPr="00590DF2">
        <w:rPr>
          <w:rFonts w:asciiTheme="majorBidi" w:hAnsiTheme="majorBidi" w:cstheme="majorBidi"/>
          <w:sz w:val="28"/>
          <w:szCs w:val="28"/>
          <w:rtl/>
        </w:rPr>
        <w:t>السابقة ذات العلاقة:</w:t>
      </w:r>
    </w:p>
    <w:p w14:paraId="5EBCF878" w14:textId="3D868D13" w:rsidR="00FA6A01" w:rsidRPr="00590DF2" w:rsidRDefault="0077556A" w:rsidP="00590DF2">
      <w:pPr>
        <w:spacing w:before="100" w:beforeAutospacing="1" w:after="100" w:afterAutospacing="1" w:line="240" w:lineRule="auto"/>
        <w:jc w:val="lowKashida"/>
        <w:rPr>
          <w:rFonts w:asciiTheme="majorBidi" w:hAnsiTheme="majorBidi" w:cstheme="majorBidi"/>
          <w:sz w:val="28"/>
          <w:szCs w:val="28"/>
        </w:rPr>
      </w:pPr>
      <w:r w:rsidRPr="00590DF2">
        <w:rPr>
          <w:rFonts w:asciiTheme="majorBidi" w:hAnsiTheme="majorBidi" w:cstheme="majorBidi"/>
          <w:sz w:val="28"/>
          <w:szCs w:val="28"/>
          <w:rtl/>
        </w:rPr>
        <w:t>1</w:t>
      </w:r>
      <w:r w:rsidR="00A31770" w:rsidRPr="00590DF2">
        <w:rPr>
          <w:rFonts w:asciiTheme="majorBidi" w:hAnsiTheme="majorBidi" w:cstheme="majorBidi"/>
          <w:sz w:val="28"/>
          <w:szCs w:val="28"/>
          <w:rtl/>
        </w:rPr>
        <w:t>.</w:t>
      </w:r>
      <w:r w:rsidR="00355522" w:rsidRPr="00590DF2">
        <w:rPr>
          <w:rFonts w:asciiTheme="majorBidi" w:hAnsiTheme="majorBidi" w:cstheme="majorBidi"/>
          <w:sz w:val="28"/>
          <w:szCs w:val="28"/>
          <w:rtl/>
        </w:rPr>
        <w:t>7</w:t>
      </w:r>
      <w:r w:rsidRPr="00590DF2">
        <w:rPr>
          <w:rFonts w:asciiTheme="majorBidi" w:hAnsiTheme="majorBidi" w:cstheme="majorBidi"/>
          <w:sz w:val="28"/>
          <w:szCs w:val="28"/>
          <w:rtl/>
        </w:rPr>
        <w:t xml:space="preserve">: </w:t>
      </w:r>
      <w:r w:rsidR="00FA6A01" w:rsidRPr="00590DF2">
        <w:rPr>
          <w:rFonts w:asciiTheme="majorBidi" w:hAnsiTheme="majorBidi" w:cstheme="majorBidi"/>
          <w:sz w:val="28"/>
          <w:szCs w:val="28"/>
          <w:rtl/>
        </w:rPr>
        <w:t xml:space="preserve"> الدراسات العربية</w:t>
      </w:r>
      <w:r w:rsidR="00EA073E" w:rsidRPr="00590DF2">
        <w:rPr>
          <w:rFonts w:asciiTheme="majorBidi" w:hAnsiTheme="majorBidi" w:cstheme="majorBidi"/>
          <w:sz w:val="28"/>
          <w:szCs w:val="28"/>
          <w:rtl/>
        </w:rPr>
        <w:t>:</w:t>
      </w:r>
    </w:p>
    <w:p w14:paraId="4DF413D4" w14:textId="61281A3C" w:rsidR="00F9173F" w:rsidRPr="00590DF2" w:rsidRDefault="00F9173F" w:rsidP="00590DF2">
      <w:pPr>
        <w:spacing w:before="100" w:beforeAutospacing="1" w:after="100" w:afterAutospacing="1" w:line="240" w:lineRule="auto"/>
        <w:ind w:left="360"/>
        <w:jc w:val="lowKashida"/>
        <w:rPr>
          <w:rFonts w:asciiTheme="majorBidi" w:hAnsiTheme="majorBidi" w:cstheme="majorBidi"/>
          <w:sz w:val="28"/>
          <w:szCs w:val="28"/>
          <w:rtl/>
        </w:rPr>
      </w:pPr>
      <w:r w:rsidRPr="00590DF2">
        <w:rPr>
          <w:rFonts w:asciiTheme="majorBidi" w:hAnsiTheme="majorBidi" w:cstheme="majorBidi"/>
          <w:sz w:val="28"/>
          <w:szCs w:val="28"/>
          <w:rtl/>
        </w:rPr>
        <w:t>أظهرت دراسة أحمد (2013) أهمية دور المحاسبة القضائية في الحد من ممارسات الفساد المالي. حيث سلطت الضوء على دور المحاسب القضائي في مكافحة الفساد المالي من خلال استهداف مجموعة من المتخصصين في هذا المجال. وأظهرت الدراسة أن المحاسب القضائي يعتمد على مهارات متخصصة في المحاسبة والمراجعة والتحقيقات، ويتميز بالقدرة على فهم الجوانب الخفية وراء الأرقام. بالإضافة إلى ذلك، يجب أن يكون لدى المحاسب القضائي تأهيل علمي وعملي مختلف عن المحاسب التقليدي الذي يقوم بإعداد القوائم المالية.</w:t>
      </w:r>
    </w:p>
    <w:p w14:paraId="77F5267B" w14:textId="0873812A" w:rsidR="00FA6A01" w:rsidRPr="00590DF2" w:rsidRDefault="00F9173F" w:rsidP="00590DF2">
      <w:pPr>
        <w:spacing w:before="100" w:beforeAutospacing="1" w:after="100" w:afterAutospacing="1" w:line="240" w:lineRule="auto"/>
        <w:ind w:left="360"/>
        <w:jc w:val="lowKashida"/>
        <w:rPr>
          <w:rFonts w:asciiTheme="majorBidi" w:hAnsiTheme="majorBidi" w:cstheme="majorBidi"/>
          <w:sz w:val="28"/>
          <w:szCs w:val="28"/>
          <w:rtl/>
        </w:rPr>
      </w:pPr>
      <w:r w:rsidRPr="00590DF2">
        <w:rPr>
          <w:rFonts w:asciiTheme="majorBidi" w:hAnsiTheme="majorBidi" w:cstheme="majorBidi"/>
          <w:sz w:val="28"/>
          <w:szCs w:val="28"/>
          <w:rtl/>
        </w:rPr>
        <w:t>في دراس</w:t>
      </w:r>
      <w:r w:rsidR="004963DA" w:rsidRPr="00590DF2">
        <w:rPr>
          <w:rFonts w:asciiTheme="majorBidi" w:hAnsiTheme="majorBidi" w:cstheme="majorBidi"/>
          <w:sz w:val="28"/>
          <w:szCs w:val="28"/>
          <w:rtl/>
        </w:rPr>
        <w:t>ة</w:t>
      </w:r>
      <w:r w:rsidRPr="00590DF2">
        <w:rPr>
          <w:rFonts w:asciiTheme="majorBidi" w:hAnsiTheme="majorBidi" w:cstheme="majorBidi"/>
          <w:sz w:val="28"/>
          <w:szCs w:val="28"/>
          <w:rtl/>
        </w:rPr>
        <w:t xml:space="preserve"> "المحاسبة القضائية في المملكة العربية السعودية: الممارسة الحالية والنظرة المستقبلية"، قام الباحث (السعد، 2013) بتحليل موضوع المحاسبة القضائية من خلال النظرية والتجربة. هدف الدراسة هو تحديد أهمية وجود المحاسبة القضائية في المملكة العربية السعودية وتحديد مجالاتها والعوائق التي تعترض تنفيذها في المملكة. تم استخدام عينة من الأكاديميين والمحاسبين القانونيين في الدراسة. أظهرت الدراسة ضرورة تطوير المناهج المحاسبية وإضافة مسار خاص لتعليم المحاسبة القضائية لتأهيل جيل جديد من الخبراء القادرين على البحث والتحقيق والتدقيق والمراجعة. كما أوصت الدراسة بضرورة وجود مراكز بحثية متخصصة في المحاسبة القضائية تضمن الخبرات الأكاديمية والاستشارية لتطوير فكر محاسبي قضائي واضح ومتجدد</w:t>
      </w:r>
      <w:r w:rsidR="00FA6A01" w:rsidRPr="00590DF2">
        <w:rPr>
          <w:rFonts w:asciiTheme="majorBidi" w:hAnsiTheme="majorBidi" w:cstheme="majorBidi"/>
          <w:sz w:val="28"/>
          <w:szCs w:val="28"/>
          <w:rtl/>
        </w:rPr>
        <w:t>.</w:t>
      </w:r>
    </w:p>
    <w:p w14:paraId="12D2370B" w14:textId="6AF3826B" w:rsidR="00FA6A01" w:rsidRPr="00590DF2" w:rsidRDefault="00CC4C06" w:rsidP="00590DF2">
      <w:pPr>
        <w:spacing w:before="100" w:beforeAutospacing="1" w:after="100" w:afterAutospacing="1" w:line="240" w:lineRule="auto"/>
        <w:ind w:left="360"/>
        <w:jc w:val="lowKashida"/>
        <w:rPr>
          <w:rFonts w:asciiTheme="majorBidi" w:hAnsiTheme="majorBidi" w:cstheme="majorBidi"/>
          <w:sz w:val="28"/>
          <w:szCs w:val="28"/>
          <w:rtl/>
        </w:rPr>
      </w:pPr>
      <w:r w:rsidRPr="00590DF2">
        <w:rPr>
          <w:rFonts w:asciiTheme="majorBidi" w:hAnsiTheme="majorBidi" w:cstheme="majorBidi"/>
          <w:sz w:val="28"/>
          <w:szCs w:val="28"/>
          <w:rtl/>
        </w:rPr>
        <w:t>وضحت دراسة</w:t>
      </w:r>
      <w:r w:rsidR="00D526EB" w:rsidRPr="00590DF2">
        <w:rPr>
          <w:rFonts w:asciiTheme="majorBidi" w:hAnsiTheme="majorBidi" w:cstheme="majorBidi"/>
          <w:sz w:val="28"/>
          <w:szCs w:val="28"/>
          <w:rtl/>
        </w:rPr>
        <w:t xml:space="preserve"> (شبلي، 2013) دور الحوكمة والمحاسبة القضائية في الحد من الفساد المالي والإداري. أوضحت الدراسة خطورة الفساد المالي والإداري وتأثيره السلبي على المجتمعات بشكل عام. وأوصت الدراسة بضرورة تشكيل لجنة رئيسية مستقلة تضم خبراء أكاديميين واستشاريين في مجالات المحاسبة والتدقيق والقانون والإدارة، لمراجعة القوانين والقواعد الحالية وتقديم توصيات لتعديلها في المستقبل. ونظرًا لتطور أساليب الفساد المالي والإداري والشكوك التي تثار حول النظام المحاسبي، يجب أن يكون المحاسب القضائي مسؤولًا ومطلعًا على التطورات المحاسبية والتشريعية، وأن يتطور باستمرار لمواجهة هذه التحديات. كما تضمنت التوصيات حملة تثقيفية لتوعية الناس بأهمية الحوكمة في مكافحة الغش والفساد المالي والإداري</w:t>
      </w:r>
      <w:r w:rsidR="00FA6A01" w:rsidRPr="00590DF2">
        <w:rPr>
          <w:rFonts w:asciiTheme="majorBidi" w:hAnsiTheme="majorBidi" w:cstheme="majorBidi"/>
          <w:sz w:val="28"/>
          <w:szCs w:val="28"/>
          <w:rtl/>
        </w:rPr>
        <w:t>.</w:t>
      </w:r>
    </w:p>
    <w:p w14:paraId="1EBE17EF" w14:textId="58782A62" w:rsidR="00C07D98" w:rsidRPr="00590DF2" w:rsidRDefault="00E60FD5" w:rsidP="00590DF2">
      <w:pPr>
        <w:spacing w:before="100" w:beforeAutospacing="1" w:after="100" w:afterAutospacing="1" w:line="240" w:lineRule="auto"/>
        <w:ind w:left="360"/>
        <w:jc w:val="lowKashida"/>
        <w:rPr>
          <w:rFonts w:asciiTheme="majorBidi" w:hAnsiTheme="majorBidi" w:cstheme="majorBidi"/>
          <w:sz w:val="28"/>
          <w:szCs w:val="28"/>
          <w:rtl/>
        </w:rPr>
      </w:pPr>
      <w:bookmarkStart w:id="2" w:name="_Hlk170387749"/>
      <w:r w:rsidRPr="00590DF2">
        <w:rPr>
          <w:rFonts w:asciiTheme="majorBidi" w:hAnsiTheme="majorBidi" w:cstheme="majorBidi"/>
          <w:sz w:val="28"/>
          <w:szCs w:val="28"/>
          <w:rtl/>
        </w:rPr>
        <w:lastRenderedPageBreak/>
        <w:t>بينت دراسة</w:t>
      </w:r>
      <w:r w:rsidR="0023463E" w:rsidRPr="00590DF2">
        <w:rPr>
          <w:rFonts w:asciiTheme="majorBidi" w:hAnsiTheme="majorBidi" w:cstheme="majorBidi"/>
          <w:sz w:val="28"/>
          <w:szCs w:val="28"/>
          <w:rtl/>
        </w:rPr>
        <w:t xml:space="preserve"> </w:t>
      </w:r>
      <w:r w:rsidR="00C07D98" w:rsidRPr="00590DF2">
        <w:rPr>
          <w:rFonts w:asciiTheme="majorBidi" w:hAnsiTheme="majorBidi" w:cstheme="majorBidi"/>
          <w:sz w:val="28"/>
          <w:szCs w:val="28"/>
          <w:rtl/>
        </w:rPr>
        <w:t xml:space="preserve">عبد العزيز (2012) </w:t>
      </w:r>
      <w:bookmarkEnd w:id="2"/>
      <w:r w:rsidR="0023463E" w:rsidRPr="00590DF2">
        <w:rPr>
          <w:rFonts w:asciiTheme="majorBidi" w:hAnsiTheme="majorBidi" w:cstheme="majorBidi"/>
          <w:sz w:val="28"/>
          <w:szCs w:val="28"/>
          <w:rtl/>
        </w:rPr>
        <w:t xml:space="preserve">والتي كانت </w:t>
      </w:r>
      <w:r w:rsidR="00035EA7" w:rsidRPr="00590DF2">
        <w:rPr>
          <w:rFonts w:asciiTheme="majorBidi" w:hAnsiTheme="majorBidi" w:cstheme="majorBidi"/>
          <w:sz w:val="28"/>
          <w:szCs w:val="28"/>
          <w:rtl/>
        </w:rPr>
        <w:t>بعنوان الإطار</w:t>
      </w:r>
      <w:r w:rsidR="00C07D98" w:rsidRPr="00590DF2">
        <w:rPr>
          <w:rFonts w:asciiTheme="majorBidi" w:hAnsiTheme="majorBidi" w:cstheme="majorBidi"/>
          <w:sz w:val="28"/>
          <w:szCs w:val="28"/>
          <w:rtl/>
        </w:rPr>
        <w:t xml:space="preserve"> العلمي لمهنة المحاسبة القضائية</w:t>
      </w:r>
      <w:r w:rsidR="0023463E" w:rsidRPr="00590DF2">
        <w:rPr>
          <w:rFonts w:asciiTheme="majorBidi" w:hAnsiTheme="majorBidi" w:cstheme="majorBidi"/>
          <w:sz w:val="28"/>
          <w:szCs w:val="28"/>
          <w:rtl/>
        </w:rPr>
        <w:t xml:space="preserve"> والتي </w:t>
      </w:r>
      <w:r w:rsidR="00035EA7" w:rsidRPr="00590DF2">
        <w:rPr>
          <w:rFonts w:asciiTheme="majorBidi" w:hAnsiTheme="majorBidi" w:cstheme="majorBidi"/>
          <w:sz w:val="28"/>
          <w:szCs w:val="28"/>
          <w:rtl/>
        </w:rPr>
        <w:t>هدفت تحسين</w:t>
      </w:r>
      <w:r w:rsidR="00C07D98" w:rsidRPr="00590DF2">
        <w:rPr>
          <w:rFonts w:asciiTheme="majorBidi" w:hAnsiTheme="majorBidi" w:cstheme="majorBidi"/>
          <w:sz w:val="28"/>
          <w:szCs w:val="28"/>
          <w:rtl/>
        </w:rPr>
        <w:t xml:space="preserve"> جودة أداء خبراء المنازعات التجارية</w:t>
      </w:r>
      <w:r w:rsidR="0023463E" w:rsidRPr="00590DF2">
        <w:rPr>
          <w:rFonts w:asciiTheme="majorBidi" w:hAnsiTheme="majorBidi" w:cstheme="majorBidi"/>
          <w:sz w:val="28"/>
          <w:szCs w:val="28"/>
          <w:rtl/>
        </w:rPr>
        <w:t xml:space="preserve"> </w:t>
      </w:r>
      <w:r w:rsidR="00C07D98" w:rsidRPr="00590DF2">
        <w:rPr>
          <w:rFonts w:asciiTheme="majorBidi" w:hAnsiTheme="majorBidi" w:cstheme="majorBidi"/>
          <w:sz w:val="28"/>
          <w:szCs w:val="28"/>
          <w:rtl/>
        </w:rPr>
        <w:t>ورجال القضاء في اتخاذ قرارات تخدم الصالح العام، وذلك من خلال توفير معلومات صحيحة من قبل المحاسب القضائي. وتوصلت الدراسة إلى أن زيادة حالات الغش والفساد المالي كانت من أهم الدوافع التي أدت إلى ظهور المحاسبة القضائية، وأن تطبيق المحاسبة القضائية في البيئة المصرية يتطلب وجود خبراء ومستشارين في هذا المجال لمساعدة رجال القضاء في الدعاوي المتعلقة بالفساد المالي والإداري، وتقديم المذكرات القانونية التي تساعد في تحديد الجوانب القانونية والمالية.</w:t>
      </w:r>
    </w:p>
    <w:p w14:paraId="16C58E82" w14:textId="607A1E5B" w:rsidR="00FA6A01" w:rsidRPr="00590DF2" w:rsidRDefault="00FA6A01" w:rsidP="00590DF2">
      <w:pPr>
        <w:spacing w:before="100" w:beforeAutospacing="1" w:after="100" w:afterAutospacing="1" w:line="240" w:lineRule="auto"/>
        <w:ind w:left="360"/>
        <w:jc w:val="lowKashida"/>
        <w:rPr>
          <w:rFonts w:asciiTheme="majorBidi" w:hAnsiTheme="majorBidi" w:cstheme="majorBidi"/>
          <w:sz w:val="28"/>
          <w:szCs w:val="28"/>
          <w:rtl/>
        </w:rPr>
      </w:pPr>
      <w:r w:rsidRPr="00590DF2">
        <w:rPr>
          <w:rFonts w:asciiTheme="majorBidi" w:hAnsiTheme="majorBidi" w:cstheme="majorBidi"/>
          <w:sz w:val="28"/>
          <w:szCs w:val="28"/>
          <w:rtl/>
        </w:rPr>
        <w:t xml:space="preserve">دراسة </w:t>
      </w:r>
      <w:r w:rsidR="0064568C" w:rsidRPr="00590DF2">
        <w:rPr>
          <w:rFonts w:asciiTheme="majorBidi" w:hAnsiTheme="majorBidi" w:cstheme="majorBidi"/>
          <w:sz w:val="28"/>
          <w:szCs w:val="28"/>
          <w:rtl/>
        </w:rPr>
        <w:t>(الجليلي</w:t>
      </w:r>
      <w:r w:rsidR="005F65A2" w:rsidRPr="00590DF2">
        <w:rPr>
          <w:rFonts w:asciiTheme="majorBidi" w:hAnsiTheme="majorBidi" w:cstheme="majorBidi"/>
          <w:sz w:val="28"/>
          <w:szCs w:val="28"/>
          <w:rtl/>
        </w:rPr>
        <w:t>،</w:t>
      </w:r>
      <w:r w:rsidRPr="00590DF2">
        <w:rPr>
          <w:rFonts w:asciiTheme="majorBidi" w:hAnsiTheme="majorBidi" w:cstheme="majorBidi"/>
          <w:sz w:val="28"/>
          <w:szCs w:val="28"/>
          <w:rtl/>
        </w:rPr>
        <w:t xml:space="preserve"> </w:t>
      </w:r>
      <w:r w:rsidR="0064568C" w:rsidRPr="00590DF2">
        <w:rPr>
          <w:rFonts w:asciiTheme="majorBidi" w:hAnsiTheme="majorBidi" w:cstheme="majorBidi"/>
          <w:sz w:val="28"/>
          <w:szCs w:val="28"/>
          <w:rtl/>
        </w:rPr>
        <w:t>2012</w:t>
      </w:r>
      <w:r w:rsidR="0064568C" w:rsidRPr="00590DF2">
        <w:rPr>
          <w:rFonts w:asciiTheme="majorBidi" w:hAnsiTheme="majorBidi" w:cstheme="majorBidi"/>
          <w:sz w:val="28"/>
          <w:szCs w:val="28"/>
        </w:rPr>
        <w:t xml:space="preserve"> (</w:t>
      </w:r>
      <w:r w:rsidR="0064568C" w:rsidRPr="00590DF2">
        <w:rPr>
          <w:rFonts w:asciiTheme="majorBidi" w:hAnsiTheme="majorBidi" w:cstheme="majorBidi"/>
          <w:sz w:val="28"/>
          <w:szCs w:val="28"/>
          <w:rtl/>
        </w:rPr>
        <w:t>المحاسبة</w:t>
      </w:r>
      <w:r w:rsidRPr="00590DF2">
        <w:rPr>
          <w:rFonts w:asciiTheme="majorBidi" w:hAnsiTheme="majorBidi" w:cstheme="majorBidi"/>
          <w:sz w:val="28"/>
          <w:szCs w:val="28"/>
          <w:rtl/>
        </w:rPr>
        <w:t xml:space="preserve"> القضائية وإمكانية تطبيقها في </w:t>
      </w:r>
      <w:r w:rsidR="0064568C" w:rsidRPr="00590DF2">
        <w:rPr>
          <w:rFonts w:asciiTheme="majorBidi" w:hAnsiTheme="majorBidi" w:cstheme="majorBidi"/>
          <w:sz w:val="28"/>
          <w:szCs w:val="28"/>
          <w:rtl/>
        </w:rPr>
        <w:t>العراق.</w:t>
      </w:r>
      <w:r w:rsidRPr="00590DF2">
        <w:rPr>
          <w:rFonts w:asciiTheme="majorBidi" w:hAnsiTheme="majorBidi" w:cstheme="majorBidi"/>
          <w:sz w:val="28"/>
          <w:szCs w:val="28"/>
          <w:rtl/>
        </w:rPr>
        <w:t xml:space="preserve"> ركزت الدراسة على إمكانية تطبيق المحاسبة القضائية في العراق وتوصلت الدراسة للعديد من النتائج لعل من أهمها: توجه عالمي للمطالبة بوجود كيان محاسبي جديد يهتم بالعلاقات القضائية والتدقيق نتيجة مخالفات الشركات الكبرى على مستوى العالم. لذلك اوصت الدراسة بضرورة وجود تشريع يحدد مهام وواجبات عمل المحاسب القضائي في كل من المحاكم. وضرورة الاهتمام بعمل الخبير حتى يحقق متطلبات عمل المحاسبة القضائية. كذلك ضرورة انتشار التوعية بالمحاسبة القضائية وخلق مسارات في الجامعات والمعاهد المتخصصة في ظل وجود مراكز تدريب معتمدة لتأهيل المحاسبيين القانونيين ليصبحوا محاسبيين قضائيين. كذلك اوصت الدراسة بتأسيس جمعية مهنية تضم في عضويها كل من يعمل بالمحاسبة القضائية.</w:t>
      </w:r>
    </w:p>
    <w:p w14:paraId="66578CCE" w14:textId="7B099CA4" w:rsidR="00BB378D" w:rsidRPr="00590DF2" w:rsidRDefault="0051440B" w:rsidP="00590DF2">
      <w:pPr>
        <w:spacing w:before="100" w:beforeAutospacing="1" w:after="100" w:afterAutospacing="1" w:line="240" w:lineRule="auto"/>
        <w:ind w:left="360"/>
        <w:jc w:val="lowKashida"/>
        <w:rPr>
          <w:rFonts w:asciiTheme="majorBidi" w:hAnsiTheme="majorBidi" w:cstheme="majorBidi"/>
          <w:sz w:val="28"/>
          <w:szCs w:val="28"/>
          <w:rtl/>
        </w:rPr>
      </w:pPr>
      <w:r w:rsidRPr="00590DF2">
        <w:rPr>
          <w:rFonts w:asciiTheme="majorBidi" w:hAnsiTheme="majorBidi" w:cstheme="majorBidi"/>
          <w:sz w:val="28"/>
          <w:szCs w:val="28"/>
          <w:rtl/>
        </w:rPr>
        <w:t>دراسة حسين</w:t>
      </w:r>
      <w:r w:rsidR="00BB378D" w:rsidRPr="00590DF2">
        <w:rPr>
          <w:rFonts w:asciiTheme="majorBidi" w:hAnsiTheme="majorBidi" w:cstheme="majorBidi"/>
          <w:sz w:val="28"/>
          <w:szCs w:val="28"/>
          <w:rtl/>
        </w:rPr>
        <w:t xml:space="preserve"> (2010) </w:t>
      </w:r>
      <w:r w:rsidR="00CF11F4" w:rsidRPr="00590DF2">
        <w:rPr>
          <w:rFonts w:asciiTheme="majorBidi" w:hAnsiTheme="majorBidi" w:cstheme="majorBidi"/>
          <w:sz w:val="28"/>
          <w:szCs w:val="28"/>
          <w:rtl/>
        </w:rPr>
        <w:t xml:space="preserve">والتي كانت </w:t>
      </w:r>
      <w:r w:rsidR="00035EA7" w:rsidRPr="00590DF2">
        <w:rPr>
          <w:rFonts w:asciiTheme="majorBidi" w:hAnsiTheme="majorBidi" w:cstheme="majorBidi"/>
          <w:sz w:val="28"/>
          <w:szCs w:val="28"/>
          <w:rtl/>
        </w:rPr>
        <w:t>بعنوان استخدام</w:t>
      </w:r>
      <w:r w:rsidR="00BB378D" w:rsidRPr="00590DF2">
        <w:rPr>
          <w:rFonts w:asciiTheme="majorBidi" w:hAnsiTheme="majorBidi" w:cstheme="majorBidi"/>
          <w:sz w:val="28"/>
          <w:szCs w:val="28"/>
          <w:rtl/>
        </w:rPr>
        <w:t xml:space="preserve"> مبادئ الحوكمة في </w:t>
      </w:r>
      <w:r w:rsidR="00CF11F4" w:rsidRPr="00590DF2">
        <w:rPr>
          <w:rFonts w:asciiTheme="majorBidi" w:hAnsiTheme="majorBidi" w:cstheme="majorBidi"/>
          <w:sz w:val="28"/>
          <w:szCs w:val="28"/>
          <w:rtl/>
        </w:rPr>
        <w:t xml:space="preserve">بناء </w:t>
      </w:r>
      <w:r w:rsidR="00BB378D" w:rsidRPr="00590DF2">
        <w:rPr>
          <w:rFonts w:asciiTheme="majorBidi" w:hAnsiTheme="majorBidi" w:cstheme="majorBidi"/>
          <w:sz w:val="28"/>
          <w:szCs w:val="28"/>
          <w:rtl/>
        </w:rPr>
        <w:t xml:space="preserve">إطار علمي للمحاسبة القضائية. </w:t>
      </w:r>
      <w:r w:rsidR="00CF11F4" w:rsidRPr="00590DF2">
        <w:rPr>
          <w:rFonts w:asciiTheme="majorBidi" w:hAnsiTheme="majorBidi" w:cstheme="majorBidi"/>
          <w:sz w:val="28"/>
          <w:szCs w:val="28"/>
          <w:rtl/>
        </w:rPr>
        <w:t xml:space="preserve">حيث </w:t>
      </w:r>
      <w:r w:rsidR="00BB378D" w:rsidRPr="00590DF2">
        <w:rPr>
          <w:rFonts w:asciiTheme="majorBidi" w:hAnsiTheme="majorBidi" w:cstheme="majorBidi"/>
          <w:sz w:val="28"/>
          <w:szCs w:val="28"/>
          <w:rtl/>
        </w:rPr>
        <w:t>ركزت الدراسة على مشكلة الغش والفساد المالي والإداري في القوائم المالية، مما أدى إلى زيادة الاهتمام العالمي بأهمية الحكومة في تعزيز مبادئ المحاسبة القضائية وزيادة ثقة المستخدمين في القوائم المالية. استعان الباحث بمبادئ منظمة التعاون الاقتصادي والتنمية (</w:t>
      </w:r>
      <w:r w:rsidR="00BB378D" w:rsidRPr="00590DF2">
        <w:rPr>
          <w:rFonts w:asciiTheme="majorBidi" w:hAnsiTheme="majorBidi" w:cstheme="majorBidi"/>
          <w:sz w:val="28"/>
          <w:szCs w:val="28"/>
        </w:rPr>
        <w:t>OECD</w:t>
      </w:r>
      <w:r w:rsidR="00BB378D" w:rsidRPr="00590DF2">
        <w:rPr>
          <w:rFonts w:asciiTheme="majorBidi" w:hAnsiTheme="majorBidi" w:cstheme="majorBidi"/>
          <w:sz w:val="28"/>
          <w:szCs w:val="28"/>
          <w:rtl/>
        </w:rPr>
        <w:t>) ومبادئ حوكمة الشركات من معهد التمويل الدولي (</w:t>
      </w:r>
      <w:r w:rsidR="00BB378D" w:rsidRPr="00590DF2">
        <w:rPr>
          <w:rFonts w:asciiTheme="majorBidi" w:hAnsiTheme="majorBidi" w:cstheme="majorBidi"/>
          <w:sz w:val="28"/>
          <w:szCs w:val="28"/>
        </w:rPr>
        <w:t>IIF</w:t>
      </w:r>
      <w:r w:rsidR="00BB378D" w:rsidRPr="00590DF2">
        <w:rPr>
          <w:rFonts w:asciiTheme="majorBidi" w:hAnsiTheme="majorBidi" w:cstheme="majorBidi"/>
          <w:sz w:val="28"/>
          <w:szCs w:val="28"/>
          <w:rtl/>
        </w:rPr>
        <w:t>) في دراسته. قام الباحث بتوزيع استبانة على بيئة الأعمال المصرية المختصة في هذا المجال، وأظهرت نتائج الدراسة أن تطبيق المحاسبة القضائية بمبادئ حوكمة الشركات يتطلب بعض المهارات من المحاسب القضائي، مثل النزاهة والعدالة والذكاء والحكمة في اتخاذ القرارات. كما أظهرت الدراسة وجود علاقة عكسية بين المحاسبة القضائية بمبادئ حوكمة الشركات وظاهرة الغش في القوائم المالية. تتألف أساليب وإجراءات المحاسبة القضائية بمبادئ حوكمة الشركات من أساليب وإجراءات المراجعة الخارجية المتعارف عليها، بالإضافة إلى الأساليب والإجراءات القانونية اللازمة للتحقيقات والتحريات للوصول إلى الحقيقة المطلوبة.</w:t>
      </w:r>
    </w:p>
    <w:p w14:paraId="78B76E57" w14:textId="3EF64171" w:rsidR="00E23763" w:rsidRPr="00590DF2" w:rsidRDefault="001258D3"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دراسة السيسي</w:t>
      </w:r>
      <w:r w:rsidR="00E60FD5" w:rsidRPr="00590DF2">
        <w:rPr>
          <w:rFonts w:asciiTheme="majorBidi" w:hAnsiTheme="majorBidi" w:cstheme="majorBidi"/>
          <w:sz w:val="28"/>
          <w:szCs w:val="28"/>
          <w:rtl/>
        </w:rPr>
        <w:t xml:space="preserve"> </w:t>
      </w:r>
      <w:r w:rsidRPr="00590DF2">
        <w:rPr>
          <w:rFonts w:asciiTheme="majorBidi" w:hAnsiTheme="majorBidi" w:cstheme="majorBidi"/>
          <w:sz w:val="28"/>
          <w:szCs w:val="28"/>
          <w:rtl/>
        </w:rPr>
        <w:t>(2006</w:t>
      </w:r>
      <w:r w:rsidR="00E60FD5" w:rsidRPr="00590DF2">
        <w:rPr>
          <w:rFonts w:asciiTheme="majorBidi" w:hAnsiTheme="majorBidi" w:cstheme="majorBidi"/>
          <w:sz w:val="28"/>
          <w:szCs w:val="28"/>
          <w:rtl/>
        </w:rPr>
        <w:t>)</w:t>
      </w:r>
      <w:r w:rsidR="00794393" w:rsidRPr="00590DF2">
        <w:rPr>
          <w:rFonts w:asciiTheme="majorBidi" w:hAnsiTheme="majorBidi" w:cstheme="majorBidi"/>
          <w:sz w:val="28"/>
          <w:szCs w:val="28"/>
          <w:rtl/>
        </w:rPr>
        <w:t xml:space="preserve"> </w:t>
      </w:r>
      <w:r w:rsidR="00E60FD5" w:rsidRPr="00590DF2">
        <w:rPr>
          <w:rFonts w:asciiTheme="majorBidi" w:hAnsiTheme="majorBidi" w:cstheme="majorBidi"/>
          <w:sz w:val="28"/>
          <w:szCs w:val="28"/>
          <w:rtl/>
        </w:rPr>
        <w:t xml:space="preserve">بينت </w:t>
      </w:r>
      <w:r w:rsidRPr="00590DF2">
        <w:rPr>
          <w:rFonts w:asciiTheme="majorBidi" w:hAnsiTheme="majorBidi" w:cstheme="majorBidi"/>
          <w:sz w:val="28"/>
          <w:szCs w:val="28"/>
          <w:rtl/>
        </w:rPr>
        <w:t>دور المحاسبة</w:t>
      </w:r>
      <w:r w:rsidR="00794393" w:rsidRPr="00590DF2">
        <w:rPr>
          <w:rFonts w:asciiTheme="majorBidi" w:hAnsiTheme="majorBidi" w:cstheme="majorBidi"/>
          <w:sz w:val="28"/>
          <w:szCs w:val="28"/>
          <w:rtl/>
        </w:rPr>
        <w:t xml:space="preserve"> القضائية في الحد من ظاهرة الغش في القوائم المالية. تناولت الدراسة العديد من الجوانب المتعلقة بأهمية إنشاء نظام محاسبة قضائية نتيجة للفضائح المالية العالمية التي وقعت خلال العقد الماضي. وخلصت الباحثة إلى وجود اختلاف بين مفهوم المحاسبة القضائية ومفهوم المراجعة الخارجية. كما تم تحديد عدة عوائق وصعوبات تعيق تطبيق المحاسبة القضائية في البيئة المصرية، بما في ذلك عدم وجود تشريعات أو جهة ملزمة بتطبيق المحاسبة القضائية، ونقص التأهيل العلمي والعملي للمحاسبين القانونيين، وعدم توفر الموارد اللازمة للتأهيل</w:t>
      </w:r>
      <w:r w:rsidR="00035EA7" w:rsidRPr="00590DF2">
        <w:rPr>
          <w:rFonts w:asciiTheme="majorBidi" w:hAnsiTheme="majorBidi" w:cstheme="majorBidi"/>
          <w:sz w:val="28"/>
          <w:szCs w:val="28"/>
          <w:rtl/>
        </w:rPr>
        <w:t>.</w:t>
      </w:r>
    </w:p>
    <w:p w14:paraId="2B777BD3" w14:textId="3010F0D3" w:rsidR="00FA6A01" w:rsidRPr="00590DF2" w:rsidRDefault="0077556A" w:rsidP="00590DF2">
      <w:pPr>
        <w:spacing w:before="100" w:beforeAutospacing="1" w:after="100" w:afterAutospacing="1"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2</w:t>
      </w:r>
      <w:r w:rsidR="002807AC" w:rsidRPr="00590DF2">
        <w:rPr>
          <w:rFonts w:asciiTheme="majorBidi" w:hAnsiTheme="majorBidi" w:cstheme="majorBidi"/>
          <w:sz w:val="28"/>
          <w:szCs w:val="28"/>
          <w:rtl/>
        </w:rPr>
        <w:t>.</w:t>
      </w:r>
      <w:r w:rsidR="00355522" w:rsidRPr="00590DF2">
        <w:rPr>
          <w:rFonts w:asciiTheme="majorBidi" w:hAnsiTheme="majorBidi" w:cstheme="majorBidi"/>
          <w:sz w:val="28"/>
          <w:szCs w:val="28"/>
          <w:rtl/>
        </w:rPr>
        <w:t>7</w:t>
      </w:r>
      <w:r w:rsidRPr="00590DF2">
        <w:rPr>
          <w:rFonts w:asciiTheme="majorBidi" w:hAnsiTheme="majorBidi" w:cstheme="majorBidi"/>
          <w:sz w:val="28"/>
          <w:szCs w:val="28"/>
          <w:rtl/>
        </w:rPr>
        <w:t>:</w:t>
      </w:r>
      <w:r w:rsidR="00FA6A01" w:rsidRPr="00590DF2">
        <w:rPr>
          <w:rFonts w:asciiTheme="majorBidi" w:hAnsiTheme="majorBidi" w:cstheme="majorBidi"/>
          <w:sz w:val="28"/>
          <w:szCs w:val="28"/>
          <w:rtl/>
        </w:rPr>
        <w:t xml:space="preserve"> الدراسات </w:t>
      </w:r>
      <w:r w:rsidR="00083442" w:rsidRPr="00590DF2">
        <w:rPr>
          <w:rFonts w:asciiTheme="majorBidi" w:hAnsiTheme="majorBidi" w:cstheme="majorBidi"/>
          <w:sz w:val="28"/>
          <w:szCs w:val="28"/>
          <w:rtl/>
        </w:rPr>
        <w:t>الاجنبية:</w:t>
      </w:r>
    </w:p>
    <w:p w14:paraId="21D62146" w14:textId="21BC8F98" w:rsidR="00FA6A01" w:rsidRPr="00590DF2" w:rsidRDefault="00FA6A01" w:rsidP="00590DF2">
      <w:pPr>
        <w:spacing w:before="100" w:beforeAutospacing="1" w:after="100" w:afterAutospacing="1" w:line="240" w:lineRule="auto"/>
        <w:ind w:left="360"/>
        <w:jc w:val="lowKashida"/>
        <w:rPr>
          <w:rFonts w:asciiTheme="majorBidi" w:hAnsiTheme="majorBidi" w:cstheme="majorBidi"/>
          <w:sz w:val="28"/>
          <w:szCs w:val="28"/>
        </w:rPr>
      </w:pPr>
      <w:r w:rsidRPr="00590DF2">
        <w:rPr>
          <w:rFonts w:asciiTheme="majorBidi" w:hAnsiTheme="majorBidi" w:cstheme="majorBidi"/>
          <w:sz w:val="28"/>
          <w:szCs w:val="28"/>
          <w:rtl/>
        </w:rPr>
        <w:t>دراسة (</w:t>
      </w:r>
      <w:r w:rsidRPr="00590DF2">
        <w:rPr>
          <w:rFonts w:asciiTheme="majorBidi" w:hAnsiTheme="majorBidi" w:cstheme="majorBidi"/>
          <w:sz w:val="28"/>
          <w:szCs w:val="28"/>
        </w:rPr>
        <w:t>(</w:t>
      </w:r>
      <w:proofErr w:type="spellStart"/>
      <w:r w:rsidRPr="00590DF2">
        <w:rPr>
          <w:rFonts w:asciiTheme="majorBidi" w:hAnsiTheme="majorBidi" w:cstheme="majorBidi"/>
          <w:sz w:val="28"/>
          <w:szCs w:val="28"/>
        </w:rPr>
        <w:t>Ramamoorti</w:t>
      </w:r>
      <w:proofErr w:type="spellEnd"/>
      <w:r w:rsidRPr="00590DF2">
        <w:rPr>
          <w:rFonts w:asciiTheme="majorBidi" w:hAnsiTheme="majorBidi" w:cstheme="majorBidi"/>
          <w:sz w:val="28"/>
          <w:szCs w:val="28"/>
        </w:rPr>
        <w:t xml:space="preserve">, </w:t>
      </w:r>
      <w:r w:rsidR="00F6759C" w:rsidRPr="00590DF2">
        <w:rPr>
          <w:rFonts w:asciiTheme="majorBidi" w:hAnsiTheme="majorBidi" w:cstheme="majorBidi"/>
          <w:sz w:val="28"/>
          <w:szCs w:val="28"/>
        </w:rPr>
        <w:t>2008</w:t>
      </w:r>
      <w:r w:rsidR="00F6759C" w:rsidRPr="00590DF2">
        <w:rPr>
          <w:rFonts w:asciiTheme="majorBidi" w:hAnsiTheme="majorBidi" w:cstheme="majorBidi"/>
          <w:sz w:val="28"/>
          <w:szCs w:val="28"/>
          <w:rtl/>
        </w:rPr>
        <w:t xml:space="preserve"> والتي</w:t>
      </w:r>
      <w:r w:rsidRPr="00590DF2">
        <w:rPr>
          <w:rFonts w:asciiTheme="majorBidi" w:hAnsiTheme="majorBidi" w:cstheme="majorBidi"/>
          <w:sz w:val="28"/>
          <w:szCs w:val="28"/>
          <w:rtl/>
        </w:rPr>
        <w:t xml:space="preserve"> تناولت الأسباب والعوامل النفسية والسلوكية والاجتماعية التي قد تؤثر على سلوك مرتكبي جرائم الغش </w:t>
      </w:r>
      <w:r w:rsidR="00F6759C" w:rsidRPr="00590DF2">
        <w:rPr>
          <w:rFonts w:asciiTheme="majorBidi" w:hAnsiTheme="majorBidi" w:cstheme="majorBidi"/>
          <w:sz w:val="28"/>
          <w:szCs w:val="28"/>
          <w:rtl/>
        </w:rPr>
        <w:t>والاحتيال،</w:t>
      </w:r>
      <w:r w:rsidRPr="00590DF2">
        <w:rPr>
          <w:rFonts w:asciiTheme="majorBidi" w:hAnsiTheme="majorBidi" w:cstheme="majorBidi"/>
          <w:sz w:val="28"/>
          <w:szCs w:val="28"/>
          <w:rtl/>
        </w:rPr>
        <w:t xml:space="preserve"> ومدى الاستفادة منها </w:t>
      </w:r>
      <w:r w:rsidRPr="00590DF2">
        <w:rPr>
          <w:rFonts w:asciiTheme="majorBidi" w:hAnsiTheme="majorBidi" w:cstheme="majorBidi"/>
          <w:sz w:val="28"/>
          <w:szCs w:val="28"/>
          <w:rtl/>
        </w:rPr>
        <w:lastRenderedPageBreak/>
        <w:t xml:space="preserve">وتوظيفها بجعلها ضمن المناهج التعليمية للمحاسبة القضائية. وسلطت الدراسة الضوء على بعض النظريات والمتغيرات النفسية التي تكون مفيدة في الاستفادة من علم النفس وعلم الاجتماع لفهم نفسية المجرمين. وقد خلصت الدراسة إلي أهمية دراسة العلوم السلوكية بما في ذلك علم الأعصاب أو البرمجة العصبية بهدف مساعدة المحاسب القضائي في فهم عقليات المجرمين من ذوي الياقات البيضاء وإرشاده الى كيفية التعامل </w:t>
      </w:r>
      <w:r w:rsidR="00F23C6D" w:rsidRPr="00590DF2">
        <w:rPr>
          <w:rFonts w:asciiTheme="majorBidi" w:hAnsiTheme="majorBidi" w:cstheme="majorBidi"/>
          <w:sz w:val="28"/>
          <w:szCs w:val="28"/>
          <w:rtl/>
        </w:rPr>
        <w:t>معهم.</w:t>
      </w:r>
    </w:p>
    <w:p w14:paraId="2EC7492E" w14:textId="071BA222" w:rsidR="00FA6A01" w:rsidRPr="00590DF2" w:rsidRDefault="00F6759C" w:rsidP="00590DF2">
      <w:pPr>
        <w:spacing w:before="100" w:beforeAutospacing="1" w:after="100" w:afterAutospacing="1" w:line="240" w:lineRule="auto"/>
        <w:ind w:left="360"/>
        <w:jc w:val="lowKashida"/>
        <w:rPr>
          <w:rFonts w:asciiTheme="majorBidi" w:hAnsiTheme="majorBidi" w:cstheme="majorBidi"/>
          <w:sz w:val="28"/>
          <w:szCs w:val="28"/>
        </w:rPr>
      </w:pPr>
      <w:r w:rsidRPr="00590DF2">
        <w:rPr>
          <w:rFonts w:asciiTheme="majorBidi" w:hAnsiTheme="majorBidi" w:cstheme="majorBidi"/>
          <w:sz w:val="28"/>
          <w:szCs w:val="28"/>
          <w:rtl/>
        </w:rPr>
        <w:t>دراسة (</w:t>
      </w:r>
      <w:r w:rsidR="00FA6A01" w:rsidRPr="00590DF2">
        <w:rPr>
          <w:rFonts w:asciiTheme="majorBidi" w:hAnsiTheme="majorBidi" w:cstheme="majorBidi"/>
          <w:sz w:val="28"/>
          <w:szCs w:val="28"/>
        </w:rPr>
        <w:t xml:space="preserve">Heitger , 2008) </w:t>
      </w:r>
      <w:r w:rsidR="00FA6A01" w:rsidRPr="00590DF2">
        <w:rPr>
          <w:rFonts w:asciiTheme="majorBidi" w:hAnsiTheme="majorBidi" w:cstheme="majorBidi"/>
          <w:sz w:val="28"/>
          <w:szCs w:val="28"/>
          <w:rtl/>
        </w:rPr>
        <w:t xml:space="preserve">  اشارت الى ضرورة تدريس المحاسبة القضائية في أقسام المحاسبة والكليات والجامعات وتضمينها ضمن المناهج الدراسية للطلاب في تخصص المحاسبة. كما تناولت الدراسة دور المحاسبين في دعم الدعاوي القضائية وتقديم شهادتهم كخبراء سواء بطب من المحاميين أو من المحاكم او العملاء. كما تناولت الدراسة امثلة لعض الخبرات والمهارات والإجراءات الهامة للطلاب في هذا المجال بالإلمام بالجوانب </w:t>
      </w:r>
      <w:r w:rsidRPr="00590DF2">
        <w:rPr>
          <w:rFonts w:asciiTheme="majorBidi" w:hAnsiTheme="majorBidi" w:cstheme="majorBidi"/>
          <w:sz w:val="28"/>
          <w:szCs w:val="28"/>
          <w:rtl/>
        </w:rPr>
        <w:t>المحاسبية بمعنى</w:t>
      </w:r>
      <w:r w:rsidR="00FA6A01" w:rsidRPr="00590DF2">
        <w:rPr>
          <w:rFonts w:asciiTheme="majorBidi" w:hAnsiTheme="majorBidi" w:cstheme="majorBidi"/>
          <w:sz w:val="28"/>
          <w:szCs w:val="28"/>
          <w:rtl/>
        </w:rPr>
        <w:t xml:space="preserve"> ان يكون محاسباً قضائياً في المستقبل.</w:t>
      </w:r>
    </w:p>
    <w:p w14:paraId="2E4F3FE1" w14:textId="77777777" w:rsidR="00FA6A01" w:rsidRPr="00590DF2" w:rsidRDefault="00FA6A01" w:rsidP="00590DF2">
      <w:pPr>
        <w:spacing w:before="100" w:beforeAutospacing="1" w:after="100" w:afterAutospacing="1" w:line="240" w:lineRule="auto"/>
        <w:ind w:left="360"/>
        <w:jc w:val="lowKashida"/>
        <w:rPr>
          <w:rFonts w:asciiTheme="majorBidi" w:hAnsiTheme="majorBidi" w:cstheme="majorBidi"/>
          <w:sz w:val="28"/>
          <w:szCs w:val="28"/>
        </w:rPr>
      </w:pPr>
      <w:r w:rsidRPr="00590DF2">
        <w:rPr>
          <w:rFonts w:asciiTheme="majorBidi" w:hAnsiTheme="majorBidi" w:cstheme="majorBidi"/>
          <w:sz w:val="28"/>
          <w:szCs w:val="28"/>
          <w:rtl/>
        </w:rPr>
        <w:t>دراسة (</w:t>
      </w:r>
      <w:r w:rsidRPr="00590DF2">
        <w:rPr>
          <w:rFonts w:asciiTheme="majorBidi" w:hAnsiTheme="majorBidi" w:cstheme="majorBidi"/>
          <w:sz w:val="28"/>
          <w:szCs w:val="28"/>
        </w:rPr>
        <w:t xml:space="preserve">Pearson and Singleton,2008 </w:t>
      </w:r>
      <w:r w:rsidRPr="00590DF2">
        <w:rPr>
          <w:rFonts w:asciiTheme="majorBidi" w:hAnsiTheme="majorBidi" w:cstheme="majorBidi"/>
          <w:sz w:val="28"/>
          <w:szCs w:val="28"/>
          <w:rtl/>
        </w:rPr>
        <w:t>) والتي تهدف الى التعرف على دور وأهمية فحص الغش والمحاسبة القضائية في البيئة الرقمية من الناحية النظرية. كذلك هدفت الدراسة الى ضرورة تدريس المحاسبة القضائية في الجامعات وان يكونوا على دراية بأهمية المعلومات في البيئة الرقمية لان كثير من الجرائم المالية قد حدثت خلال استخدام البيانات الرقمية أو التقنيات. كذلك شددت الدراسة على أهمية إلمام المحاسب القضائي بالبيئة الرقمية القوانين والتشريعات ذات العلاقة.</w:t>
      </w:r>
    </w:p>
    <w:p w14:paraId="3152703C" w14:textId="0642BBB9" w:rsidR="00FA6A01" w:rsidRPr="00590DF2" w:rsidRDefault="00FA6A01" w:rsidP="00590DF2">
      <w:pPr>
        <w:spacing w:before="100" w:beforeAutospacing="1" w:after="100" w:afterAutospacing="1" w:line="240" w:lineRule="auto"/>
        <w:ind w:left="360"/>
        <w:jc w:val="lowKashida"/>
        <w:rPr>
          <w:rFonts w:asciiTheme="majorBidi" w:hAnsiTheme="majorBidi" w:cstheme="majorBidi"/>
          <w:sz w:val="28"/>
          <w:szCs w:val="28"/>
        </w:rPr>
      </w:pPr>
      <w:r w:rsidRPr="00590DF2">
        <w:rPr>
          <w:rFonts w:asciiTheme="majorBidi" w:hAnsiTheme="majorBidi" w:cstheme="majorBidi"/>
          <w:sz w:val="28"/>
          <w:szCs w:val="28"/>
          <w:rtl/>
        </w:rPr>
        <w:t xml:space="preserve">دراسة </w:t>
      </w:r>
      <w:proofErr w:type="spellStart"/>
      <w:r w:rsidRPr="00590DF2">
        <w:rPr>
          <w:rFonts w:asciiTheme="majorBidi" w:hAnsiTheme="majorBidi" w:cstheme="majorBidi"/>
          <w:sz w:val="28"/>
          <w:szCs w:val="28"/>
        </w:rPr>
        <w:t>DiGabriele</w:t>
      </w:r>
      <w:proofErr w:type="spellEnd"/>
      <w:r w:rsidRPr="00590DF2">
        <w:rPr>
          <w:rFonts w:asciiTheme="majorBidi" w:hAnsiTheme="majorBidi" w:cstheme="majorBidi"/>
          <w:sz w:val="28"/>
          <w:szCs w:val="28"/>
        </w:rPr>
        <w:t xml:space="preserve">, 2008) </w:t>
      </w:r>
      <w:r w:rsidRPr="00590DF2">
        <w:rPr>
          <w:rFonts w:asciiTheme="majorBidi" w:hAnsiTheme="majorBidi" w:cstheme="majorBidi"/>
          <w:sz w:val="28"/>
          <w:szCs w:val="28"/>
          <w:rtl/>
        </w:rPr>
        <w:t xml:space="preserve">) قام الباحث بدراسة ميدانية للتعرف على المهارات المطلوبة لممارسة المحاسبة القضائية. حيث تم توزيع 500 مفردة على أعضاء هيئة التدريس من أقسام المحاسبة في جامعات مختلفة في جميع أنحاء الولايات المتحدة الأمريكية , 500 مفردة لكل من الممارسين المعتمدين في مجال المحاسبة القضائية وفاحصي </w:t>
      </w:r>
      <w:r w:rsidR="00F6759C" w:rsidRPr="00590DF2">
        <w:rPr>
          <w:rFonts w:asciiTheme="majorBidi" w:hAnsiTheme="majorBidi" w:cstheme="majorBidi"/>
          <w:sz w:val="28"/>
          <w:szCs w:val="28"/>
          <w:rtl/>
        </w:rPr>
        <w:t>الغش،</w:t>
      </w:r>
      <w:r w:rsidRPr="00590DF2">
        <w:rPr>
          <w:rFonts w:asciiTheme="majorBidi" w:hAnsiTheme="majorBidi" w:cstheme="majorBidi"/>
          <w:sz w:val="28"/>
          <w:szCs w:val="28"/>
          <w:rtl/>
        </w:rPr>
        <w:t xml:space="preserve"> 500 </w:t>
      </w:r>
      <w:r w:rsidR="00F6759C" w:rsidRPr="00590DF2">
        <w:rPr>
          <w:rFonts w:asciiTheme="majorBidi" w:hAnsiTheme="majorBidi" w:cstheme="majorBidi"/>
          <w:sz w:val="28"/>
          <w:szCs w:val="28"/>
          <w:rtl/>
        </w:rPr>
        <w:t>مفردة لمجموعة</w:t>
      </w:r>
      <w:r w:rsidRPr="00590DF2">
        <w:rPr>
          <w:rFonts w:asciiTheme="majorBidi" w:hAnsiTheme="majorBidi" w:cstheme="majorBidi"/>
          <w:sz w:val="28"/>
          <w:szCs w:val="28"/>
          <w:rtl/>
        </w:rPr>
        <w:t xml:space="preserve"> من المحامين ممن يزاولون الدعاوي القضائية التجارية أو دعاوي تقدير الأضرار وحالات الغش </w:t>
      </w:r>
      <w:r w:rsidR="00F6759C" w:rsidRPr="00590DF2">
        <w:rPr>
          <w:rFonts w:asciiTheme="majorBidi" w:hAnsiTheme="majorBidi" w:cstheme="majorBidi"/>
          <w:sz w:val="28"/>
          <w:szCs w:val="28"/>
          <w:rtl/>
        </w:rPr>
        <w:t>المالي.</w:t>
      </w:r>
      <w:r w:rsidRPr="00590DF2">
        <w:rPr>
          <w:rFonts w:asciiTheme="majorBidi" w:hAnsiTheme="majorBidi" w:cstheme="majorBidi"/>
          <w:sz w:val="28"/>
          <w:szCs w:val="28"/>
          <w:rtl/>
        </w:rPr>
        <w:t xml:space="preserve"> </w:t>
      </w:r>
      <w:r w:rsidR="00F6759C" w:rsidRPr="00590DF2">
        <w:rPr>
          <w:rFonts w:asciiTheme="majorBidi" w:hAnsiTheme="majorBidi" w:cstheme="majorBidi"/>
          <w:sz w:val="28"/>
          <w:szCs w:val="28"/>
          <w:rtl/>
        </w:rPr>
        <w:t>وكانت</w:t>
      </w:r>
      <w:r w:rsidRPr="00590DF2">
        <w:rPr>
          <w:rFonts w:asciiTheme="majorBidi" w:hAnsiTheme="majorBidi" w:cstheme="majorBidi"/>
          <w:sz w:val="28"/>
          <w:szCs w:val="28"/>
          <w:rtl/>
        </w:rPr>
        <w:t xml:space="preserve"> نتائج الدراسة على أتفاق الممارسين </w:t>
      </w:r>
      <w:r w:rsidR="00503C3E" w:rsidRPr="00590DF2">
        <w:rPr>
          <w:rFonts w:asciiTheme="majorBidi" w:hAnsiTheme="majorBidi" w:cstheme="majorBidi"/>
          <w:sz w:val="28"/>
          <w:szCs w:val="28"/>
          <w:rtl/>
        </w:rPr>
        <w:t>والأكاديميين</w:t>
      </w:r>
      <w:r w:rsidRPr="00590DF2">
        <w:rPr>
          <w:rFonts w:asciiTheme="majorBidi" w:hAnsiTheme="majorBidi" w:cstheme="majorBidi"/>
          <w:sz w:val="28"/>
          <w:szCs w:val="28"/>
          <w:rtl/>
        </w:rPr>
        <w:t xml:space="preserve"> على أن مهارة التفكير النقدي الإبداعي في مقدمة مهارات المحاسبة </w:t>
      </w:r>
      <w:r w:rsidR="00F6759C" w:rsidRPr="00590DF2">
        <w:rPr>
          <w:rFonts w:asciiTheme="majorBidi" w:hAnsiTheme="majorBidi" w:cstheme="majorBidi"/>
          <w:sz w:val="28"/>
          <w:szCs w:val="28"/>
          <w:rtl/>
        </w:rPr>
        <w:t>القضائية،</w:t>
      </w:r>
      <w:r w:rsidRPr="00590DF2">
        <w:rPr>
          <w:rFonts w:asciiTheme="majorBidi" w:hAnsiTheme="majorBidi" w:cstheme="majorBidi"/>
          <w:sz w:val="28"/>
          <w:szCs w:val="28"/>
          <w:rtl/>
        </w:rPr>
        <w:t xml:space="preserve"> يلي ذلك القدرة على حل المشكلات، والمرونة في اجراء </w:t>
      </w:r>
      <w:r w:rsidR="00F6759C" w:rsidRPr="00590DF2">
        <w:rPr>
          <w:rFonts w:asciiTheme="majorBidi" w:hAnsiTheme="majorBidi" w:cstheme="majorBidi"/>
          <w:sz w:val="28"/>
          <w:szCs w:val="28"/>
          <w:rtl/>
        </w:rPr>
        <w:t>التحقيقات،</w:t>
      </w:r>
      <w:r w:rsidRPr="00590DF2">
        <w:rPr>
          <w:rFonts w:asciiTheme="majorBidi" w:hAnsiTheme="majorBidi" w:cstheme="majorBidi"/>
          <w:sz w:val="28"/>
          <w:szCs w:val="28"/>
          <w:rtl/>
        </w:rPr>
        <w:t xml:space="preserve"> كما انه هناك شبه اتفاق بين مجتمع الدراسة على أهمية الاتصال الشفهي </w:t>
      </w:r>
      <w:r w:rsidR="00F6759C" w:rsidRPr="00590DF2">
        <w:rPr>
          <w:rFonts w:asciiTheme="majorBidi" w:hAnsiTheme="majorBidi" w:cstheme="majorBidi"/>
          <w:sz w:val="28"/>
          <w:szCs w:val="28"/>
          <w:rtl/>
        </w:rPr>
        <w:t>والكتابي،</w:t>
      </w:r>
      <w:r w:rsidRPr="00590DF2">
        <w:rPr>
          <w:rFonts w:asciiTheme="majorBidi" w:hAnsiTheme="majorBidi" w:cstheme="majorBidi"/>
          <w:sz w:val="28"/>
          <w:szCs w:val="28"/>
          <w:rtl/>
        </w:rPr>
        <w:t xml:space="preserve"> وان يتحلى المحاسب القضائي بالهدوء عندما يتعرض </w:t>
      </w:r>
      <w:r w:rsidR="00F6759C" w:rsidRPr="00590DF2">
        <w:rPr>
          <w:rFonts w:asciiTheme="majorBidi" w:hAnsiTheme="majorBidi" w:cstheme="majorBidi"/>
          <w:sz w:val="28"/>
          <w:szCs w:val="28"/>
          <w:rtl/>
        </w:rPr>
        <w:t>للضغط أو</w:t>
      </w:r>
      <w:r w:rsidRPr="00590DF2">
        <w:rPr>
          <w:rFonts w:asciiTheme="majorBidi" w:hAnsiTheme="majorBidi" w:cstheme="majorBidi"/>
          <w:sz w:val="28"/>
          <w:szCs w:val="28"/>
          <w:rtl/>
        </w:rPr>
        <w:t xml:space="preserve"> الاستفزاز.</w:t>
      </w:r>
    </w:p>
    <w:p w14:paraId="42A86AF0" w14:textId="1DF1C87A" w:rsidR="00FA6A01" w:rsidRPr="00590DF2" w:rsidRDefault="00FA6A01" w:rsidP="00590DF2">
      <w:pPr>
        <w:spacing w:before="100" w:beforeAutospacing="1" w:after="100" w:afterAutospacing="1" w:line="240" w:lineRule="auto"/>
        <w:ind w:left="360"/>
        <w:jc w:val="lowKashida"/>
        <w:rPr>
          <w:rFonts w:asciiTheme="majorBidi" w:hAnsiTheme="majorBidi" w:cstheme="majorBidi"/>
          <w:sz w:val="28"/>
          <w:szCs w:val="28"/>
        </w:rPr>
      </w:pPr>
      <w:r w:rsidRPr="00590DF2">
        <w:rPr>
          <w:rFonts w:asciiTheme="majorBidi" w:hAnsiTheme="majorBidi" w:cstheme="majorBidi"/>
          <w:sz w:val="28"/>
          <w:szCs w:val="28"/>
          <w:rtl/>
        </w:rPr>
        <w:t xml:space="preserve">دراسة ( </w:t>
      </w:r>
      <w:r w:rsidRPr="00590DF2">
        <w:rPr>
          <w:rFonts w:asciiTheme="majorBidi" w:hAnsiTheme="majorBidi" w:cstheme="majorBidi"/>
          <w:sz w:val="28"/>
          <w:szCs w:val="28"/>
        </w:rPr>
        <w:t>Ramaswamy, 2007</w:t>
      </w:r>
      <w:r w:rsidRPr="00590DF2">
        <w:rPr>
          <w:rFonts w:asciiTheme="majorBidi" w:hAnsiTheme="majorBidi" w:cstheme="majorBidi"/>
          <w:sz w:val="28"/>
          <w:szCs w:val="28"/>
          <w:rtl/>
        </w:rPr>
        <w:t xml:space="preserve">) والتي تناولت الفضائح المالية والانهيارات التي تعرضت لها الشركات مثل شركة </w:t>
      </w:r>
      <w:r w:rsidR="008E71AE" w:rsidRPr="00590DF2">
        <w:rPr>
          <w:rFonts w:asciiTheme="majorBidi" w:hAnsiTheme="majorBidi" w:cstheme="majorBidi"/>
          <w:sz w:val="28"/>
          <w:szCs w:val="28"/>
          <w:rtl/>
        </w:rPr>
        <w:t>أنرون</w:t>
      </w:r>
      <w:r w:rsidRPr="00590DF2">
        <w:rPr>
          <w:rFonts w:asciiTheme="majorBidi" w:hAnsiTheme="majorBidi" w:cstheme="majorBidi"/>
          <w:sz w:val="28"/>
          <w:szCs w:val="28"/>
          <w:rtl/>
        </w:rPr>
        <w:t xml:space="preserve">، </w:t>
      </w:r>
      <w:r w:rsidR="008E71AE" w:rsidRPr="00590DF2">
        <w:rPr>
          <w:rFonts w:asciiTheme="majorBidi" w:hAnsiTheme="majorBidi" w:cstheme="majorBidi"/>
          <w:sz w:val="28"/>
          <w:szCs w:val="28"/>
          <w:rtl/>
        </w:rPr>
        <w:t>وورلد كوم</w:t>
      </w:r>
      <w:r w:rsidRPr="00590DF2">
        <w:rPr>
          <w:rFonts w:asciiTheme="majorBidi" w:hAnsiTheme="majorBidi" w:cstheme="majorBidi"/>
          <w:sz w:val="28"/>
          <w:szCs w:val="28"/>
          <w:rtl/>
        </w:rPr>
        <w:t>، وتايكو، وزيروكس ، وأدلفيا وغيرها من الشركات الكبرى، وعلاقة تلك الفضائح ببعض مكاتب المراجعة، و</w:t>
      </w:r>
      <w:r w:rsidR="008E71AE" w:rsidRPr="00590DF2">
        <w:rPr>
          <w:rFonts w:asciiTheme="majorBidi" w:hAnsiTheme="majorBidi" w:cstheme="majorBidi"/>
          <w:sz w:val="28"/>
          <w:szCs w:val="28"/>
          <w:rtl/>
        </w:rPr>
        <w:t xml:space="preserve"> ما ترتب</w:t>
      </w:r>
      <w:r w:rsidRPr="00590DF2">
        <w:rPr>
          <w:rFonts w:asciiTheme="majorBidi" w:hAnsiTheme="majorBidi" w:cstheme="majorBidi"/>
          <w:sz w:val="28"/>
          <w:szCs w:val="28"/>
          <w:rtl/>
        </w:rPr>
        <w:t xml:space="preserve"> على ذلك من زيادة عدد الدعاوي والمحاكمات القضائية التي تجرى كل يوم. كذلك اشارت الدراسة ونتيجة لوجود الغش والشك والجرائم المالية أصبح هناك طلب كبير على نوع جديد من المحاسبين وهم: المحاسبون القضائيون إذ زاد الطلب عل هؤلاء في السنوات الأخيرة من قبل المصارف وشركات التأمين والجهات الأمنية. كذلك اوصت الدراسة بضرورة تدريس المحاسبة القضائية في الجامعات واستمرار الدورات وتدريب الدارسين من خلال الفصول الافتراضية على القيام بمحاكمات صورية، إضافة إلى تدريب الدارسين على تحليل بعض المقابلات التي تم إجراؤها مع بعض مجرمي المال، وكيفية تحليل الخطوط والتحقيق في جرائم التهرب الضريبي.</w:t>
      </w:r>
    </w:p>
    <w:p w14:paraId="521B5B6B" w14:textId="70934439" w:rsidR="00FA6A01" w:rsidRPr="00590DF2" w:rsidRDefault="00FA6A01" w:rsidP="00590DF2">
      <w:pPr>
        <w:spacing w:before="100" w:beforeAutospacing="1" w:after="100" w:afterAutospacing="1" w:line="240" w:lineRule="auto"/>
        <w:ind w:left="360"/>
        <w:jc w:val="lowKashida"/>
        <w:rPr>
          <w:rFonts w:asciiTheme="majorBidi" w:hAnsiTheme="majorBidi" w:cstheme="majorBidi"/>
          <w:sz w:val="28"/>
          <w:szCs w:val="28"/>
        </w:rPr>
      </w:pPr>
      <w:r w:rsidRPr="00590DF2">
        <w:rPr>
          <w:rFonts w:asciiTheme="majorBidi" w:hAnsiTheme="majorBidi" w:cstheme="majorBidi"/>
          <w:sz w:val="28"/>
          <w:szCs w:val="28"/>
          <w:rtl/>
        </w:rPr>
        <w:lastRenderedPageBreak/>
        <w:t xml:space="preserve">دراسة </w:t>
      </w:r>
      <w:r w:rsidRPr="00590DF2">
        <w:rPr>
          <w:rFonts w:asciiTheme="majorBidi" w:hAnsiTheme="majorBidi" w:cstheme="majorBidi"/>
          <w:sz w:val="28"/>
          <w:szCs w:val="28"/>
        </w:rPr>
        <w:t xml:space="preserve">(Carnes and </w:t>
      </w:r>
      <w:proofErr w:type="spellStart"/>
      <w:r w:rsidRPr="00590DF2">
        <w:rPr>
          <w:rFonts w:asciiTheme="majorBidi" w:hAnsiTheme="majorBidi" w:cstheme="majorBidi"/>
          <w:sz w:val="28"/>
          <w:szCs w:val="28"/>
        </w:rPr>
        <w:t>Gierlasinski</w:t>
      </w:r>
      <w:proofErr w:type="spellEnd"/>
      <w:r w:rsidRPr="00590DF2">
        <w:rPr>
          <w:rFonts w:asciiTheme="majorBidi" w:hAnsiTheme="majorBidi" w:cstheme="majorBidi"/>
          <w:sz w:val="28"/>
          <w:szCs w:val="28"/>
        </w:rPr>
        <w:t xml:space="preserve"> ,2001)</w:t>
      </w:r>
      <w:r w:rsidRPr="00590DF2">
        <w:rPr>
          <w:rFonts w:asciiTheme="majorBidi" w:hAnsiTheme="majorBidi" w:cstheme="majorBidi"/>
          <w:sz w:val="28"/>
          <w:szCs w:val="28"/>
          <w:rtl/>
        </w:rPr>
        <w:t xml:space="preserve"> والتي درست التفاوت بين العرض والطلب على المراجعين من ذوي المهارات في مجال المحاسبة </w:t>
      </w:r>
      <w:r w:rsidR="00AB2265" w:rsidRPr="00590DF2">
        <w:rPr>
          <w:rFonts w:asciiTheme="majorBidi" w:hAnsiTheme="majorBidi" w:cstheme="majorBidi"/>
          <w:sz w:val="28"/>
          <w:szCs w:val="28"/>
          <w:rtl/>
        </w:rPr>
        <w:t>القضائية.</w:t>
      </w:r>
      <w:r w:rsidRPr="00590DF2">
        <w:rPr>
          <w:rFonts w:asciiTheme="majorBidi" w:hAnsiTheme="majorBidi" w:cstheme="majorBidi"/>
          <w:sz w:val="28"/>
          <w:szCs w:val="28"/>
          <w:rtl/>
        </w:rPr>
        <w:t xml:space="preserve"> وأظهرت الدراسة زيادة الحاجة الى مضاعفة مسئولية مراقبي الحسابات لمنع التلاعب في القوائم </w:t>
      </w:r>
      <w:r w:rsidR="00AB2265" w:rsidRPr="00590DF2">
        <w:rPr>
          <w:rFonts w:asciiTheme="majorBidi" w:hAnsiTheme="majorBidi" w:cstheme="majorBidi"/>
          <w:sz w:val="28"/>
          <w:szCs w:val="28"/>
          <w:rtl/>
        </w:rPr>
        <w:t>المالية،</w:t>
      </w:r>
      <w:r w:rsidRPr="00590DF2">
        <w:rPr>
          <w:rFonts w:asciiTheme="majorBidi" w:hAnsiTheme="majorBidi" w:cstheme="majorBidi"/>
          <w:sz w:val="28"/>
          <w:szCs w:val="28"/>
          <w:rtl/>
        </w:rPr>
        <w:t xml:space="preserve"> مما ادى الى استجابة مكاتب المراجعة لهذا </w:t>
      </w:r>
      <w:r w:rsidR="00AB2265" w:rsidRPr="00590DF2">
        <w:rPr>
          <w:rFonts w:asciiTheme="majorBidi" w:hAnsiTheme="majorBidi" w:cstheme="majorBidi"/>
          <w:sz w:val="28"/>
          <w:szCs w:val="28"/>
          <w:rtl/>
        </w:rPr>
        <w:t>الطلب.</w:t>
      </w:r>
      <w:r w:rsidRPr="00590DF2">
        <w:rPr>
          <w:rFonts w:asciiTheme="majorBidi" w:hAnsiTheme="majorBidi" w:cstheme="majorBidi"/>
          <w:sz w:val="28"/>
          <w:szCs w:val="28"/>
          <w:rtl/>
        </w:rPr>
        <w:t xml:space="preserve"> ومع ذلك لم تكن الاستجابة من قبل الجامعات سريعة بتصميم مناهج دراسية هدفها كشف التلاعب في القوائم المالية. وكان من النتائج الهامة للدراسة اعطاء اهتمام اكبر لإيجاد مناهج دراسية تغطي موضوعات الغش ومهارات المراجعة القضائية </w:t>
      </w:r>
      <w:r w:rsidR="00AB2265" w:rsidRPr="00590DF2">
        <w:rPr>
          <w:rFonts w:asciiTheme="majorBidi" w:hAnsiTheme="majorBidi" w:cstheme="majorBidi"/>
          <w:sz w:val="28"/>
          <w:szCs w:val="28"/>
          <w:rtl/>
        </w:rPr>
        <w:t>(الشرعية</w:t>
      </w:r>
      <w:r w:rsidRPr="00590DF2">
        <w:rPr>
          <w:rFonts w:asciiTheme="majorBidi" w:hAnsiTheme="majorBidi" w:cstheme="majorBidi"/>
          <w:sz w:val="28"/>
          <w:szCs w:val="28"/>
          <w:rtl/>
        </w:rPr>
        <w:t>).</w:t>
      </w:r>
    </w:p>
    <w:p w14:paraId="7E8EF6BA" w14:textId="1C4A4AFA" w:rsidR="00FA6A01" w:rsidRPr="00590DF2" w:rsidRDefault="00FA6A01" w:rsidP="00590DF2">
      <w:pPr>
        <w:spacing w:before="100" w:beforeAutospacing="1" w:after="100" w:afterAutospacing="1" w:line="240" w:lineRule="auto"/>
        <w:ind w:left="360"/>
        <w:jc w:val="lowKashida"/>
        <w:rPr>
          <w:rFonts w:asciiTheme="majorBidi" w:hAnsiTheme="majorBidi" w:cstheme="majorBidi"/>
          <w:sz w:val="28"/>
          <w:szCs w:val="28"/>
          <w:rtl/>
        </w:rPr>
      </w:pPr>
      <w:r w:rsidRPr="00590DF2">
        <w:rPr>
          <w:rFonts w:asciiTheme="majorBidi" w:hAnsiTheme="majorBidi" w:cstheme="majorBidi"/>
          <w:sz w:val="28"/>
          <w:szCs w:val="28"/>
          <w:rtl/>
        </w:rPr>
        <w:t xml:space="preserve">دراسة </w:t>
      </w:r>
      <w:r w:rsidRPr="00590DF2">
        <w:rPr>
          <w:rFonts w:asciiTheme="majorBidi" w:hAnsiTheme="majorBidi" w:cstheme="majorBidi"/>
          <w:sz w:val="28"/>
          <w:szCs w:val="28"/>
        </w:rPr>
        <w:t>Lawrence,1998)</w:t>
      </w:r>
      <w:r w:rsidRPr="00590DF2">
        <w:rPr>
          <w:rFonts w:asciiTheme="majorBidi" w:hAnsiTheme="majorBidi" w:cstheme="majorBidi"/>
          <w:sz w:val="28"/>
          <w:szCs w:val="28"/>
          <w:rtl/>
        </w:rPr>
        <w:t xml:space="preserve">) والتي درست سمعة المحاسبة القضائية في كندا باعتبارها مورداً هام من موارد المجتمع الكندي ومن الخدمات الجديدة التي برزت في المحاسبة المهنية الكندية في السنوات الماضية. وقد استهدفت الدراسة 22 عينة من مكاتب المراجعة والمحامين و بعض الجهات الأمنية في </w:t>
      </w:r>
      <w:r w:rsidR="00F6759C" w:rsidRPr="00590DF2">
        <w:rPr>
          <w:rFonts w:asciiTheme="majorBidi" w:hAnsiTheme="majorBidi" w:cstheme="majorBidi"/>
          <w:sz w:val="28"/>
          <w:szCs w:val="28"/>
          <w:rtl/>
        </w:rPr>
        <w:t>كندا بهدف</w:t>
      </w:r>
      <w:r w:rsidRPr="00590DF2">
        <w:rPr>
          <w:rFonts w:asciiTheme="majorBidi" w:hAnsiTheme="majorBidi" w:cstheme="majorBidi"/>
          <w:sz w:val="28"/>
          <w:szCs w:val="28"/>
          <w:rtl/>
        </w:rPr>
        <w:t xml:space="preserve"> التعرف على طبيعية العلاقة بين المحاسبين القضائيين وعملائهم وغيرهم من المهنيين، وكذلك القواعد والأعراف والممارسات المرتبطة بالمحاسبة القضائية والصفات اللازمة فيمن يمارس المحاسبة </w:t>
      </w:r>
      <w:r w:rsidR="00254A5F" w:rsidRPr="00590DF2">
        <w:rPr>
          <w:rFonts w:asciiTheme="majorBidi" w:hAnsiTheme="majorBidi" w:cstheme="majorBidi"/>
          <w:sz w:val="28"/>
          <w:szCs w:val="28"/>
          <w:rtl/>
        </w:rPr>
        <w:t>القضائية.</w:t>
      </w:r>
      <w:r w:rsidRPr="00590DF2">
        <w:rPr>
          <w:rFonts w:asciiTheme="majorBidi" w:hAnsiTheme="majorBidi" w:cstheme="majorBidi"/>
          <w:sz w:val="28"/>
          <w:szCs w:val="28"/>
          <w:rtl/>
        </w:rPr>
        <w:t xml:space="preserve"> وخلصت الدراسة الى ضرورة الحفاظ على سمعة المحاسبة القضائية باعتبارها مورد هام في المجتمع الكندي.</w:t>
      </w:r>
    </w:p>
    <w:p w14:paraId="4D9C3C20" w14:textId="77777777" w:rsidR="00FA6A01" w:rsidRPr="00590DF2" w:rsidRDefault="00FA6A01" w:rsidP="00590DF2">
      <w:pPr>
        <w:pStyle w:val="a3"/>
        <w:numPr>
          <w:ilvl w:val="0"/>
          <w:numId w:val="33"/>
        </w:numPr>
        <w:bidi/>
        <w:jc w:val="lowKashida"/>
        <w:rPr>
          <w:rFonts w:asciiTheme="majorBidi" w:hAnsiTheme="majorBidi" w:cstheme="majorBidi"/>
          <w:sz w:val="28"/>
          <w:szCs w:val="28"/>
          <w:rtl/>
        </w:rPr>
      </w:pPr>
      <w:r w:rsidRPr="00590DF2">
        <w:rPr>
          <w:rFonts w:asciiTheme="majorBidi" w:hAnsiTheme="majorBidi" w:cstheme="majorBidi"/>
          <w:sz w:val="28"/>
          <w:szCs w:val="28"/>
          <w:rtl/>
        </w:rPr>
        <w:t xml:space="preserve">مجتمع وعينة الدراسة: </w:t>
      </w:r>
    </w:p>
    <w:p w14:paraId="7DBB6985"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اشتمل مجتمع الدراسة على جميع منسوبي الهيئات القضائية وأجهزة مكافحة الفساد فرع منطقة عسير كما يلي:</w:t>
      </w:r>
    </w:p>
    <w:p w14:paraId="19CC019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جدول رقم (1) مجتمع وعينة الدراسة</w:t>
      </w:r>
    </w:p>
    <w:tbl>
      <w:tblPr>
        <w:bidiVisual/>
        <w:tblW w:w="7938"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1"/>
        <w:gridCol w:w="103"/>
        <w:gridCol w:w="763"/>
        <w:gridCol w:w="977"/>
        <w:gridCol w:w="920"/>
        <w:gridCol w:w="970"/>
        <w:gridCol w:w="1010"/>
        <w:gridCol w:w="970"/>
        <w:gridCol w:w="788"/>
        <w:gridCol w:w="824"/>
      </w:tblGrid>
      <w:tr w:rsidR="00494799" w:rsidRPr="00590DF2" w14:paraId="33FE12F2" w14:textId="77777777" w:rsidTr="00503C3E">
        <w:trPr>
          <w:trHeight w:hRule="exact" w:val="1875"/>
          <w:tblCellSpacing w:w="20" w:type="dxa"/>
          <w:jc w:val="center"/>
        </w:trPr>
        <w:tc>
          <w:tcPr>
            <w:tcW w:w="427" w:type="dxa"/>
            <w:shd w:val="clear" w:color="auto" w:fill="D6E3BC"/>
            <w:vAlign w:val="center"/>
          </w:tcPr>
          <w:p w14:paraId="4266A5E6"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مجتمع الدراسة المستهدف بالدراسة</w:t>
            </w:r>
          </w:p>
        </w:tc>
        <w:tc>
          <w:tcPr>
            <w:tcW w:w="907" w:type="dxa"/>
            <w:gridSpan w:val="2"/>
            <w:shd w:val="clear" w:color="auto" w:fill="D6E3BC"/>
            <w:vAlign w:val="center"/>
          </w:tcPr>
          <w:p w14:paraId="76F7356E"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حجم المجتمع الكلي</w:t>
            </w:r>
          </w:p>
        </w:tc>
        <w:tc>
          <w:tcPr>
            <w:tcW w:w="1140" w:type="dxa"/>
            <w:shd w:val="clear" w:color="auto" w:fill="D6E3BC"/>
            <w:vAlign w:val="center"/>
          </w:tcPr>
          <w:p w14:paraId="04C9A4BE"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نوع عينة الدراسة المستخدمة</w:t>
            </w:r>
          </w:p>
        </w:tc>
        <w:tc>
          <w:tcPr>
            <w:tcW w:w="1087" w:type="dxa"/>
            <w:shd w:val="clear" w:color="auto" w:fill="D6E3BC"/>
            <w:vAlign w:val="center"/>
          </w:tcPr>
          <w:p w14:paraId="46C1B02A"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حجم عينة الدراسة المستهدفة بالدراسة</w:t>
            </w:r>
          </w:p>
        </w:tc>
        <w:tc>
          <w:tcPr>
            <w:tcW w:w="1094" w:type="dxa"/>
            <w:shd w:val="clear" w:color="auto" w:fill="D6E3BC"/>
            <w:vAlign w:val="center"/>
          </w:tcPr>
          <w:p w14:paraId="0F901C5E"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عدد الاستبانات الموزعة</w:t>
            </w:r>
          </w:p>
        </w:tc>
        <w:tc>
          <w:tcPr>
            <w:tcW w:w="1127" w:type="dxa"/>
            <w:shd w:val="clear" w:color="auto" w:fill="D6E3BC"/>
            <w:vAlign w:val="center"/>
          </w:tcPr>
          <w:p w14:paraId="269D0536"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عدد الاستبانات المسترجعة</w:t>
            </w:r>
          </w:p>
        </w:tc>
        <w:tc>
          <w:tcPr>
            <w:tcW w:w="1094" w:type="dxa"/>
            <w:shd w:val="clear" w:color="auto" w:fill="D6E3BC"/>
            <w:vAlign w:val="center"/>
          </w:tcPr>
          <w:p w14:paraId="70DDB1E5"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عدد الاستبانات المستبعدة</w:t>
            </w:r>
          </w:p>
        </w:tc>
        <w:tc>
          <w:tcPr>
            <w:tcW w:w="0" w:type="auto"/>
            <w:shd w:val="clear" w:color="auto" w:fill="D6E3BC"/>
            <w:vAlign w:val="center"/>
          </w:tcPr>
          <w:p w14:paraId="03FE90C3"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العينة النهائية للدراسة</w:t>
            </w:r>
          </w:p>
        </w:tc>
        <w:tc>
          <w:tcPr>
            <w:tcW w:w="844" w:type="dxa"/>
            <w:shd w:val="clear" w:color="auto" w:fill="D6E3BC"/>
            <w:vAlign w:val="center"/>
          </w:tcPr>
          <w:p w14:paraId="580431F9"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w:t>
            </w:r>
          </w:p>
        </w:tc>
      </w:tr>
      <w:tr w:rsidR="00FF7F45" w:rsidRPr="00590DF2" w14:paraId="724F0B24" w14:textId="77777777" w:rsidTr="00503C3E">
        <w:trPr>
          <w:trHeight w:hRule="exact" w:val="2376"/>
          <w:tblCellSpacing w:w="20" w:type="dxa"/>
          <w:jc w:val="center"/>
        </w:trPr>
        <w:tc>
          <w:tcPr>
            <w:tcW w:w="483" w:type="dxa"/>
            <w:gridSpan w:val="2"/>
            <w:shd w:val="clear" w:color="auto" w:fill="D6E3BC"/>
          </w:tcPr>
          <w:p w14:paraId="3529A090"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منسوبي الهيئات القضائية وأجهزة مكافحة الفساد فرع منطقة عسير</w:t>
            </w:r>
          </w:p>
        </w:tc>
        <w:tc>
          <w:tcPr>
            <w:tcW w:w="851" w:type="dxa"/>
            <w:shd w:val="clear" w:color="auto" w:fill="FFFFFF"/>
            <w:vAlign w:val="center"/>
          </w:tcPr>
          <w:p w14:paraId="19017534" w14:textId="147444D0" w:rsidR="00FA6A01" w:rsidRPr="00590DF2" w:rsidRDefault="008E1E65"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60</w:t>
            </w:r>
          </w:p>
        </w:tc>
        <w:tc>
          <w:tcPr>
            <w:tcW w:w="1140" w:type="dxa"/>
            <w:shd w:val="clear" w:color="auto" w:fill="FFFFFF"/>
            <w:vAlign w:val="center"/>
          </w:tcPr>
          <w:p w14:paraId="67FA0AE7"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ملائمة</w:t>
            </w:r>
          </w:p>
        </w:tc>
        <w:tc>
          <w:tcPr>
            <w:tcW w:w="1087" w:type="dxa"/>
            <w:shd w:val="clear" w:color="auto" w:fill="FFFFFF"/>
            <w:vAlign w:val="center"/>
          </w:tcPr>
          <w:p w14:paraId="7E8136E7"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60</w:t>
            </w:r>
          </w:p>
        </w:tc>
        <w:tc>
          <w:tcPr>
            <w:tcW w:w="1094" w:type="dxa"/>
            <w:shd w:val="clear" w:color="auto" w:fill="FFFFFF"/>
            <w:vAlign w:val="center"/>
          </w:tcPr>
          <w:p w14:paraId="3E2426D7"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60</w:t>
            </w:r>
          </w:p>
        </w:tc>
        <w:tc>
          <w:tcPr>
            <w:tcW w:w="1127" w:type="dxa"/>
            <w:shd w:val="clear" w:color="auto" w:fill="FFFFFF"/>
            <w:vAlign w:val="center"/>
          </w:tcPr>
          <w:p w14:paraId="0BF2E7BE"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54</w:t>
            </w:r>
          </w:p>
        </w:tc>
        <w:tc>
          <w:tcPr>
            <w:tcW w:w="1094" w:type="dxa"/>
            <w:shd w:val="clear" w:color="auto" w:fill="FFFFFF"/>
            <w:vAlign w:val="center"/>
          </w:tcPr>
          <w:p w14:paraId="00B10B24"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4</w:t>
            </w:r>
          </w:p>
        </w:tc>
        <w:tc>
          <w:tcPr>
            <w:tcW w:w="0" w:type="auto"/>
            <w:shd w:val="clear" w:color="auto" w:fill="FFFFFF"/>
            <w:vAlign w:val="center"/>
          </w:tcPr>
          <w:p w14:paraId="23051083"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50</w:t>
            </w:r>
          </w:p>
        </w:tc>
        <w:tc>
          <w:tcPr>
            <w:tcW w:w="844" w:type="dxa"/>
            <w:shd w:val="clear" w:color="auto" w:fill="FFFFFF"/>
            <w:vAlign w:val="center"/>
          </w:tcPr>
          <w:p w14:paraId="1457406B"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83.3%</w:t>
            </w:r>
          </w:p>
        </w:tc>
      </w:tr>
    </w:tbl>
    <w:p w14:paraId="5D6B6A76" w14:textId="77777777" w:rsidR="00FA6A01" w:rsidRPr="00590DF2" w:rsidRDefault="00FA6A01" w:rsidP="00590DF2">
      <w:pPr>
        <w:jc w:val="lowKashida"/>
        <w:rPr>
          <w:rFonts w:asciiTheme="majorBidi" w:hAnsiTheme="majorBidi" w:cstheme="majorBidi"/>
          <w:sz w:val="28"/>
          <w:szCs w:val="28"/>
          <w:rtl/>
        </w:rPr>
      </w:pPr>
    </w:p>
    <w:p w14:paraId="7CE01531" w14:textId="60168038"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جدول رقم </w:t>
      </w:r>
      <w:r w:rsidR="00921329" w:rsidRPr="00590DF2">
        <w:rPr>
          <w:rFonts w:asciiTheme="majorBidi" w:hAnsiTheme="majorBidi" w:cstheme="majorBidi"/>
          <w:sz w:val="28"/>
          <w:szCs w:val="28"/>
          <w:rtl/>
        </w:rPr>
        <w:t>(2</w:t>
      </w:r>
      <w:r w:rsidRPr="00590DF2">
        <w:rPr>
          <w:rFonts w:asciiTheme="majorBidi" w:hAnsiTheme="majorBidi" w:cstheme="majorBidi"/>
          <w:sz w:val="28"/>
          <w:szCs w:val="28"/>
          <w:rtl/>
        </w:rPr>
        <w:t xml:space="preserve">) التكرارات والنسب المئوية لخصائص عينة الدراسة – وفقاً </w:t>
      </w:r>
      <w:r w:rsidR="00921329" w:rsidRPr="00590DF2">
        <w:rPr>
          <w:rFonts w:asciiTheme="majorBidi" w:hAnsiTheme="majorBidi" w:cstheme="majorBidi"/>
          <w:sz w:val="28"/>
          <w:szCs w:val="28"/>
          <w:rtl/>
        </w:rPr>
        <w:t xml:space="preserve">لنوع الوظيفة </w:t>
      </w:r>
    </w:p>
    <w:tbl>
      <w:tblPr>
        <w:bidiVisual/>
        <w:tblW w:w="0" w:type="auto"/>
        <w:tblCellSpacing w:w="2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2685"/>
        <w:gridCol w:w="1751"/>
        <w:gridCol w:w="1791"/>
      </w:tblGrid>
      <w:tr w:rsidR="00FA6A01" w:rsidRPr="00590DF2" w14:paraId="5B2E01F4" w14:textId="77777777" w:rsidTr="00247CE7">
        <w:trPr>
          <w:trHeight w:hRule="exact" w:val="589"/>
          <w:tblCellSpacing w:w="20" w:type="dxa"/>
        </w:trPr>
        <w:tc>
          <w:tcPr>
            <w:tcW w:w="1815" w:type="dxa"/>
            <w:shd w:val="clear" w:color="auto" w:fill="D6E3BC"/>
            <w:vAlign w:val="center"/>
            <w:hideMark/>
          </w:tcPr>
          <w:p w14:paraId="3B9A015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المتغير</w:t>
            </w:r>
          </w:p>
        </w:tc>
        <w:tc>
          <w:tcPr>
            <w:tcW w:w="2645" w:type="dxa"/>
            <w:shd w:val="clear" w:color="auto" w:fill="D6E3BC"/>
            <w:vAlign w:val="center"/>
            <w:hideMark/>
          </w:tcPr>
          <w:p w14:paraId="1E317ED5"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الفئات</w:t>
            </w:r>
          </w:p>
        </w:tc>
        <w:tc>
          <w:tcPr>
            <w:tcW w:w="1711" w:type="dxa"/>
            <w:shd w:val="clear" w:color="auto" w:fill="D6E3BC"/>
            <w:vAlign w:val="center"/>
            <w:hideMark/>
          </w:tcPr>
          <w:p w14:paraId="6BDB754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العدد</w:t>
            </w:r>
          </w:p>
        </w:tc>
        <w:tc>
          <w:tcPr>
            <w:tcW w:w="1731" w:type="dxa"/>
            <w:shd w:val="clear" w:color="auto" w:fill="D6E3BC"/>
            <w:vAlign w:val="center"/>
            <w:hideMark/>
          </w:tcPr>
          <w:p w14:paraId="5D2E7AE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w:t>
            </w:r>
          </w:p>
        </w:tc>
      </w:tr>
      <w:tr w:rsidR="00FA6A01" w:rsidRPr="00590DF2" w14:paraId="665E3982" w14:textId="77777777" w:rsidTr="00247CE7">
        <w:trPr>
          <w:trHeight w:hRule="exact" w:val="454"/>
          <w:tblCellSpacing w:w="20" w:type="dxa"/>
        </w:trPr>
        <w:tc>
          <w:tcPr>
            <w:tcW w:w="1815" w:type="dxa"/>
            <w:vMerge w:val="restart"/>
            <w:shd w:val="clear" w:color="auto" w:fill="D6E3BC"/>
            <w:vAlign w:val="center"/>
          </w:tcPr>
          <w:p w14:paraId="0F0DC828"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نوع الوظيفة</w:t>
            </w:r>
          </w:p>
        </w:tc>
        <w:tc>
          <w:tcPr>
            <w:tcW w:w="2645" w:type="dxa"/>
            <w:shd w:val="clear" w:color="auto" w:fill="auto"/>
            <w:vAlign w:val="bottom"/>
          </w:tcPr>
          <w:p w14:paraId="1EC46A3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قاضي</w:t>
            </w:r>
          </w:p>
        </w:tc>
        <w:tc>
          <w:tcPr>
            <w:tcW w:w="1711" w:type="dxa"/>
            <w:shd w:val="clear" w:color="auto" w:fill="auto"/>
            <w:vAlign w:val="bottom"/>
          </w:tcPr>
          <w:p w14:paraId="702AB476"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Pr>
              <w:t>10</w:t>
            </w:r>
          </w:p>
        </w:tc>
        <w:tc>
          <w:tcPr>
            <w:tcW w:w="1731" w:type="dxa"/>
            <w:shd w:val="clear" w:color="auto" w:fill="auto"/>
            <w:vAlign w:val="bottom"/>
          </w:tcPr>
          <w:p w14:paraId="315A0AD4"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Pr>
              <w:t>20</w:t>
            </w:r>
          </w:p>
        </w:tc>
      </w:tr>
      <w:tr w:rsidR="00FA6A01" w:rsidRPr="00590DF2" w14:paraId="52F336FE" w14:textId="77777777" w:rsidTr="00247CE7">
        <w:trPr>
          <w:trHeight w:hRule="exact" w:val="454"/>
          <w:tblCellSpacing w:w="20" w:type="dxa"/>
        </w:trPr>
        <w:tc>
          <w:tcPr>
            <w:tcW w:w="1815" w:type="dxa"/>
            <w:vMerge/>
            <w:shd w:val="clear" w:color="auto" w:fill="D6E3BC"/>
            <w:vAlign w:val="center"/>
          </w:tcPr>
          <w:p w14:paraId="47D12FE7" w14:textId="77777777" w:rsidR="00FA6A01" w:rsidRPr="00590DF2" w:rsidRDefault="00FA6A01" w:rsidP="00590DF2">
            <w:pPr>
              <w:jc w:val="lowKashida"/>
              <w:rPr>
                <w:rFonts w:asciiTheme="majorBidi" w:hAnsiTheme="majorBidi" w:cstheme="majorBidi"/>
                <w:sz w:val="28"/>
                <w:szCs w:val="28"/>
                <w:rtl/>
              </w:rPr>
            </w:pPr>
          </w:p>
        </w:tc>
        <w:tc>
          <w:tcPr>
            <w:tcW w:w="2645" w:type="dxa"/>
            <w:shd w:val="clear" w:color="auto" w:fill="auto"/>
            <w:vAlign w:val="bottom"/>
          </w:tcPr>
          <w:p w14:paraId="3F279E8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محقق</w:t>
            </w:r>
          </w:p>
        </w:tc>
        <w:tc>
          <w:tcPr>
            <w:tcW w:w="1711" w:type="dxa"/>
            <w:shd w:val="clear" w:color="auto" w:fill="auto"/>
            <w:vAlign w:val="bottom"/>
          </w:tcPr>
          <w:p w14:paraId="6DF9E401"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Pr>
              <w:t>21</w:t>
            </w:r>
          </w:p>
        </w:tc>
        <w:tc>
          <w:tcPr>
            <w:tcW w:w="1731" w:type="dxa"/>
            <w:shd w:val="clear" w:color="auto" w:fill="auto"/>
            <w:vAlign w:val="bottom"/>
          </w:tcPr>
          <w:p w14:paraId="26ACEC55"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Pr>
              <w:t>42</w:t>
            </w:r>
          </w:p>
        </w:tc>
      </w:tr>
      <w:tr w:rsidR="00FA6A01" w:rsidRPr="00590DF2" w14:paraId="26A1F5F8" w14:textId="77777777" w:rsidTr="00247CE7">
        <w:trPr>
          <w:trHeight w:hRule="exact" w:val="454"/>
          <w:tblCellSpacing w:w="20" w:type="dxa"/>
        </w:trPr>
        <w:tc>
          <w:tcPr>
            <w:tcW w:w="1815" w:type="dxa"/>
            <w:vMerge/>
            <w:shd w:val="clear" w:color="auto" w:fill="D6E3BC"/>
            <w:vAlign w:val="center"/>
          </w:tcPr>
          <w:p w14:paraId="57919E5D" w14:textId="77777777" w:rsidR="00FA6A01" w:rsidRPr="00590DF2" w:rsidRDefault="00FA6A01" w:rsidP="00590DF2">
            <w:pPr>
              <w:jc w:val="lowKashida"/>
              <w:rPr>
                <w:rFonts w:asciiTheme="majorBidi" w:hAnsiTheme="majorBidi" w:cstheme="majorBidi"/>
                <w:sz w:val="28"/>
                <w:szCs w:val="28"/>
                <w:rtl/>
              </w:rPr>
            </w:pPr>
          </w:p>
        </w:tc>
        <w:tc>
          <w:tcPr>
            <w:tcW w:w="2645" w:type="dxa"/>
            <w:shd w:val="clear" w:color="auto" w:fill="auto"/>
            <w:vAlign w:val="bottom"/>
          </w:tcPr>
          <w:p w14:paraId="08754BC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مراقب</w:t>
            </w:r>
          </w:p>
        </w:tc>
        <w:tc>
          <w:tcPr>
            <w:tcW w:w="1711" w:type="dxa"/>
            <w:shd w:val="clear" w:color="auto" w:fill="auto"/>
            <w:vAlign w:val="bottom"/>
          </w:tcPr>
          <w:p w14:paraId="16E9AE2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Pr>
              <w:t>5</w:t>
            </w:r>
          </w:p>
        </w:tc>
        <w:tc>
          <w:tcPr>
            <w:tcW w:w="1731" w:type="dxa"/>
            <w:shd w:val="clear" w:color="auto" w:fill="auto"/>
            <w:vAlign w:val="bottom"/>
          </w:tcPr>
          <w:p w14:paraId="1DCB9864"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Pr>
              <w:t>10</w:t>
            </w:r>
          </w:p>
        </w:tc>
      </w:tr>
      <w:tr w:rsidR="00FA6A01" w:rsidRPr="00590DF2" w14:paraId="56FE3C08" w14:textId="77777777" w:rsidTr="00247CE7">
        <w:trPr>
          <w:trHeight w:hRule="exact" w:val="454"/>
          <w:tblCellSpacing w:w="20" w:type="dxa"/>
        </w:trPr>
        <w:tc>
          <w:tcPr>
            <w:tcW w:w="1815" w:type="dxa"/>
            <w:vMerge/>
            <w:shd w:val="clear" w:color="auto" w:fill="D6E3BC"/>
            <w:vAlign w:val="center"/>
          </w:tcPr>
          <w:p w14:paraId="2E65E311" w14:textId="77777777" w:rsidR="00FA6A01" w:rsidRPr="00590DF2" w:rsidRDefault="00FA6A01" w:rsidP="00590DF2">
            <w:pPr>
              <w:jc w:val="lowKashida"/>
              <w:rPr>
                <w:rFonts w:asciiTheme="majorBidi" w:hAnsiTheme="majorBidi" w:cstheme="majorBidi"/>
                <w:sz w:val="28"/>
                <w:szCs w:val="28"/>
                <w:rtl/>
              </w:rPr>
            </w:pPr>
          </w:p>
        </w:tc>
        <w:tc>
          <w:tcPr>
            <w:tcW w:w="2645" w:type="dxa"/>
            <w:shd w:val="clear" w:color="auto" w:fill="auto"/>
            <w:vAlign w:val="bottom"/>
          </w:tcPr>
          <w:p w14:paraId="15C4D0F4"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محاسب</w:t>
            </w:r>
          </w:p>
        </w:tc>
        <w:tc>
          <w:tcPr>
            <w:tcW w:w="1711" w:type="dxa"/>
            <w:shd w:val="clear" w:color="auto" w:fill="auto"/>
            <w:vAlign w:val="bottom"/>
          </w:tcPr>
          <w:p w14:paraId="3A90E8F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Pr>
              <w:t>8</w:t>
            </w:r>
          </w:p>
        </w:tc>
        <w:tc>
          <w:tcPr>
            <w:tcW w:w="1731" w:type="dxa"/>
            <w:shd w:val="clear" w:color="auto" w:fill="auto"/>
            <w:vAlign w:val="bottom"/>
          </w:tcPr>
          <w:p w14:paraId="6445709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Pr>
              <w:t>16</w:t>
            </w:r>
          </w:p>
        </w:tc>
      </w:tr>
      <w:tr w:rsidR="00FA6A01" w:rsidRPr="00590DF2" w14:paraId="27930862" w14:textId="77777777" w:rsidTr="00247CE7">
        <w:trPr>
          <w:trHeight w:hRule="exact" w:val="454"/>
          <w:tblCellSpacing w:w="20" w:type="dxa"/>
        </w:trPr>
        <w:tc>
          <w:tcPr>
            <w:tcW w:w="1815" w:type="dxa"/>
            <w:vMerge/>
            <w:shd w:val="clear" w:color="auto" w:fill="D6E3BC"/>
            <w:vAlign w:val="center"/>
          </w:tcPr>
          <w:p w14:paraId="7251E88D" w14:textId="77777777" w:rsidR="00FA6A01" w:rsidRPr="00590DF2" w:rsidRDefault="00FA6A01" w:rsidP="00590DF2">
            <w:pPr>
              <w:jc w:val="lowKashida"/>
              <w:rPr>
                <w:rFonts w:asciiTheme="majorBidi" w:hAnsiTheme="majorBidi" w:cstheme="majorBidi"/>
                <w:sz w:val="28"/>
                <w:szCs w:val="28"/>
                <w:rtl/>
              </w:rPr>
            </w:pPr>
          </w:p>
        </w:tc>
        <w:tc>
          <w:tcPr>
            <w:tcW w:w="2645" w:type="dxa"/>
            <w:shd w:val="clear" w:color="auto" w:fill="auto"/>
            <w:vAlign w:val="bottom"/>
          </w:tcPr>
          <w:p w14:paraId="4B536DC5"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أخرى</w:t>
            </w:r>
          </w:p>
        </w:tc>
        <w:tc>
          <w:tcPr>
            <w:tcW w:w="1711" w:type="dxa"/>
            <w:shd w:val="clear" w:color="auto" w:fill="auto"/>
            <w:vAlign w:val="bottom"/>
          </w:tcPr>
          <w:p w14:paraId="5AA704D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Pr>
              <w:t>6</w:t>
            </w:r>
          </w:p>
        </w:tc>
        <w:tc>
          <w:tcPr>
            <w:tcW w:w="1731" w:type="dxa"/>
            <w:shd w:val="clear" w:color="auto" w:fill="auto"/>
            <w:vAlign w:val="bottom"/>
          </w:tcPr>
          <w:p w14:paraId="5471A9F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Pr>
              <w:t>12</w:t>
            </w:r>
          </w:p>
        </w:tc>
      </w:tr>
      <w:tr w:rsidR="00FA6A01" w:rsidRPr="00590DF2" w14:paraId="5874C72C" w14:textId="77777777" w:rsidTr="00247CE7">
        <w:trPr>
          <w:trHeight w:hRule="exact" w:val="510"/>
          <w:tblCellSpacing w:w="20" w:type="dxa"/>
        </w:trPr>
        <w:tc>
          <w:tcPr>
            <w:tcW w:w="1815" w:type="dxa"/>
            <w:vMerge/>
            <w:shd w:val="clear" w:color="auto" w:fill="D6E3BC"/>
            <w:vAlign w:val="center"/>
          </w:tcPr>
          <w:p w14:paraId="4EB5574A" w14:textId="77777777" w:rsidR="00FA6A01" w:rsidRPr="00590DF2" w:rsidRDefault="00FA6A01" w:rsidP="00590DF2">
            <w:pPr>
              <w:jc w:val="lowKashida"/>
              <w:rPr>
                <w:rFonts w:asciiTheme="majorBidi" w:hAnsiTheme="majorBidi" w:cstheme="majorBidi"/>
                <w:sz w:val="28"/>
                <w:szCs w:val="28"/>
                <w:rtl/>
              </w:rPr>
            </w:pPr>
          </w:p>
        </w:tc>
        <w:tc>
          <w:tcPr>
            <w:tcW w:w="2645" w:type="dxa"/>
            <w:shd w:val="clear" w:color="auto" w:fill="D6E3BC"/>
          </w:tcPr>
          <w:p w14:paraId="1DE29ADC"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المجموع</w:t>
            </w:r>
          </w:p>
        </w:tc>
        <w:tc>
          <w:tcPr>
            <w:tcW w:w="1711" w:type="dxa"/>
            <w:shd w:val="clear" w:color="auto" w:fill="D6E3BC"/>
          </w:tcPr>
          <w:p w14:paraId="195BAFC2"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50</w:t>
            </w:r>
          </w:p>
        </w:tc>
        <w:tc>
          <w:tcPr>
            <w:tcW w:w="1731" w:type="dxa"/>
            <w:shd w:val="clear" w:color="auto" w:fill="D6E3BC"/>
          </w:tcPr>
          <w:p w14:paraId="6D72640A"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100</w:t>
            </w:r>
          </w:p>
        </w:tc>
      </w:tr>
    </w:tbl>
    <w:p w14:paraId="13AEC7B7" w14:textId="77777777" w:rsidR="007557E7" w:rsidRPr="00590DF2" w:rsidRDefault="007557E7" w:rsidP="00590DF2">
      <w:pPr>
        <w:jc w:val="lowKashida"/>
        <w:rPr>
          <w:rFonts w:asciiTheme="majorBidi" w:hAnsiTheme="majorBidi" w:cstheme="majorBidi"/>
          <w:sz w:val="28"/>
          <w:szCs w:val="28"/>
          <w:rtl/>
        </w:rPr>
      </w:pPr>
    </w:p>
    <w:p w14:paraId="2682704C" w14:textId="24BAFE6B"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جدول رقم (3) التكرارات والنسب المئوية لخصائص عينة الدراسة – وفقاً للخبرة العملية</w:t>
      </w:r>
    </w:p>
    <w:tbl>
      <w:tblPr>
        <w:bidiVisual/>
        <w:tblW w:w="0" w:type="auto"/>
        <w:tblCellSpacing w:w="2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2680"/>
        <w:gridCol w:w="1748"/>
        <w:gridCol w:w="1788"/>
      </w:tblGrid>
      <w:tr w:rsidR="00FA6A01" w:rsidRPr="00590DF2" w14:paraId="39130B65" w14:textId="77777777" w:rsidTr="006C7233">
        <w:trPr>
          <w:trHeight w:hRule="exact" w:val="589"/>
          <w:tblCellSpacing w:w="20" w:type="dxa"/>
        </w:trPr>
        <w:tc>
          <w:tcPr>
            <w:tcW w:w="2392" w:type="dxa"/>
            <w:shd w:val="clear" w:color="auto" w:fill="D6E3BC"/>
            <w:vAlign w:val="center"/>
            <w:hideMark/>
          </w:tcPr>
          <w:p w14:paraId="751ACD8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المتغير</w:t>
            </w:r>
          </w:p>
        </w:tc>
        <w:tc>
          <w:tcPr>
            <w:tcW w:w="2640" w:type="dxa"/>
            <w:shd w:val="clear" w:color="auto" w:fill="D6E3BC"/>
            <w:vAlign w:val="center"/>
            <w:hideMark/>
          </w:tcPr>
          <w:p w14:paraId="204B9D8B"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الفئات</w:t>
            </w:r>
          </w:p>
        </w:tc>
        <w:tc>
          <w:tcPr>
            <w:tcW w:w="1708" w:type="dxa"/>
            <w:shd w:val="clear" w:color="auto" w:fill="D6E3BC"/>
            <w:vAlign w:val="center"/>
            <w:hideMark/>
          </w:tcPr>
          <w:p w14:paraId="0FE7ADB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العدد</w:t>
            </w:r>
          </w:p>
        </w:tc>
        <w:tc>
          <w:tcPr>
            <w:tcW w:w="1728" w:type="dxa"/>
            <w:shd w:val="clear" w:color="auto" w:fill="D6E3BC"/>
            <w:vAlign w:val="center"/>
            <w:hideMark/>
          </w:tcPr>
          <w:p w14:paraId="4601407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w:t>
            </w:r>
          </w:p>
        </w:tc>
      </w:tr>
      <w:tr w:rsidR="00FA6A01" w:rsidRPr="00590DF2" w14:paraId="12AF4B4F" w14:textId="77777777" w:rsidTr="006C7233">
        <w:trPr>
          <w:trHeight w:hRule="exact" w:val="510"/>
          <w:tblCellSpacing w:w="20" w:type="dxa"/>
        </w:trPr>
        <w:tc>
          <w:tcPr>
            <w:tcW w:w="2392" w:type="dxa"/>
            <w:vMerge w:val="restart"/>
            <w:shd w:val="clear" w:color="auto" w:fill="D6E3BC"/>
            <w:vAlign w:val="center"/>
          </w:tcPr>
          <w:p w14:paraId="2AA8E654"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الخبرة العملية</w:t>
            </w:r>
          </w:p>
        </w:tc>
        <w:tc>
          <w:tcPr>
            <w:tcW w:w="2640" w:type="dxa"/>
            <w:shd w:val="clear" w:color="auto" w:fill="auto"/>
            <w:vAlign w:val="bottom"/>
          </w:tcPr>
          <w:p w14:paraId="2C98E6A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أقل من 5 سنوات</w:t>
            </w:r>
          </w:p>
        </w:tc>
        <w:tc>
          <w:tcPr>
            <w:tcW w:w="1708" w:type="dxa"/>
            <w:shd w:val="clear" w:color="auto" w:fill="auto"/>
            <w:vAlign w:val="bottom"/>
          </w:tcPr>
          <w:p w14:paraId="00D6639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10</w:t>
            </w:r>
          </w:p>
        </w:tc>
        <w:tc>
          <w:tcPr>
            <w:tcW w:w="1728" w:type="dxa"/>
            <w:shd w:val="clear" w:color="auto" w:fill="auto"/>
            <w:vAlign w:val="bottom"/>
          </w:tcPr>
          <w:p w14:paraId="3BB7BBE0"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20</w:t>
            </w:r>
          </w:p>
        </w:tc>
      </w:tr>
      <w:tr w:rsidR="00FA6A01" w:rsidRPr="00590DF2" w14:paraId="66F79312" w14:textId="77777777" w:rsidTr="006C7233">
        <w:trPr>
          <w:trHeight w:hRule="exact" w:val="510"/>
          <w:tblCellSpacing w:w="20" w:type="dxa"/>
        </w:trPr>
        <w:tc>
          <w:tcPr>
            <w:tcW w:w="2392" w:type="dxa"/>
            <w:vMerge/>
            <w:shd w:val="clear" w:color="auto" w:fill="D6E3BC"/>
            <w:vAlign w:val="center"/>
          </w:tcPr>
          <w:p w14:paraId="69E8C6DA" w14:textId="77777777" w:rsidR="00FA6A01" w:rsidRPr="00590DF2" w:rsidRDefault="00FA6A01" w:rsidP="00590DF2">
            <w:pPr>
              <w:jc w:val="lowKashida"/>
              <w:rPr>
                <w:rFonts w:asciiTheme="majorBidi" w:hAnsiTheme="majorBidi" w:cstheme="majorBidi"/>
                <w:sz w:val="28"/>
                <w:szCs w:val="28"/>
                <w:rtl/>
              </w:rPr>
            </w:pPr>
          </w:p>
        </w:tc>
        <w:tc>
          <w:tcPr>
            <w:tcW w:w="2640" w:type="dxa"/>
            <w:shd w:val="clear" w:color="auto" w:fill="auto"/>
            <w:vAlign w:val="bottom"/>
          </w:tcPr>
          <w:p w14:paraId="2221790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من 5 - 10 سنوات</w:t>
            </w:r>
          </w:p>
        </w:tc>
        <w:tc>
          <w:tcPr>
            <w:tcW w:w="1708" w:type="dxa"/>
            <w:shd w:val="clear" w:color="auto" w:fill="auto"/>
            <w:vAlign w:val="bottom"/>
          </w:tcPr>
          <w:p w14:paraId="792CE79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17</w:t>
            </w:r>
          </w:p>
        </w:tc>
        <w:tc>
          <w:tcPr>
            <w:tcW w:w="1728" w:type="dxa"/>
            <w:shd w:val="clear" w:color="auto" w:fill="auto"/>
            <w:vAlign w:val="bottom"/>
          </w:tcPr>
          <w:p w14:paraId="4ABD9B31"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34</w:t>
            </w:r>
          </w:p>
        </w:tc>
      </w:tr>
      <w:tr w:rsidR="00FA6A01" w:rsidRPr="00590DF2" w14:paraId="18B2C7D2" w14:textId="77777777" w:rsidTr="006C7233">
        <w:trPr>
          <w:trHeight w:hRule="exact" w:val="510"/>
          <w:tblCellSpacing w:w="20" w:type="dxa"/>
        </w:trPr>
        <w:tc>
          <w:tcPr>
            <w:tcW w:w="2392" w:type="dxa"/>
            <w:vMerge/>
            <w:shd w:val="clear" w:color="auto" w:fill="D6E3BC"/>
            <w:vAlign w:val="center"/>
          </w:tcPr>
          <w:p w14:paraId="42D20570" w14:textId="77777777" w:rsidR="00FA6A01" w:rsidRPr="00590DF2" w:rsidRDefault="00FA6A01" w:rsidP="00590DF2">
            <w:pPr>
              <w:jc w:val="lowKashida"/>
              <w:rPr>
                <w:rFonts w:asciiTheme="majorBidi" w:hAnsiTheme="majorBidi" w:cstheme="majorBidi"/>
                <w:sz w:val="28"/>
                <w:szCs w:val="28"/>
                <w:rtl/>
              </w:rPr>
            </w:pPr>
          </w:p>
        </w:tc>
        <w:tc>
          <w:tcPr>
            <w:tcW w:w="2640" w:type="dxa"/>
            <w:shd w:val="clear" w:color="auto" w:fill="auto"/>
            <w:vAlign w:val="bottom"/>
          </w:tcPr>
          <w:p w14:paraId="0E2762B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من 10 - 15 سنة</w:t>
            </w:r>
          </w:p>
        </w:tc>
        <w:tc>
          <w:tcPr>
            <w:tcW w:w="1708" w:type="dxa"/>
            <w:shd w:val="clear" w:color="auto" w:fill="auto"/>
            <w:vAlign w:val="bottom"/>
          </w:tcPr>
          <w:p w14:paraId="1803F0B0"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11</w:t>
            </w:r>
          </w:p>
        </w:tc>
        <w:tc>
          <w:tcPr>
            <w:tcW w:w="1728" w:type="dxa"/>
            <w:shd w:val="clear" w:color="auto" w:fill="auto"/>
            <w:vAlign w:val="bottom"/>
          </w:tcPr>
          <w:p w14:paraId="6A35455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22</w:t>
            </w:r>
          </w:p>
        </w:tc>
      </w:tr>
      <w:tr w:rsidR="00FA6A01" w:rsidRPr="00590DF2" w14:paraId="4FFA419D" w14:textId="77777777" w:rsidTr="006C7233">
        <w:trPr>
          <w:trHeight w:hRule="exact" w:val="510"/>
          <w:tblCellSpacing w:w="20" w:type="dxa"/>
        </w:trPr>
        <w:tc>
          <w:tcPr>
            <w:tcW w:w="2392" w:type="dxa"/>
            <w:vMerge/>
            <w:shd w:val="clear" w:color="auto" w:fill="D6E3BC"/>
            <w:vAlign w:val="center"/>
          </w:tcPr>
          <w:p w14:paraId="1DA87E43" w14:textId="77777777" w:rsidR="00FA6A01" w:rsidRPr="00590DF2" w:rsidRDefault="00FA6A01" w:rsidP="00590DF2">
            <w:pPr>
              <w:jc w:val="lowKashida"/>
              <w:rPr>
                <w:rFonts w:asciiTheme="majorBidi" w:hAnsiTheme="majorBidi" w:cstheme="majorBidi"/>
                <w:sz w:val="28"/>
                <w:szCs w:val="28"/>
                <w:rtl/>
              </w:rPr>
            </w:pPr>
          </w:p>
        </w:tc>
        <w:tc>
          <w:tcPr>
            <w:tcW w:w="2640" w:type="dxa"/>
            <w:shd w:val="clear" w:color="auto" w:fill="auto"/>
            <w:vAlign w:val="bottom"/>
          </w:tcPr>
          <w:p w14:paraId="640081F1"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من 15 - 20 سنة</w:t>
            </w:r>
          </w:p>
        </w:tc>
        <w:tc>
          <w:tcPr>
            <w:tcW w:w="1708" w:type="dxa"/>
            <w:shd w:val="clear" w:color="auto" w:fill="auto"/>
            <w:vAlign w:val="bottom"/>
          </w:tcPr>
          <w:p w14:paraId="0285DDD6"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9</w:t>
            </w:r>
          </w:p>
        </w:tc>
        <w:tc>
          <w:tcPr>
            <w:tcW w:w="1728" w:type="dxa"/>
            <w:shd w:val="clear" w:color="auto" w:fill="auto"/>
            <w:vAlign w:val="bottom"/>
          </w:tcPr>
          <w:p w14:paraId="649C01B4"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18</w:t>
            </w:r>
          </w:p>
        </w:tc>
      </w:tr>
      <w:tr w:rsidR="00FA6A01" w:rsidRPr="00590DF2" w14:paraId="7611B812" w14:textId="77777777" w:rsidTr="006C7233">
        <w:trPr>
          <w:trHeight w:hRule="exact" w:val="510"/>
          <w:tblCellSpacing w:w="20" w:type="dxa"/>
        </w:trPr>
        <w:tc>
          <w:tcPr>
            <w:tcW w:w="2392" w:type="dxa"/>
            <w:vMerge/>
            <w:shd w:val="clear" w:color="auto" w:fill="D6E3BC"/>
            <w:vAlign w:val="center"/>
          </w:tcPr>
          <w:p w14:paraId="4EB4121B" w14:textId="77777777" w:rsidR="00FA6A01" w:rsidRPr="00590DF2" w:rsidRDefault="00FA6A01" w:rsidP="00590DF2">
            <w:pPr>
              <w:jc w:val="lowKashida"/>
              <w:rPr>
                <w:rFonts w:asciiTheme="majorBidi" w:hAnsiTheme="majorBidi" w:cstheme="majorBidi"/>
                <w:sz w:val="28"/>
                <w:szCs w:val="28"/>
                <w:rtl/>
              </w:rPr>
            </w:pPr>
          </w:p>
        </w:tc>
        <w:tc>
          <w:tcPr>
            <w:tcW w:w="2640" w:type="dxa"/>
            <w:shd w:val="clear" w:color="auto" w:fill="auto"/>
            <w:vAlign w:val="bottom"/>
          </w:tcPr>
          <w:p w14:paraId="6D276920"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من 20 - 25 سنة</w:t>
            </w:r>
          </w:p>
        </w:tc>
        <w:tc>
          <w:tcPr>
            <w:tcW w:w="1708" w:type="dxa"/>
            <w:shd w:val="clear" w:color="auto" w:fill="auto"/>
            <w:vAlign w:val="bottom"/>
          </w:tcPr>
          <w:p w14:paraId="1BF8F03B"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w:t>
            </w:r>
          </w:p>
        </w:tc>
        <w:tc>
          <w:tcPr>
            <w:tcW w:w="1728" w:type="dxa"/>
            <w:shd w:val="clear" w:color="auto" w:fill="auto"/>
            <w:vAlign w:val="bottom"/>
          </w:tcPr>
          <w:p w14:paraId="3824C7C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w:t>
            </w:r>
          </w:p>
        </w:tc>
      </w:tr>
      <w:tr w:rsidR="00FA6A01" w:rsidRPr="00590DF2" w14:paraId="7B9103C4" w14:textId="77777777" w:rsidTr="006C7233">
        <w:trPr>
          <w:trHeight w:hRule="exact" w:val="510"/>
          <w:tblCellSpacing w:w="20" w:type="dxa"/>
        </w:trPr>
        <w:tc>
          <w:tcPr>
            <w:tcW w:w="2392" w:type="dxa"/>
            <w:vMerge/>
            <w:shd w:val="clear" w:color="auto" w:fill="D6E3BC"/>
            <w:vAlign w:val="center"/>
          </w:tcPr>
          <w:p w14:paraId="20CF7803" w14:textId="77777777" w:rsidR="00FA6A01" w:rsidRPr="00590DF2" w:rsidRDefault="00FA6A01" w:rsidP="00590DF2">
            <w:pPr>
              <w:jc w:val="lowKashida"/>
              <w:rPr>
                <w:rFonts w:asciiTheme="majorBidi" w:hAnsiTheme="majorBidi" w:cstheme="majorBidi"/>
                <w:sz w:val="28"/>
                <w:szCs w:val="28"/>
                <w:rtl/>
              </w:rPr>
            </w:pPr>
          </w:p>
        </w:tc>
        <w:tc>
          <w:tcPr>
            <w:tcW w:w="2640" w:type="dxa"/>
            <w:shd w:val="clear" w:color="auto" w:fill="auto"/>
            <w:vAlign w:val="bottom"/>
          </w:tcPr>
          <w:p w14:paraId="523BCD1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أكثر من 25 سنة</w:t>
            </w:r>
          </w:p>
        </w:tc>
        <w:tc>
          <w:tcPr>
            <w:tcW w:w="1708" w:type="dxa"/>
            <w:shd w:val="clear" w:color="auto" w:fill="auto"/>
            <w:vAlign w:val="bottom"/>
          </w:tcPr>
          <w:p w14:paraId="5B38394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w:t>
            </w:r>
          </w:p>
        </w:tc>
        <w:tc>
          <w:tcPr>
            <w:tcW w:w="1728" w:type="dxa"/>
            <w:shd w:val="clear" w:color="auto" w:fill="auto"/>
            <w:vAlign w:val="bottom"/>
          </w:tcPr>
          <w:p w14:paraId="16F9788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w:t>
            </w:r>
          </w:p>
        </w:tc>
      </w:tr>
      <w:tr w:rsidR="00FA6A01" w:rsidRPr="00590DF2" w14:paraId="57836A99" w14:textId="77777777" w:rsidTr="006C7233">
        <w:trPr>
          <w:trHeight w:hRule="exact" w:val="510"/>
          <w:tblCellSpacing w:w="20" w:type="dxa"/>
        </w:trPr>
        <w:tc>
          <w:tcPr>
            <w:tcW w:w="2392" w:type="dxa"/>
            <w:vMerge/>
            <w:shd w:val="clear" w:color="auto" w:fill="D6E3BC"/>
            <w:vAlign w:val="center"/>
          </w:tcPr>
          <w:p w14:paraId="054A6FAA" w14:textId="77777777" w:rsidR="00FA6A01" w:rsidRPr="00590DF2" w:rsidRDefault="00FA6A01" w:rsidP="00590DF2">
            <w:pPr>
              <w:jc w:val="lowKashida"/>
              <w:rPr>
                <w:rFonts w:asciiTheme="majorBidi" w:hAnsiTheme="majorBidi" w:cstheme="majorBidi"/>
                <w:sz w:val="28"/>
                <w:szCs w:val="28"/>
                <w:rtl/>
              </w:rPr>
            </w:pPr>
          </w:p>
        </w:tc>
        <w:tc>
          <w:tcPr>
            <w:tcW w:w="2640" w:type="dxa"/>
            <w:shd w:val="clear" w:color="auto" w:fill="D6E3BC"/>
          </w:tcPr>
          <w:p w14:paraId="13AA912C"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المجموع</w:t>
            </w:r>
          </w:p>
        </w:tc>
        <w:tc>
          <w:tcPr>
            <w:tcW w:w="1708" w:type="dxa"/>
            <w:shd w:val="clear" w:color="auto" w:fill="D6E3BC"/>
          </w:tcPr>
          <w:p w14:paraId="118FF23F"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50</w:t>
            </w:r>
          </w:p>
        </w:tc>
        <w:tc>
          <w:tcPr>
            <w:tcW w:w="1728" w:type="dxa"/>
            <w:shd w:val="clear" w:color="auto" w:fill="D6E3BC"/>
          </w:tcPr>
          <w:p w14:paraId="5A4D0346"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100</w:t>
            </w:r>
          </w:p>
        </w:tc>
      </w:tr>
    </w:tbl>
    <w:p w14:paraId="3821156B" w14:textId="77777777" w:rsidR="00FA6A01" w:rsidRPr="00590DF2" w:rsidRDefault="00FA6A01" w:rsidP="00590DF2">
      <w:pPr>
        <w:jc w:val="lowKashida"/>
        <w:rPr>
          <w:rFonts w:asciiTheme="majorBidi" w:hAnsiTheme="majorBidi" w:cstheme="majorBidi"/>
          <w:sz w:val="28"/>
          <w:szCs w:val="28"/>
          <w:rtl/>
        </w:rPr>
      </w:pPr>
    </w:p>
    <w:p w14:paraId="683F6AD5"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جدول رقم (4) التكرارات والنسب المئوية لخصائص عينة الدراسة – وفقاً للمؤهل العلمي</w:t>
      </w:r>
    </w:p>
    <w:tbl>
      <w:tblPr>
        <w:bidiVisual/>
        <w:tblW w:w="0" w:type="auto"/>
        <w:tblCellSpacing w:w="2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678"/>
        <w:gridCol w:w="1735"/>
        <w:gridCol w:w="1775"/>
      </w:tblGrid>
      <w:tr w:rsidR="00FA6A01" w:rsidRPr="00590DF2" w14:paraId="5BF7C78F" w14:textId="77777777" w:rsidTr="00BB226C">
        <w:trPr>
          <w:trHeight w:hRule="exact" w:val="589"/>
          <w:tblCellSpacing w:w="20" w:type="dxa"/>
        </w:trPr>
        <w:tc>
          <w:tcPr>
            <w:tcW w:w="2275" w:type="dxa"/>
            <w:shd w:val="clear" w:color="auto" w:fill="D6E3BC"/>
            <w:vAlign w:val="center"/>
            <w:hideMark/>
          </w:tcPr>
          <w:p w14:paraId="63F259B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المتغير</w:t>
            </w:r>
          </w:p>
        </w:tc>
        <w:tc>
          <w:tcPr>
            <w:tcW w:w="2638" w:type="dxa"/>
            <w:shd w:val="clear" w:color="auto" w:fill="D6E3BC"/>
            <w:vAlign w:val="center"/>
            <w:hideMark/>
          </w:tcPr>
          <w:p w14:paraId="6369011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الفئات</w:t>
            </w:r>
          </w:p>
        </w:tc>
        <w:tc>
          <w:tcPr>
            <w:tcW w:w="1695" w:type="dxa"/>
            <w:shd w:val="clear" w:color="auto" w:fill="D6E3BC"/>
            <w:vAlign w:val="center"/>
            <w:hideMark/>
          </w:tcPr>
          <w:p w14:paraId="4E5AFAD6"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العدد</w:t>
            </w:r>
          </w:p>
        </w:tc>
        <w:tc>
          <w:tcPr>
            <w:tcW w:w="1715" w:type="dxa"/>
            <w:shd w:val="clear" w:color="auto" w:fill="D6E3BC"/>
            <w:vAlign w:val="center"/>
            <w:hideMark/>
          </w:tcPr>
          <w:p w14:paraId="1355C1C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w:t>
            </w:r>
          </w:p>
        </w:tc>
      </w:tr>
      <w:tr w:rsidR="00FA6A01" w:rsidRPr="00590DF2" w14:paraId="602EA472" w14:textId="77777777" w:rsidTr="00BB226C">
        <w:trPr>
          <w:trHeight w:hRule="exact" w:val="510"/>
          <w:tblCellSpacing w:w="20" w:type="dxa"/>
        </w:trPr>
        <w:tc>
          <w:tcPr>
            <w:tcW w:w="2275" w:type="dxa"/>
            <w:vMerge w:val="restart"/>
            <w:shd w:val="clear" w:color="auto" w:fill="D6E3BC"/>
            <w:vAlign w:val="center"/>
          </w:tcPr>
          <w:p w14:paraId="4BAF91BD"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المؤهل العلمي</w:t>
            </w:r>
          </w:p>
        </w:tc>
        <w:tc>
          <w:tcPr>
            <w:tcW w:w="2638" w:type="dxa"/>
            <w:shd w:val="clear" w:color="auto" w:fill="auto"/>
            <w:vAlign w:val="bottom"/>
          </w:tcPr>
          <w:p w14:paraId="2976E2D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بكالوريوس</w:t>
            </w:r>
          </w:p>
        </w:tc>
        <w:tc>
          <w:tcPr>
            <w:tcW w:w="1695" w:type="dxa"/>
            <w:shd w:val="clear" w:color="auto" w:fill="auto"/>
            <w:vAlign w:val="bottom"/>
          </w:tcPr>
          <w:p w14:paraId="50EA2501"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34</w:t>
            </w:r>
          </w:p>
        </w:tc>
        <w:tc>
          <w:tcPr>
            <w:tcW w:w="1715" w:type="dxa"/>
            <w:shd w:val="clear" w:color="auto" w:fill="auto"/>
            <w:vAlign w:val="bottom"/>
          </w:tcPr>
          <w:p w14:paraId="419A86B5"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68</w:t>
            </w:r>
          </w:p>
        </w:tc>
      </w:tr>
      <w:tr w:rsidR="00FA6A01" w:rsidRPr="00590DF2" w14:paraId="3A702C8B" w14:textId="77777777" w:rsidTr="00BB226C">
        <w:trPr>
          <w:trHeight w:hRule="exact" w:val="510"/>
          <w:tblCellSpacing w:w="20" w:type="dxa"/>
        </w:trPr>
        <w:tc>
          <w:tcPr>
            <w:tcW w:w="2275" w:type="dxa"/>
            <w:vMerge/>
            <w:shd w:val="clear" w:color="auto" w:fill="D6E3BC"/>
            <w:vAlign w:val="center"/>
          </w:tcPr>
          <w:p w14:paraId="78678952" w14:textId="77777777" w:rsidR="00FA6A01" w:rsidRPr="00590DF2" w:rsidRDefault="00FA6A01" w:rsidP="00590DF2">
            <w:pPr>
              <w:jc w:val="lowKashida"/>
              <w:rPr>
                <w:rFonts w:asciiTheme="majorBidi" w:hAnsiTheme="majorBidi" w:cstheme="majorBidi"/>
                <w:sz w:val="28"/>
                <w:szCs w:val="28"/>
                <w:rtl/>
              </w:rPr>
            </w:pPr>
          </w:p>
        </w:tc>
        <w:tc>
          <w:tcPr>
            <w:tcW w:w="2638" w:type="dxa"/>
            <w:shd w:val="clear" w:color="auto" w:fill="auto"/>
            <w:vAlign w:val="bottom"/>
          </w:tcPr>
          <w:p w14:paraId="370BFBD0"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ماجستير</w:t>
            </w:r>
          </w:p>
        </w:tc>
        <w:tc>
          <w:tcPr>
            <w:tcW w:w="1695" w:type="dxa"/>
            <w:shd w:val="clear" w:color="auto" w:fill="auto"/>
            <w:vAlign w:val="bottom"/>
          </w:tcPr>
          <w:p w14:paraId="61C81920"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15</w:t>
            </w:r>
          </w:p>
        </w:tc>
        <w:tc>
          <w:tcPr>
            <w:tcW w:w="1715" w:type="dxa"/>
            <w:shd w:val="clear" w:color="auto" w:fill="auto"/>
            <w:vAlign w:val="bottom"/>
          </w:tcPr>
          <w:p w14:paraId="5478D42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30</w:t>
            </w:r>
          </w:p>
        </w:tc>
      </w:tr>
      <w:tr w:rsidR="00FA6A01" w:rsidRPr="00590DF2" w14:paraId="0E07AC9C" w14:textId="77777777" w:rsidTr="00BB226C">
        <w:trPr>
          <w:trHeight w:hRule="exact" w:val="510"/>
          <w:tblCellSpacing w:w="20" w:type="dxa"/>
        </w:trPr>
        <w:tc>
          <w:tcPr>
            <w:tcW w:w="2275" w:type="dxa"/>
            <w:vMerge/>
            <w:shd w:val="clear" w:color="auto" w:fill="D6E3BC"/>
            <w:vAlign w:val="center"/>
          </w:tcPr>
          <w:p w14:paraId="7C69AFCD" w14:textId="77777777" w:rsidR="00FA6A01" w:rsidRPr="00590DF2" w:rsidRDefault="00FA6A01" w:rsidP="00590DF2">
            <w:pPr>
              <w:jc w:val="lowKashida"/>
              <w:rPr>
                <w:rFonts w:asciiTheme="majorBidi" w:hAnsiTheme="majorBidi" w:cstheme="majorBidi"/>
                <w:sz w:val="28"/>
                <w:szCs w:val="28"/>
                <w:rtl/>
              </w:rPr>
            </w:pPr>
          </w:p>
        </w:tc>
        <w:tc>
          <w:tcPr>
            <w:tcW w:w="2638" w:type="dxa"/>
            <w:shd w:val="clear" w:color="auto" w:fill="auto"/>
            <w:vAlign w:val="bottom"/>
          </w:tcPr>
          <w:p w14:paraId="7D8A4D7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دكتوراه</w:t>
            </w:r>
          </w:p>
        </w:tc>
        <w:tc>
          <w:tcPr>
            <w:tcW w:w="1695" w:type="dxa"/>
            <w:shd w:val="clear" w:color="auto" w:fill="auto"/>
            <w:vAlign w:val="bottom"/>
          </w:tcPr>
          <w:p w14:paraId="3DCAFA7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w:t>
            </w:r>
          </w:p>
        </w:tc>
        <w:tc>
          <w:tcPr>
            <w:tcW w:w="1715" w:type="dxa"/>
            <w:shd w:val="clear" w:color="auto" w:fill="auto"/>
            <w:vAlign w:val="bottom"/>
          </w:tcPr>
          <w:p w14:paraId="2EF87E0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w:t>
            </w:r>
          </w:p>
        </w:tc>
      </w:tr>
      <w:tr w:rsidR="00FA6A01" w:rsidRPr="00590DF2" w14:paraId="62DD4C73" w14:textId="77777777" w:rsidTr="00BB226C">
        <w:trPr>
          <w:trHeight w:hRule="exact" w:val="510"/>
          <w:tblCellSpacing w:w="20" w:type="dxa"/>
        </w:trPr>
        <w:tc>
          <w:tcPr>
            <w:tcW w:w="2275" w:type="dxa"/>
            <w:vMerge/>
            <w:shd w:val="clear" w:color="auto" w:fill="D6E3BC"/>
            <w:vAlign w:val="center"/>
          </w:tcPr>
          <w:p w14:paraId="57759CE2" w14:textId="77777777" w:rsidR="00FA6A01" w:rsidRPr="00590DF2" w:rsidRDefault="00FA6A01" w:rsidP="00590DF2">
            <w:pPr>
              <w:jc w:val="lowKashida"/>
              <w:rPr>
                <w:rFonts w:asciiTheme="majorBidi" w:hAnsiTheme="majorBidi" w:cstheme="majorBidi"/>
                <w:sz w:val="28"/>
                <w:szCs w:val="28"/>
                <w:rtl/>
              </w:rPr>
            </w:pPr>
          </w:p>
        </w:tc>
        <w:tc>
          <w:tcPr>
            <w:tcW w:w="2638" w:type="dxa"/>
            <w:shd w:val="clear" w:color="auto" w:fill="D6E3BC"/>
          </w:tcPr>
          <w:p w14:paraId="56107D7D"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المجموع</w:t>
            </w:r>
          </w:p>
        </w:tc>
        <w:tc>
          <w:tcPr>
            <w:tcW w:w="1695" w:type="dxa"/>
            <w:shd w:val="clear" w:color="auto" w:fill="D6E3BC"/>
          </w:tcPr>
          <w:p w14:paraId="51AB1A1F"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50</w:t>
            </w:r>
          </w:p>
        </w:tc>
        <w:tc>
          <w:tcPr>
            <w:tcW w:w="1715" w:type="dxa"/>
            <w:shd w:val="clear" w:color="auto" w:fill="D6E3BC"/>
          </w:tcPr>
          <w:p w14:paraId="2C15FED0"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100</w:t>
            </w:r>
          </w:p>
        </w:tc>
      </w:tr>
    </w:tbl>
    <w:p w14:paraId="5ECABE47" w14:textId="77777777" w:rsidR="00FA6A01" w:rsidRPr="00590DF2" w:rsidRDefault="00FA6A01" w:rsidP="00590DF2">
      <w:pPr>
        <w:jc w:val="lowKashida"/>
        <w:rPr>
          <w:rFonts w:asciiTheme="majorBidi" w:hAnsiTheme="majorBidi" w:cstheme="majorBidi"/>
          <w:sz w:val="28"/>
          <w:szCs w:val="28"/>
          <w:rtl/>
        </w:rPr>
      </w:pPr>
    </w:p>
    <w:p w14:paraId="22F29637"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جدول رقم (5) التكرارات والنسب المئوية لخصائص عينة الدراسة – وفقاً التخصص العلمي</w:t>
      </w:r>
    </w:p>
    <w:tbl>
      <w:tblPr>
        <w:bidiVisual/>
        <w:tblW w:w="0" w:type="auto"/>
        <w:tblCellSpacing w:w="20"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2653"/>
        <w:gridCol w:w="1730"/>
        <w:gridCol w:w="1771"/>
      </w:tblGrid>
      <w:tr w:rsidR="00FA6A01" w:rsidRPr="00590DF2" w14:paraId="0DB79AC8" w14:textId="77777777" w:rsidTr="00BB226C">
        <w:trPr>
          <w:trHeight w:hRule="exact" w:val="589"/>
          <w:tblCellSpacing w:w="20" w:type="dxa"/>
        </w:trPr>
        <w:tc>
          <w:tcPr>
            <w:tcW w:w="2312" w:type="dxa"/>
            <w:shd w:val="clear" w:color="auto" w:fill="D6E3BC"/>
            <w:vAlign w:val="center"/>
            <w:hideMark/>
          </w:tcPr>
          <w:p w14:paraId="4F798F7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المتغير</w:t>
            </w:r>
          </w:p>
        </w:tc>
        <w:tc>
          <w:tcPr>
            <w:tcW w:w="2613" w:type="dxa"/>
            <w:shd w:val="clear" w:color="auto" w:fill="D6E3BC"/>
            <w:vAlign w:val="center"/>
            <w:hideMark/>
          </w:tcPr>
          <w:p w14:paraId="058115F5"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الفئات</w:t>
            </w:r>
          </w:p>
        </w:tc>
        <w:tc>
          <w:tcPr>
            <w:tcW w:w="1690" w:type="dxa"/>
            <w:shd w:val="clear" w:color="auto" w:fill="D6E3BC"/>
            <w:vAlign w:val="center"/>
            <w:hideMark/>
          </w:tcPr>
          <w:p w14:paraId="4434100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العدد</w:t>
            </w:r>
          </w:p>
        </w:tc>
        <w:tc>
          <w:tcPr>
            <w:tcW w:w="1711" w:type="dxa"/>
            <w:shd w:val="clear" w:color="auto" w:fill="D6E3BC"/>
            <w:vAlign w:val="center"/>
            <w:hideMark/>
          </w:tcPr>
          <w:p w14:paraId="1C58977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w:t>
            </w:r>
          </w:p>
        </w:tc>
      </w:tr>
      <w:tr w:rsidR="00FA6A01" w:rsidRPr="00590DF2" w14:paraId="54FC47CE" w14:textId="77777777" w:rsidTr="00BB226C">
        <w:trPr>
          <w:trHeight w:hRule="exact" w:val="510"/>
          <w:tblCellSpacing w:w="20" w:type="dxa"/>
        </w:trPr>
        <w:tc>
          <w:tcPr>
            <w:tcW w:w="2312" w:type="dxa"/>
            <w:vMerge w:val="restart"/>
            <w:shd w:val="clear" w:color="auto" w:fill="D6E3BC"/>
            <w:vAlign w:val="center"/>
          </w:tcPr>
          <w:p w14:paraId="57B9A95F"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lastRenderedPageBreak/>
              <w:t>التخصص العلمي</w:t>
            </w:r>
          </w:p>
        </w:tc>
        <w:tc>
          <w:tcPr>
            <w:tcW w:w="2613" w:type="dxa"/>
            <w:shd w:val="clear" w:color="auto" w:fill="auto"/>
            <w:vAlign w:val="bottom"/>
          </w:tcPr>
          <w:p w14:paraId="08A37CA1"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شريعة</w:t>
            </w:r>
          </w:p>
        </w:tc>
        <w:tc>
          <w:tcPr>
            <w:tcW w:w="1690" w:type="dxa"/>
            <w:shd w:val="clear" w:color="auto" w:fill="auto"/>
            <w:vAlign w:val="bottom"/>
          </w:tcPr>
          <w:p w14:paraId="02F0DB2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21</w:t>
            </w:r>
          </w:p>
        </w:tc>
        <w:tc>
          <w:tcPr>
            <w:tcW w:w="1711" w:type="dxa"/>
            <w:shd w:val="clear" w:color="auto" w:fill="auto"/>
            <w:vAlign w:val="bottom"/>
          </w:tcPr>
          <w:p w14:paraId="6D14E0A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42</w:t>
            </w:r>
          </w:p>
        </w:tc>
      </w:tr>
      <w:tr w:rsidR="00FA6A01" w:rsidRPr="00590DF2" w14:paraId="02D68487" w14:textId="77777777" w:rsidTr="00BB226C">
        <w:trPr>
          <w:trHeight w:hRule="exact" w:val="510"/>
          <w:tblCellSpacing w:w="20" w:type="dxa"/>
        </w:trPr>
        <w:tc>
          <w:tcPr>
            <w:tcW w:w="2312" w:type="dxa"/>
            <w:vMerge/>
            <w:shd w:val="clear" w:color="auto" w:fill="D6E3BC"/>
            <w:vAlign w:val="center"/>
          </w:tcPr>
          <w:p w14:paraId="6D5B9D73" w14:textId="77777777" w:rsidR="00FA6A01" w:rsidRPr="00590DF2" w:rsidRDefault="00FA6A01" w:rsidP="00590DF2">
            <w:pPr>
              <w:jc w:val="lowKashida"/>
              <w:rPr>
                <w:rFonts w:asciiTheme="majorBidi" w:hAnsiTheme="majorBidi" w:cstheme="majorBidi"/>
                <w:sz w:val="28"/>
                <w:szCs w:val="28"/>
                <w:rtl/>
              </w:rPr>
            </w:pPr>
          </w:p>
        </w:tc>
        <w:tc>
          <w:tcPr>
            <w:tcW w:w="2613" w:type="dxa"/>
            <w:shd w:val="clear" w:color="auto" w:fill="auto"/>
            <w:vAlign w:val="bottom"/>
          </w:tcPr>
          <w:p w14:paraId="6EB4290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قانون</w:t>
            </w:r>
          </w:p>
        </w:tc>
        <w:tc>
          <w:tcPr>
            <w:tcW w:w="1690" w:type="dxa"/>
            <w:shd w:val="clear" w:color="auto" w:fill="auto"/>
            <w:vAlign w:val="bottom"/>
          </w:tcPr>
          <w:p w14:paraId="1096F33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11</w:t>
            </w:r>
          </w:p>
        </w:tc>
        <w:tc>
          <w:tcPr>
            <w:tcW w:w="1711" w:type="dxa"/>
            <w:shd w:val="clear" w:color="auto" w:fill="auto"/>
            <w:vAlign w:val="bottom"/>
          </w:tcPr>
          <w:p w14:paraId="09FE7B8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22</w:t>
            </w:r>
          </w:p>
        </w:tc>
      </w:tr>
      <w:tr w:rsidR="00FA6A01" w:rsidRPr="00590DF2" w14:paraId="46747BE3" w14:textId="77777777" w:rsidTr="00BB226C">
        <w:trPr>
          <w:trHeight w:hRule="exact" w:val="510"/>
          <w:tblCellSpacing w:w="20" w:type="dxa"/>
        </w:trPr>
        <w:tc>
          <w:tcPr>
            <w:tcW w:w="2312" w:type="dxa"/>
            <w:vMerge/>
            <w:shd w:val="clear" w:color="auto" w:fill="D6E3BC"/>
            <w:vAlign w:val="center"/>
          </w:tcPr>
          <w:p w14:paraId="7AA6DA46" w14:textId="77777777" w:rsidR="00FA6A01" w:rsidRPr="00590DF2" w:rsidRDefault="00FA6A01" w:rsidP="00590DF2">
            <w:pPr>
              <w:jc w:val="lowKashida"/>
              <w:rPr>
                <w:rFonts w:asciiTheme="majorBidi" w:hAnsiTheme="majorBidi" w:cstheme="majorBidi"/>
                <w:sz w:val="28"/>
                <w:szCs w:val="28"/>
                <w:rtl/>
              </w:rPr>
            </w:pPr>
          </w:p>
        </w:tc>
        <w:tc>
          <w:tcPr>
            <w:tcW w:w="2613" w:type="dxa"/>
            <w:shd w:val="clear" w:color="auto" w:fill="auto"/>
            <w:vAlign w:val="bottom"/>
          </w:tcPr>
          <w:p w14:paraId="6E10A83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محاسبة</w:t>
            </w:r>
          </w:p>
        </w:tc>
        <w:tc>
          <w:tcPr>
            <w:tcW w:w="1690" w:type="dxa"/>
            <w:shd w:val="clear" w:color="auto" w:fill="auto"/>
            <w:vAlign w:val="bottom"/>
          </w:tcPr>
          <w:p w14:paraId="10122F6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15</w:t>
            </w:r>
          </w:p>
        </w:tc>
        <w:tc>
          <w:tcPr>
            <w:tcW w:w="1711" w:type="dxa"/>
            <w:shd w:val="clear" w:color="auto" w:fill="auto"/>
            <w:vAlign w:val="bottom"/>
          </w:tcPr>
          <w:p w14:paraId="24B1722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30</w:t>
            </w:r>
          </w:p>
        </w:tc>
      </w:tr>
      <w:tr w:rsidR="00FA6A01" w:rsidRPr="00590DF2" w14:paraId="460FEECC" w14:textId="77777777" w:rsidTr="00BB226C">
        <w:trPr>
          <w:trHeight w:hRule="exact" w:val="510"/>
          <w:tblCellSpacing w:w="20" w:type="dxa"/>
        </w:trPr>
        <w:tc>
          <w:tcPr>
            <w:tcW w:w="2312" w:type="dxa"/>
            <w:vMerge/>
            <w:shd w:val="clear" w:color="auto" w:fill="D6E3BC"/>
            <w:vAlign w:val="center"/>
          </w:tcPr>
          <w:p w14:paraId="7DC17EC4" w14:textId="77777777" w:rsidR="00FA6A01" w:rsidRPr="00590DF2" w:rsidRDefault="00FA6A01" w:rsidP="00590DF2">
            <w:pPr>
              <w:jc w:val="lowKashida"/>
              <w:rPr>
                <w:rFonts w:asciiTheme="majorBidi" w:hAnsiTheme="majorBidi" w:cstheme="majorBidi"/>
                <w:sz w:val="28"/>
                <w:szCs w:val="28"/>
                <w:rtl/>
              </w:rPr>
            </w:pPr>
          </w:p>
        </w:tc>
        <w:tc>
          <w:tcPr>
            <w:tcW w:w="2613" w:type="dxa"/>
            <w:shd w:val="clear" w:color="auto" w:fill="auto"/>
            <w:vAlign w:val="bottom"/>
          </w:tcPr>
          <w:p w14:paraId="0329141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علوم إدارية</w:t>
            </w:r>
          </w:p>
        </w:tc>
        <w:tc>
          <w:tcPr>
            <w:tcW w:w="1690" w:type="dxa"/>
            <w:shd w:val="clear" w:color="auto" w:fill="auto"/>
            <w:vAlign w:val="bottom"/>
          </w:tcPr>
          <w:p w14:paraId="59F4D65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w:t>
            </w:r>
          </w:p>
        </w:tc>
        <w:tc>
          <w:tcPr>
            <w:tcW w:w="1711" w:type="dxa"/>
            <w:shd w:val="clear" w:color="auto" w:fill="auto"/>
            <w:vAlign w:val="bottom"/>
          </w:tcPr>
          <w:p w14:paraId="20CF26CB"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6</w:t>
            </w:r>
          </w:p>
        </w:tc>
      </w:tr>
      <w:tr w:rsidR="00FA6A01" w:rsidRPr="00590DF2" w14:paraId="6EFEBF97" w14:textId="77777777" w:rsidTr="00BB226C">
        <w:trPr>
          <w:trHeight w:hRule="exact" w:val="510"/>
          <w:tblCellSpacing w:w="20" w:type="dxa"/>
        </w:trPr>
        <w:tc>
          <w:tcPr>
            <w:tcW w:w="2312" w:type="dxa"/>
            <w:vMerge/>
            <w:shd w:val="clear" w:color="auto" w:fill="D6E3BC"/>
            <w:vAlign w:val="center"/>
          </w:tcPr>
          <w:p w14:paraId="6C48D2A9" w14:textId="77777777" w:rsidR="00FA6A01" w:rsidRPr="00590DF2" w:rsidRDefault="00FA6A01" w:rsidP="00590DF2">
            <w:pPr>
              <w:jc w:val="lowKashida"/>
              <w:rPr>
                <w:rFonts w:asciiTheme="majorBidi" w:hAnsiTheme="majorBidi" w:cstheme="majorBidi"/>
                <w:sz w:val="28"/>
                <w:szCs w:val="28"/>
                <w:rtl/>
              </w:rPr>
            </w:pPr>
          </w:p>
        </w:tc>
        <w:tc>
          <w:tcPr>
            <w:tcW w:w="2613" w:type="dxa"/>
            <w:shd w:val="clear" w:color="auto" w:fill="D6E3BC"/>
          </w:tcPr>
          <w:p w14:paraId="40C69355"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المجموع</w:t>
            </w:r>
          </w:p>
        </w:tc>
        <w:tc>
          <w:tcPr>
            <w:tcW w:w="1690" w:type="dxa"/>
            <w:shd w:val="clear" w:color="auto" w:fill="D6E3BC"/>
          </w:tcPr>
          <w:p w14:paraId="1D0EFA20"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50</w:t>
            </w:r>
          </w:p>
        </w:tc>
        <w:tc>
          <w:tcPr>
            <w:tcW w:w="1711" w:type="dxa"/>
            <w:shd w:val="clear" w:color="auto" w:fill="D6E3BC"/>
          </w:tcPr>
          <w:p w14:paraId="629E53B9"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100</w:t>
            </w:r>
          </w:p>
        </w:tc>
      </w:tr>
    </w:tbl>
    <w:p w14:paraId="3E08E676" w14:textId="77777777" w:rsidR="00FA6A01" w:rsidRPr="00590DF2" w:rsidRDefault="00FA6A01" w:rsidP="00590DF2">
      <w:pPr>
        <w:jc w:val="lowKashida"/>
        <w:rPr>
          <w:rFonts w:asciiTheme="majorBidi" w:hAnsiTheme="majorBidi" w:cstheme="majorBidi"/>
          <w:sz w:val="28"/>
          <w:szCs w:val="28"/>
          <w:rtl/>
        </w:rPr>
      </w:pPr>
    </w:p>
    <w:p w14:paraId="1EC50BA4" w14:textId="77777777" w:rsidR="0025037E"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 </w:t>
      </w:r>
    </w:p>
    <w:p w14:paraId="4ABE4E77" w14:textId="77777777" w:rsidR="006729C8" w:rsidRPr="00590DF2" w:rsidRDefault="00D77C34" w:rsidP="00590DF2">
      <w:pPr>
        <w:pStyle w:val="a3"/>
        <w:numPr>
          <w:ilvl w:val="0"/>
          <w:numId w:val="33"/>
        </w:numPr>
        <w:bidi/>
        <w:jc w:val="lowKashida"/>
        <w:rPr>
          <w:rFonts w:asciiTheme="majorBidi" w:hAnsiTheme="majorBidi" w:cstheme="majorBidi"/>
          <w:sz w:val="28"/>
          <w:szCs w:val="28"/>
        </w:rPr>
      </w:pPr>
      <w:r w:rsidRPr="00590DF2">
        <w:rPr>
          <w:rFonts w:asciiTheme="majorBidi" w:hAnsiTheme="majorBidi" w:cstheme="majorBidi"/>
          <w:sz w:val="28"/>
          <w:szCs w:val="28"/>
          <w:rtl/>
        </w:rPr>
        <w:t>منهجية البحث</w:t>
      </w:r>
      <w:r w:rsidR="0000632C" w:rsidRPr="00590DF2">
        <w:rPr>
          <w:rFonts w:asciiTheme="majorBidi" w:hAnsiTheme="majorBidi" w:cstheme="majorBidi"/>
          <w:sz w:val="28"/>
          <w:szCs w:val="28"/>
          <w:rtl/>
        </w:rPr>
        <w:t xml:space="preserve">: </w:t>
      </w:r>
    </w:p>
    <w:p w14:paraId="309FFB2E" w14:textId="692B1EE0" w:rsidR="00536565" w:rsidRPr="00590DF2" w:rsidRDefault="0000632C"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باستخدام المنهج الوصفي التحليلي تم صياغة الاستبانة المناسبة لفرضيات الدراسة بالتوزيع على عينة من 60 من جميع منسوبي الهيئات القضائية وأجهزة مكافحة </w:t>
      </w:r>
      <w:r w:rsidR="00D77C34" w:rsidRPr="00590DF2">
        <w:rPr>
          <w:rFonts w:asciiTheme="majorBidi" w:hAnsiTheme="majorBidi" w:cstheme="majorBidi"/>
          <w:sz w:val="28"/>
          <w:szCs w:val="28"/>
          <w:rtl/>
        </w:rPr>
        <w:t>الفساد في</w:t>
      </w:r>
      <w:r w:rsidRPr="00590DF2">
        <w:rPr>
          <w:rFonts w:asciiTheme="majorBidi" w:hAnsiTheme="majorBidi" w:cstheme="majorBidi"/>
          <w:sz w:val="28"/>
          <w:szCs w:val="28"/>
          <w:rtl/>
        </w:rPr>
        <w:t xml:space="preserve"> أجهزة الرقابة في منطقة عسير </w:t>
      </w:r>
    </w:p>
    <w:p w14:paraId="0D2347F4" w14:textId="789DDA3C" w:rsidR="00FA6A01" w:rsidRPr="00590DF2" w:rsidRDefault="00536565"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w:t>
      </w:r>
      <w:r w:rsidR="000C2257" w:rsidRPr="00590DF2">
        <w:rPr>
          <w:rFonts w:asciiTheme="majorBidi" w:hAnsiTheme="majorBidi" w:cstheme="majorBidi"/>
          <w:sz w:val="28"/>
          <w:szCs w:val="28"/>
          <w:rtl/>
        </w:rPr>
        <w:t>9</w:t>
      </w:r>
      <w:r w:rsidRPr="00590DF2">
        <w:rPr>
          <w:rFonts w:asciiTheme="majorBidi" w:hAnsiTheme="majorBidi" w:cstheme="majorBidi"/>
          <w:sz w:val="28"/>
          <w:szCs w:val="28"/>
          <w:rtl/>
        </w:rPr>
        <w:t xml:space="preserve">: </w:t>
      </w:r>
      <w:r w:rsidR="00CB01AA" w:rsidRPr="00590DF2">
        <w:rPr>
          <w:rFonts w:asciiTheme="majorBidi" w:hAnsiTheme="majorBidi" w:cstheme="majorBidi"/>
          <w:sz w:val="28"/>
          <w:szCs w:val="28"/>
          <w:rtl/>
        </w:rPr>
        <w:t>صدق الاتساق الداخلي لأداة الدراسة:</w:t>
      </w:r>
    </w:p>
    <w:p w14:paraId="3B5FC11B" w14:textId="70E25AFE" w:rsidR="00FA6A01" w:rsidRPr="00590DF2" w:rsidRDefault="00D77C34"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يعني صدق الاستبانة التأكد من أنها ستقيس بدقة ما تم تصميمها لقياسه (العساف</w:t>
      </w:r>
      <w:r w:rsidRPr="00590DF2">
        <w:rPr>
          <w:rFonts w:asciiTheme="majorBidi" w:hAnsiTheme="majorBidi" w:cstheme="majorBidi"/>
          <w:sz w:val="28"/>
          <w:szCs w:val="28"/>
        </w:rPr>
        <w:t>,</w:t>
      </w:r>
      <w:r w:rsidRPr="00590DF2">
        <w:rPr>
          <w:rFonts w:asciiTheme="majorBidi" w:hAnsiTheme="majorBidi" w:cstheme="majorBidi"/>
          <w:sz w:val="28"/>
          <w:szCs w:val="28"/>
          <w:rtl/>
        </w:rPr>
        <w:t xml:space="preserve"> 1995</w:t>
      </w:r>
      <w:r w:rsidRPr="00590DF2">
        <w:rPr>
          <w:rFonts w:asciiTheme="majorBidi" w:hAnsiTheme="majorBidi" w:cstheme="majorBidi"/>
          <w:sz w:val="28"/>
          <w:szCs w:val="28"/>
        </w:rPr>
        <w:t>,</w:t>
      </w:r>
      <w:r w:rsidRPr="00590DF2">
        <w:rPr>
          <w:rFonts w:asciiTheme="majorBidi" w:hAnsiTheme="majorBidi" w:cstheme="majorBidi"/>
          <w:sz w:val="28"/>
          <w:szCs w:val="28"/>
          <w:rtl/>
        </w:rPr>
        <w:t xml:space="preserve"> ص. 429</w:t>
      </w:r>
      <w:r w:rsidRPr="00590DF2">
        <w:rPr>
          <w:rFonts w:asciiTheme="majorBidi" w:hAnsiTheme="majorBidi" w:cstheme="majorBidi"/>
          <w:sz w:val="28"/>
          <w:szCs w:val="28"/>
        </w:rPr>
        <w:t xml:space="preserve"> </w:t>
      </w:r>
      <w:r w:rsidRPr="00590DF2">
        <w:rPr>
          <w:rFonts w:asciiTheme="majorBidi" w:hAnsiTheme="majorBidi" w:cstheme="majorBidi"/>
          <w:sz w:val="28"/>
          <w:szCs w:val="28"/>
          <w:rtl/>
        </w:rPr>
        <w:t>)</w:t>
      </w:r>
      <w:r w:rsidR="00BA5681" w:rsidRPr="00590DF2">
        <w:rPr>
          <w:rFonts w:asciiTheme="majorBidi" w:hAnsiTheme="majorBidi" w:cstheme="majorBidi"/>
          <w:sz w:val="28"/>
          <w:szCs w:val="28"/>
          <w:rtl/>
        </w:rPr>
        <w:t xml:space="preserve">، </w:t>
      </w:r>
      <w:r w:rsidRPr="00590DF2">
        <w:rPr>
          <w:rFonts w:asciiTheme="majorBidi" w:hAnsiTheme="majorBidi" w:cstheme="majorBidi"/>
          <w:sz w:val="28"/>
          <w:szCs w:val="28"/>
          <w:rtl/>
        </w:rPr>
        <w:t xml:space="preserve"> ويشير الصدق إلى شمول أداة الدراسة لجميع العناصر التي يجب أن تتضمنها الدراسة من جهة، وأيضًا وضوح فقراتها من جهة أخرى، بحيث يكون مفهومها واضحًا للأشخاص الذين يستخدمونها </w:t>
      </w:r>
      <w:r w:rsidR="0075284D" w:rsidRPr="00590DF2">
        <w:rPr>
          <w:rFonts w:asciiTheme="majorBidi" w:hAnsiTheme="majorBidi" w:cstheme="majorBidi"/>
          <w:sz w:val="28"/>
          <w:szCs w:val="28"/>
          <w:rtl/>
        </w:rPr>
        <w:t>(</w:t>
      </w:r>
      <w:r w:rsidR="00FA6A01" w:rsidRPr="00590DF2">
        <w:rPr>
          <w:rFonts w:asciiTheme="majorBidi" w:hAnsiTheme="majorBidi" w:cstheme="majorBidi"/>
          <w:sz w:val="28"/>
          <w:szCs w:val="28"/>
          <w:rtl/>
        </w:rPr>
        <w:t>عبيدات وآخرون</w:t>
      </w:r>
      <w:r w:rsidR="00FA6A01" w:rsidRPr="00590DF2">
        <w:rPr>
          <w:rFonts w:asciiTheme="majorBidi" w:hAnsiTheme="majorBidi" w:cstheme="majorBidi"/>
          <w:sz w:val="28"/>
          <w:szCs w:val="28"/>
        </w:rPr>
        <w:t>,</w:t>
      </w:r>
      <w:r w:rsidR="00FA6A01" w:rsidRPr="00590DF2">
        <w:rPr>
          <w:rFonts w:asciiTheme="majorBidi" w:hAnsiTheme="majorBidi" w:cstheme="majorBidi"/>
          <w:sz w:val="28"/>
          <w:szCs w:val="28"/>
          <w:rtl/>
        </w:rPr>
        <w:t xml:space="preserve"> 2001</w:t>
      </w:r>
      <w:r w:rsidR="00FA6A01" w:rsidRPr="00590DF2">
        <w:rPr>
          <w:rFonts w:asciiTheme="majorBidi" w:hAnsiTheme="majorBidi" w:cstheme="majorBidi"/>
          <w:sz w:val="28"/>
          <w:szCs w:val="28"/>
        </w:rPr>
        <w:t>,</w:t>
      </w:r>
      <w:r w:rsidR="00FA6A01" w:rsidRPr="00590DF2">
        <w:rPr>
          <w:rFonts w:asciiTheme="majorBidi" w:hAnsiTheme="majorBidi" w:cstheme="majorBidi"/>
          <w:sz w:val="28"/>
          <w:szCs w:val="28"/>
          <w:rtl/>
        </w:rPr>
        <w:t xml:space="preserve"> ص.172).</w:t>
      </w:r>
      <w:r w:rsidRPr="00590DF2">
        <w:rPr>
          <w:rFonts w:asciiTheme="majorBidi" w:hAnsiTheme="majorBidi" w:cstheme="majorBidi"/>
          <w:sz w:val="28"/>
          <w:szCs w:val="28"/>
          <w:rtl/>
        </w:rPr>
        <w:t xml:space="preserve"> </w:t>
      </w:r>
      <w:r w:rsidR="00CB01AA" w:rsidRPr="00590DF2">
        <w:rPr>
          <w:rFonts w:asciiTheme="majorBidi" w:hAnsiTheme="majorBidi" w:cstheme="majorBidi"/>
          <w:sz w:val="28"/>
          <w:szCs w:val="28"/>
          <w:rtl/>
        </w:rPr>
        <w:t xml:space="preserve"> حيث اكدت النتائج الإحصائية في الجدول </w:t>
      </w:r>
      <w:r w:rsidR="009001CA" w:rsidRPr="00590DF2">
        <w:rPr>
          <w:rFonts w:asciiTheme="majorBidi" w:hAnsiTheme="majorBidi" w:cstheme="majorBidi"/>
          <w:sz w:val="28"/>
          <w:szCs w:val="28"/>
          <w:rtl/>
        </w:rPr>
        <w:t>رقم (</w:t>
      </w:r>
      <w:r w:rsidR="003D024F" w:rsidRPr="00590DF2">
        <w:rPr>
          <w:rFonts w:asciiTheme="majorBidi" w:hAnsiTheme="majorBidi" w:cstheme="majorBidi"/>
          <w:sz w:val="28"/>
          <w:szCs w:val="28"/>
          <w:rtl/>
        </w:rPr>
        <w:t>6</w:t>
      </w:r>
      <w:r w:rsidR="009001CA" w:rsidRPr="00590DF2">
        <w:rPr>
          <w:rFonts w:asciiTheme="majorBidi" w:hAnsiTheme="majorBidi" w:cstheme="majorBidi"/>
          <w:sz w:val="28"/>
          <w:szCs w:val="28"/>
          <w:rtl/>
        </w:rPr>
        <w:t>) وجود ارتباط</w:t>
      </w:r>
      <w:r w:rsidR="00CB01AA" w:rsidRPr="00590DF2">
        <w:rPr>
          <w:rFonts w:asciiTheme="majorBidi" w:hAnsiTheme="majorBidi" w:cstheme="majorBidi"/>
          <w:sz w:val="28"/>
          <w:szCs w:val="28"/>
          <w:rtl/>
        </w:rPr>
        <w:t xml:space="preserve"> بيرسون بين درجة </w:t>
      </w:r>
      <w:r w:rsidR="009001CA" w:rsidRPr="00590DF2">
        <w:rPr>
          <w:rFonts w:asciiTheme="majorBidi" w:hAnsiTheme="majorBidi" w:cstheme="majorBidi"/>
          <w:sz w:val="28"/>
          <w:szCs w:val="28"/>
          <w:rtl/>
        </w:rPr>
        <w:t>كل محور</w:t>
      </w:r>
      <w:r w:rsidR="00CB01AA" w:rsidRPr="00590DF2">
        <w:rPr>
          <w:rFonts w:asciiTheme="majorBidi" w:hAnsiTheme="majorBidi" w:cstheme="majorBidi"/>
          <w:sz w:val="28"/>
          <w:szCs w:val="28"/>
          <w:rtl/>
        </w:rPr>
        <w:t xml:space="preserve"> والدرجة الكلية للاستبانة كما</w:t>
      </w:r>
      <w:r w:rsidR="009001CA" w:rsidRPr="00590DF2">
        <w:rPr>
          <w:rFonts w:asciiTheme="majorBidi" w:hAnsiTheme="majorBidi" w:cstheme="majorBidi"/>
          <w:sz w:val="28"/>
          <w:szCs w:val="28"/>
          <w:rtl/>
        </w:rPr>
        <w:t xml:space="preserve"> </w:t>
      </w:r>
      <w:r w:rsidR="00CB01AA" w:rsidRPr="00590DF2">
        <w:rPr>
          <w:rFonts w:asciiTheme="majorBidi" w:hAnsiTheme="majorBidi" w:cstheme="majorBidi"/>
          <w:sz w:val="28"/>
          <w:szCs w:val="28"/>
          <w:rtl/>
        </w:rPr>
        <w:t>يلي:</w:t>
      </w:r>
    </w:p>
    <w:p w14:paraId="638001BF" w14:textId="71BA0E4F"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جدول </w:t>
      </w:r>
      <w:r w:rsidR="009001CA" w:rsidRPr="00590DF2">
        <w:rPr>
          <w:rFonts w:asciiTheme="majorBidi" w:hAnsiTheme="majorBidi" w:cstheme="majorBidi"/>
          <w:sz w:val="28"/>
          <w:szCs w:val="28"/>
          <w:rtl/>
        </w:rPr>
        <w:t>رقم (</w:t>
      </w:r>
      <w:r w:rsidRPr="00590DF2">
        <w:rPr>
          <w:rFonts w:asciiTheme="majorBidi" w:hAnsiTheme="majorBidi" w:cstheme="majorBidi"/>
          <w:sz w:val="28"/>
          <w:szCs w:val="28"/>
          <w:rtl/>
        </w:rPr>
        <w:t xml:space="preserve">6) ارتباط بيرسون بين درجة </w:t>
      </w:r>
      <w:r w:rsidR="009001CA" w:rsidRPr="00590DF2">
        <w:rPr>
          <w:rFonts w:asciiTheme="majorBidi" w:hAnsiTheme="majorBidi" w:cstheme="majorBidi"/>
          <w:sz w:val="28"/>
          <w:szCs w:val="28"/>
          <w:rtl/>
        </w:rPr>
        <w:t>كل محور</w:t>
      </w:r>
      <w:r w:rsidRPr="00590DF2">
        <w:rPr>
          <w:rFonts w:asciiTheme="majorBidi" w:hAnsiTheme="majorBidi" w:cstheme="majorBidi"/>
          <w:sz w:val="28"/>
          <w:szCs w:val="28"/>
          <w:rtl/>
        </w:rPr>
        <w:t xml:space="preserve"> والدرجة الكلية للاستبانة</w:t>
      </w:r>
    </w:p>
    <w:tbl>
      <w:tblPr>
        <w:bidiVisual/>
        <w:tblW w:w="5150"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44"/>
        <w:gridCol w:w="6137"/>
        <w:gridCol w:w="1964"/>
      </w:tblGrid>
      <w:tr w:rsidR="00FA6A01" w:rsidRPr="00590DF2" w14:paraId="451D29CB" w14:textId="77777777" w:rsidTr="003D0527">
        <w:trPr>
          <w:trHeight w:hRule="exact" w:val="454"/>
          <w:tblCellSpacing w:w="20" w:type="dxa"/>
          <w:jc w:val="center"/>
        </w:trPr>
        <w:tc>
          <w:tcPr>
            <w:tcW w:w="143" w:type="pct"/>
            <w:shd w:val="clear" w:color="auto" w:fill="D6E3BC"/>
          </w:tcPr>
          <w:p w14:paraId="40CFED8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w:t>
            </w:r>
          </w:p>
        </w:tc>
        <w:tc>
          <w:tcPr>
            <w:tcW w:w="3613" w:type="pct"/>
            <w:shd w:val="clear" w:color="auto" w:fill="D6E3BC"/>
          </w:tcPr>
          <w:p w14:paraId="03D8388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مضمون المحور</w:t>
            </w:r>
          </w:p>
        </w:tc>
        <w:tc>
          <w:tcPr>
            <w:tcW w:w="1156" w:type="pct"/>
            <w:shd w:val="clear" w:color="auto" w:fill="D6E3BC"/>
          </w:tcPr>
          <w:p w14:paraId="18FD366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الارتباط بالدرجة الكلية</w:t>
            </w:r>
          </w:p>
        </w:tc>
      </w:tr>
      <w:tr w:rsidR="00FA6A01" w:rsidRPr="00590DF2" w14:paraId="6523B93F" w14:textId="77777777" w:rsidTr="003D0527">
        <w:trPr>
          <w:trHeight w:hRule="exact" w:val="454"/>
          <w:tblCellSpacing w:w="20" w:type="dxa"/>
          <w:jc w:val="center"/>
        </w:trPr>
        <w:tc>
          <w:tcPr>
            <w:tcW w:w="143" w:type="pct"/>
            <w:shd w:val="clear" w:color="auto" w:fill="FFFFFF"/>
            <w:vAlign w:val="bottom"/>
          </w:tcPr>
          <w:p w14:paraId="0AD92DD0"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w:t>
            </w:r>
          </w:p>
        </w:tc>
        <w:tc>
          <w:tcPr>
            <w:tcW w:w="3613" w:type="pct"/>
            <w:shd w:val="clear" w:color="auto" w:fill="FFFFFF"/>
            <w:vAlign w:val="bottom"/>
          </w:tcPr>
          <w:p w14:paraId="48BF289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 xml:space="preserve">علاقة المحاسبة القضائية بباقي فروع المحاسبة  </w:t>
            </w:r>
          </w:p>
        </w:tc>
        <w:tc>
          <w:tcPr>
            <w:tcW w:w="1156" w:type="pct"/>
            <w:shd w:val="clear" w:color="auto" w:fill="FFFFFF"/>
          </w:tcPr>
          <w:p w14:paraId="688583F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0.46**</w:t>
            </w:r>
          </w:p>
        </w:tc>
      </w:tr>
      <w:tr w:rsidR="00FA6A01" w:rsidRPr="00590DF2" w14:paraId="2E870168" w14:textId="77777777" w:rsidTr="003D0527">
        <w:trPr>
          <w:trHeight w:hRule="exact" w:val="808"/>
          <w:tblCellSpacing w:w="20" w:type="dxa"/>
          <w:jc w:val="center"/>
        </w:trPr>
        <w:tc>
          <w:tcPr>
            <w:tcW w:w="143" w:type="pct"/>
            <w:shd w:val="clear" w:color="auto" w:fill="FFFFFF"/>
            <w:vAlign w:val="bottom"/>
          </w:tcPr>
          <w:p w14:paraId="26869A0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w:t>
            </w:r>
          </w:p>
        </w:tc>
        <w:tc>
          <w:tcPr>
            <w:tcW w:w="3613" w:type="pct"/>
            <w:shd w:val="clear" w:color="auto" w:fill="FFFFFF"/>
            <w:vAlign w:val="bottom"/>
          </w:tcPr>
          <w:p w14:paraId="14CFC6DA" w14:textId="2DAF6189" w:rsidR="00FA6A01" w:rsidRPr="00590DF2" w:rsidRDefault="00136288" w:rsidP="00590DF2">
            <w:pPr>
              <w:jc w:val="lowKashida"/>
              <w:rPr>
                <w:rFonts w:asciiTheme="majorBidi" w:hAnsiTheme="majorBidi" w:cstheme="majorBidi"/>
                <w:sz w:val="28"/>
                <w:szCs w:val="28"/>
              </w:rPr>
            </w:pPr>
            <w:r w:rsidRPr="00590DF2">
              <w:rPr>
                <w:rFonts w:asciiTheme="majorBidi" w:hAnsiTheme="majorBidi" w:cstheme="majorBidi"/>
                <w:sz w:val="28"/>
                <w:szCs w:val="28"/>
                <w:rtl/>
              </w:rPr>
              <w:t>تختلف مهارات ومسئوليات المحاسب القضائي عن المحاسب القانوني.</w:t>
            </w:r>
          </w:p>
        </w:tc>
        <w:tc>
          <w:tcPr>
            <w:tcW w:w="1156" w:type="pct"/>
            <w:shd w:val="clear" w:color="auto" w:fill="FFFFFF"/>
          </w:tcPr>
          <w:p w14:paraId="020C578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0.57**</w:t>
            </w:r>
          </w:p>
        </w:tc>
      </w:tr>
      <w:tr w:rsidR="00FA6A01" w:rsidRPr="00590DF2" w14:paraId="5452221B" w14:textId="77777777" w:rsidTr="003D0527">
        <w:trPr>
          <w:trHeight w:hRule="exact" w:val="454"/>
          <w:tblCellSpacing w:w="20" w:type="dxa"/>
          <w:jc w:val="center"/>
        </w:trPr>
        <w:tc>
          <w:tcPr>
            <w:tcW w:w="143" w:type="pct"/>
            <w:shd w:val="clear" w:color="auto" w:fill="FFFFFF"/>
            <w:vAlign w:val="bottom"/>
          </w:tcPr>
          <w:p w14:paraId="0C4DB61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w:t>
            </w:r>
          </w:p>
        </w:tc>
        <w:tc>
          <w:tcPr>
            <w:tcW w:w="3613" w:type="pct"/>
            <w:shd w:val="clear" w:color="auto" w:fill="FFFFFF"/>
            <w:vAlign w:val="bottom"/>
          </w:tcPr>
          <w:p w14:paraId="1C4E9F5E" w14:textId="1749D364" w:rsidR="00FA6A01" w:rsidRPr="00590DF2" w:rsidRDefault="005910B6" w:rsidP="00590DF2">
            <w:pPr>
              <w:jc w:val="lowKashida"/>
              <w:rPr>
                <w:rFonts w:asciiTheme="majorBidi" w:hAnsiTheme="majorBidi" w:cstheme="majorBidi"/>
                <w:sz w:val="28"/>
                <w:szCs w:val="28"/>
              </w:rPr>
            </w:pPr>
            <w:r w:rsidRPr="00590DF2">
              <w:rPr>
                <w:rFonts w:asciiTheme="majorBidi" w:hAnsiTheme="majorBidi" w:cstheme="majorBidi"/>
                <w:sz w:val="28"/>
                <w:szCs w:val="28"/>
                <w:rtl/>
              </w:rPr>
              <w:t>تلعب المحاسبة القضائية دورًا هامًا في تقليل الفساد المالي والإداري</w:t>
            </w:r>
          </w:p>
        </w:tc>
        <w:tc>
          <w:tcPr>
            <w:tcW w:w="1156" w:type="pct"/>
            <w:shd w:val="clear" w:color="auto" w:fill="FFFFFF"/>
          </w:tcPr>
          <w:p w14:paraId="0F448FE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0.80**</w:t>
            </w:r>
          </w:p>
        </w:tc>
      </w:tr>
      <w:tr w:rsidR="00FA6A01" w:rsidRPr="00590DF2" w14:paraId="7D6B2502" w14:textId="77777777" w:rsidTr="003D0527">
        <w:trPr>
          <w:trHeight w:hRule="exact" w:val="454"/>
          <w:tblCellSpacing w:w="20" w:type="dxa"/>
          <w:jc w:val="center"/>
        </w:trPr>
        <w:tc>
          <w:tcPr>
            <w:tcW w:w="143" w:type="pct"/>
            <w:shd w:val="clear" w:color="auto" w:fill="FFFFFF"/>
            <w:vAlign w:val="bottom"/>
          </w:tcPr>
          <w:p w14:paraId="6DF349AF"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4</w:t>
            </w:r>
          </w:p>
        </w:tc>
        <w:tc>
          <w:tcPr>
            <w:tcW w:w="3613" w:type="pct"/>
            <w:shd w:val="clear" w:color="auto" w:fill="FFFFFF"/>
            <w:vAlign w:val="bottom"/>
          </w:tcPr>
          <w:p w14:paraId="295EC3A6" w14:textId="43C91DFA" w:rsidR="00FA6A01" w:rsidRPr="00590DF2" w:rsidRDefault="005910B6" w:rsidP="00590DF2">
            <w:pPr>
              <w:jc w:val="lowKashida"/>
              <w:rPr>
                <w:rFonts w:asciiTheme="majorBidi" w:hAnsiTheme="majorBidi" w:cstheme="majorBidi"/>
                <w:sz w:val="28"/>
                <w:szCs w:val="28"/>
              </w:rPr>
            </w:pPr>
            <w:r w:rsidRPr="00590DF2">
              <w:rPr>
                <w:rFonts w:asciiTheme="majorBidi" w:hAnsiTheme="majorBidi" w:cstheme="majorBidi"/>
                <w:sz w:val="28"/>
                <w:szCs w:val="28"/>
                <w:rtl/>
              </w:rPr>
              <w:t>تواجه المحاسبة القضائية في المملكة العربية السعودية العديد من التحديات</w:t>
            </w:r>
          </w:p>
        </w:tc>
        <w:tc>
          <w:tcPr>
            <w:tcW w:w="1156" w:type="pct"/>
            <w:shd w:val="clear" w:color="auto" w:fill="FFFFFF"/>
          </w:tcPr>
          <w:p w14:paraId="3384818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0.68**</w:t>
            </w:r>
          </w:p>
        </w:tc>
      </w:tr>
    </w:tbl>
    <w:p w14:paraId="1277CAAB" w14:textId="1E8D9F8C"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 دال عند مستوى </w:t>
      </w:r>
      <w:r w:rsidR="002638A5" w:rsidRPr="00590DF2">
        <w:rPr>
          <w:rFonts w:asciiTheme="majorBidi" w:hAnsiTheme="majorBidi" w:cstheme="majorBidi"/>
          <w:sz w:val="28"/>
          <w:szCs w:val="28"/>
          <w:rtl/>
        </w:rPr>
        <w:t>معنوية (</w:t>
      </w:r>
      <w:r w:rsidRPr="00590DF2">
        <w:rPr>
          <w:rFonts w:asciiTheme="majorBidi" w:hAnsiTheme="majorBidi" w:cstheme="majorBidi"/>
          <w:sz w:val="28"/>
          <w:szCs w:val="28"/>
          <w:rtl/>
        </w:rPr>
        <w:t>0.01)</w:t>
      </w:r>
    </w:p>
    <w:p w14:paraId="18A6CF3A" w14:textId="5CFCE892" w:rsidR="00FA6A01" w:rsidRPr="00590DF2" w:rsidRDefault="00FA6A01"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يتضح من المؤشرات الإحصائية للجدول (6)، أن معاملات الاتساق الداخلي بين الدرجة الكلية لكل محور والدرجة الكلية لأداة الدراسة تتراوح </w:t>
      </w:r>
      <w:r w:rsidR="00A8237F" w:rsidRPr="00590DF2">
        <w:rPr>
          <w:rFonts w:asciiTheme="majorBidi" w:hAnsiTheme="majorBidi" w:cstheme="majorBidi"/>
          <w:sz w:val="28"/>
          <w:szCs w:val="28"/>
          <w:rtl/>
        </w:rPr>
        <w:t>بين (</w:t>
      </w:r>
      <w:r w:rsidRPr="00590DF2">
        <w:rPr>
          <w:rFonts w:asciiTheme="majorBidi" w:hAnsiTheme="majorBidi" w:cstheme="majorBidi"/>
          <w:sz w:val="28"/>
          <w:szCs w:val="28"/>
          <w:rtl/>
        </w:rPr>
        <w:t xml:space="preserve">0.46**إلى 0.80**) وهي جميعها دالة عند </w:t>
      </w:r>
      <w:r w:rsidR="00A8237F" w:rsidRPr="00590DF2">
        <w:rPr>
          <w:rFonts w:asciiTheme="majorBidi" w:hAnsiTheme="majorBidi" w:cstheme="majorBidi"/>
          <w:sz w:val="28"/>
          <w:szCs w:val="28"/>
          <w:rtl/>
        </w:rPr>
        <w:t>مستوى (0.01) (</w:t>
      </w:r>
      <w:r w:rsidRPr="00590DF2">
        <w:rPr>
          <w:rFonts w:asciiTheme="majorBidi" w:hAnsiTheme="majorBidi" w:cstheme="majorBidi"/>
          <w:sz w:val="28"/>
          <w:szCs w:val="28"/>
          <w:rtl/>
        </w:rPr>
        <w:t>**</w:t>
      </w:r>
      <w:r w:rsidR="00A8237F" w:rsidRPr="00590DF2">
        <w:rPr>
          <w:rFonts w:asciiTheme="majorBidi" w:hAnsiTheme="majorBidi" w:cstheme="majorBidi"/>
          <w:sz w:val="28"/>
          <w:szCs w:val="28"/>
          <w:rtl/>
        </w:rPr>
        <w:t>)،</w:t>
      </w:r>
      <w:r w:rsidR="00EA41B8" w:rsidRPr="00590DF2">
        <w:rPr>
          <w:rFonts w:asciiTheme="majorBidi" w:hAnsiTheme="majorBidi" w:cstheme="majorBidi"/>
          <w:sz w:val="28"/>
          <w:szCs w:val="28"/>
          <w:rtl/>
        </w:rPr>
        <w:t xml:space="preserve"> مما يوكد صحة الاتساق الداخلي لمحاور </w:t>
      </w:r>
      <w:r w:rsidR="00A8237F" w:rsidRPr="00590DF2">
        <w:rPr>
          <w:rFonts w:asciiTheme="majorBidi" w:hAnsiTheme="majorBidi" w:cstheme="majorBidi"/>
          <w:sz w:val="28"/>
          <w:szCs w:val="28"/>
          <w:rtl/>
        </w:rPr>
        <w:t>الاستبانة.</w:t>
      </w:r>
    </w:p>
    <w:p w14:paraId="52689406" w14:textId="09C8329C" w:rsidR="00FA6A01" w:rsidRPr="00590DF2" w:rsidRDefault="00536565" w:rsidP="00590DF2">
      <w:pPr>
        <w:jc w:val="lowKashida"/>
        <w:rPr>
          <w:rFonts w:asciiTheme="majorBidi" w:hAnsiTheme="majorBidi" w:cstheme="majorBidi"/>
          <w:sz w:val="28"/>
          <w:szCs w:val="28"/>
          <w:rtl/>
          <w:lang w:bidi="ar-EG"/>
        </w:rPr>
      </w:pPr>
      <w:r w:rsidRPr="00590DF2">
        <w:rPr>
          <w:rFonts w:asciiTheme="majorBidi" w:hAnsiTheme="majorBidi" w:cstheme="majorBidi"/>
          <w:sz w:val="28"/>
          <w:szCs w:val="28"/>
          <w:rtl/>
          <w:lang w:bidi="ar-EG"/>
        </w:rPr>
        <w:t>2.</w:t>
      </w:r>
      <w:r w:rsidR="000C2257" w:rsidRPr="00590DF2">
        <w:rPr>
          <w:rFonts w:asciiTheme="majorBidi" w:hAnsiTheme="majorBidi" w:cstheme="majorBidi"/>
          <w:sz w:val="28"/>
          <w:szCs w:val="28"/>
          <w:rtl/>
          <w:lang w:bidi="ar-EG"/>
        </w:rPr>
        <w:t>9</w:t>
      </w:r>
      <w:r w:rsidRPr="00590DF2">
        <w:rPr>
          <w:rFonts w:asciiTheme="majorBidi" w:hAnsiTheme="majorBidi" w:cstheme="majorBidi"/>
          <w:sz w:val="28"/>
          <w:szCs w:val="28"/>
          <w:rtl/>
          <w:lang w:bidi="ar-EG"/>
        </w:rPr>
        <w:t xml:space="preserve">: </w:t>
      </w:r>
      <w:r w:rsidR="00FA6A01" w:rsidRPr="00590DF2">
        <w:rPr>
          <w:rFonts w:asciiTheme="majorBidi" w:hAnsiTheme="majorBidi" w:cstheme="majorBidi"/>
          <w:sz w:val="28"/>
          <w:szCs w:val="28"/>
          <w:rtl/>
          <w:lang w:bidi="ar-EG"/>
        </w:rPr>
        <w:t xml:space="preserve">ثبات أداة </w:t>
      </w:r>
      <w:r w:rsidRPr="00590DF2">
        <w:rPr>
          <w:rFonts w:asciiTheme="majorBidi" w:hAnsiTheme="majorBidi" w:cstheme="majorBidi"/>
          <w:sz w:val="28"/>
          <w:szCs w:val="28"/>
          <w:rtl/>
          <w:lang w:bidi="ar-EG"/>
        </w:rPr>
        <w:t>الدراسة:</w:t>
      </w:r>
    </w:p>
    <w:p w14:paraId="66184DA8" w14:textId="1B73243D" w:rsidR="00FA6A01" w:rsidRPr="00590DF2" w:rsidRDefault="00FA6A01" w:rsidP="00590DF2">
      <w:pPr>
        <w:jc w:val="lowKashida"/>
        <w:rPr>
          <w:rFonts w:asciiTheme="majorBidi" w:hAnsiTheme="majorBidi" w:cstheme="majorBidi"/>
          <w:sz w:val="28"/>
          <w:szCs w:val="28"/>
          <w:rtl/>
          <w:lang w:bidi="ar-EG"/>
        </w:rPr>
      </w:pPr>
      <w:r w:rsidRPr="00590DF2">
        <w:rPr>
          <w:rFonts w:asciiTheme="majorBidi" w:hAnsiTheme="majorBidi" w:cstheme="majorBidi"/>
          <w:sz w:val="28"/>
          <w:szCs w:val="28"/>
          <w:rtl/>
          <w:lang w:bidi="ar-EG"/>
        </w:rPr>
        <w:t xml:space="preserve">جدول (7) نتائج ألفا </w:t>
      </w:r>
      <w:r w:rsidR="009B65CB" w:rsidRPr="00590DF2">
        <w:rPr>
          <w:rFonts w:asciiTheme="majorBidi" w:hAnsiTheme="majorBidi" w:cstheme="majorBidi"/>
          <w:sz w:val="28"/>
          <w:szCs w:val="28"/>
          <w:rtl/>
          <w:lang w:bidi="ar-EG"/>
        </w:rPr>
        <w:t xml:space="preserve">كرو </w:t>
      </w:r>
      <w:r w:rsidR="00A4475F" w:rsidRPr="00590DF2">
        <w:rPr>
          <w:rFonts w:asciiTheme="majorBidi" w:hAnsiTheme="majorBidi" w:cstheme="majorBidi"/>
          <w:sz w:val="28"/>
          <w:szCs w:val="28"/>
          <w:rtl/>
          <w:lang w:bidi="ar-EG"/>
        </w:rPr>
        <w:t>نباخ لثبات</w:t>
      </w:r>
      <w:r w:rsidRPr="00590DF2">
        <w:rPr>
          <w:rFonts w:asciiTheme="majorBidi" w:hAnsiTheme="majorBidi" w:cstheme="majorBidi"/>
          <w:sz w:val="28"/>
          <w:szCs w:val="28"/>
          <w:rtl/>
          <w:lang w:bidi="ar-EG"/>
        </w:rPr>
        <w:t xml:space="preserve"> أداة الدراسة ومحاورها</w:t>
      </w:r>
      <w:r w:rsidR="00236049" w:rsidRPr="00590DF2">
        <w:rPr>
          <w:rFonts w:asciiTheme="majorBidi" w:hAnsiTheme="majorBidi" w:cstheme="majorBidi"/>
          <w:sz w:val="28"/>
          <w:szCs w:val="28"/>
          <w:rtl/>
          <w:lang w:bidi="ar-EG"/>
        </w:rPr>
        <w:t xml:space="preserve"> كما</w:t>
      </w:r>
      <w:r w:rsidR="00FC79B8" w:rsidRPr="00590DF2">
        <w:rPr>
          <w:rFonts w:asciiTheme="majorBidi" w:hAnsiTheme="majorBidi" w:cstheme="majorBidi"/>
          <w:sz w:val="28"/>
          <w:szCs w:val="28"/>
          <w:rtl/>
          <w:lang w:bidi="ar-EG"/>
        </w:rPr>
        <w:t xml:space="preserve"> </w:t>
      </w:r>
      <w:r w:rsidR="00236049" w:rsidRPr="00590DF2">
        <w:rPr>
          <w:rFonts w:asciiTheme="majorBidi" w:hAnsiTheme="majorBidi" w:cstheme="majorBidi"/>
          <w:sz w:val="28"/>
          <w:szCs w:val="28"/>
          <w:rtl/>
          <w:lang w:bidi="ar-EG"/>
        </w:rPr>
        <w:t>يلي:</w:t>
      </w:r>
    </w:p>
    <w:tbl>
      <w:tblPr>
        <w:tblpPr w:leftFromText="180" w:rightFromText="180" w:vertAnchor="text" w:tblpXSpec="center" w:tblpY="1"/>
        <w:tblOverlap w:val="never"/>
        <w:bidiVisual/>
        <w:tblW w:w="5175"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3"/>
        <w:gridCol w:w="4708"/>
        <w:gridCol w:w="1031"/>
        <w:gridCol w:w="1804"/>
      </w:tblGrid>
      <w:tr w:rsidR="00FA6A01" w:rsidRPr="00590DF2" w14:paraId="3D09B0AD" w14:textId="77777777" w:rsidTr="0088428B">
        <w:trPr>
          <w:tblCellSpacing w:w="20" w:type="dxa"/>
          <w:jc w:val="center"/>
        </w:trPr>
        <w:tc>
          <w:tcPr>
            <w:tcW w:w="575" w:type="pct"/>
            <w:shd w:val="clear" w:color="auto" w:fill="D6E3BC"/>
            <w:vAlign w:val="center"/>
          </w:tcPr>
          <w:p w14:paraId="4D681081" w14:textId="77777777" w:rsidR="00FA6A01" w:rsidRPr="00590DF2" w:rsidRDefault="00FA6A01" w:rsidP="00590DF2">
            <w:pPr>
              <w:jc w:val="lowKashida"/>
              <w:rPr>
                <w:rFonts w:asciiTheme="majorBidi" w:hAnsiTheme="majorBidi" w:cstheme="majorBidi"/>
                <w:sz w:val="28"/>
                <w:szCs w:val="28"/>
                <w:rtl/>
                <w:lang w:bidi="ar-EG"/>
              </w:rPr>
            </w:pPr>
            <w:r w:rsidRPr="00590DF2">
              <w:rPr>
                <w:rFonts w:asciiTheme="majorBidi" w:hAnsiTheme="majorBidi" w:cstheme="majorBidi"/>
                <w:sz w:val="28"/>
                <w:szCs w:val="28"/>
                <w:rtl/>
                <w:lang w:bidi="ar-EG"/>
              </w:rPr>
              <w:lastRenderedPageBreak/>
              <w:t>م</w:t>
            </w:r>
          </w:p>
        </w:tc>
        <w:tc>
          <w:tcPr>
            <w:tcW w:w="2707" w:type="pct"/>
            <w:shd w:val="clear" w:color="auto" w:fill="D6E3BC"/>
            <w:vAlign w:val="center"/>
          </w:tcPr>
          <w:p w14:paraId="2C4E02FA" w14:textId="77777777" w:rsidR="00FA6A01" w:rsidRPr="00590DF2" w:rsidRDefault="00FA6A01" w:rsidP="00590DF2">
            <w:pPr>
              <w:jc w:val="lowKashida"/>
              <w:rPr>
                <w:rFonts w:asciiTheme="majorBidi" w:hAnsiTheme="majorBidi" w:cstheme="majorBidi"/>
                <w:sz w:val="28"/>
                <w:szCs w:val="28"/>
                <w:rtl/>
                <w:lang w:bidi="ar-EG"/>
              </w:rPr>
            </w:pPr>
            <w:r w:rsidRPr="00590DF2">
              <w:rPr>
                <w:rFonts w:asciiTheme="majorBidi" w:hAnsiTheme="majorBidi" w:cstheme="majorBidi"/>
                <w:sz w:val="28"/>
                <w:szCs w:val="28"/>
                <w:rtl/>
                <w:lang w:bidi="ar-EG"/>
              </w:rPr>
              <w:t>مضمون المحور</w:t>
            </w:r>
          </w:p>
        </w:tc>
        <w:tc>
          <w:tcPr>
            <w:tcW w:w="580" w:type="pct"/>
            <w:shd w:val="clear" w:color="auto" w:fill="D6E3BC"/>
            <w:vAlign w:val="center"/>
          </w:tcPr>
          <w:p w14:paraId="47D4E9B1" w14:textId="77777777" w:rsidR="00FA6A01" w:rsidRPr="00590DF2" w:rsidRDefault="00FA6A01" w:rsidP="00590DF2">
            <w:pPr>
              <w:jc w:val="lowKashida"/>
              <w:rPr>
                <w:rFonts w:asciiTheme="majorBidi" w:hAnsiTheme="majorBidi" w:cstheme="majorBidi"/>
                <w:sz w:val="28"/>
                <w:szCs w:val="28"/>
                <w:rtl/>
                <w:lang w:bidi="ar-EG"/>
              </w:rPr>
            </w:pPr>
            <w:r w:rsidRPr="00590DF2">
              <w:rPr>
                <w:rFonts w:asciiTheme="majorBidi" w:hAnsiTheme="majorBidi" w:cstheme="majorBidi"/>
                <w:sz w:val="28"/>
                <w:szCs w:val="28"/>
                <w:rtl/>
                <w:lang w:bidi="ar-EG"/>
              </w:rPr>
              <w:t>عدد الفقرات</w:t>
            </w:r>
          </w:p>
        </w:tc>
        <w:tc>
          <w:tcPr>
            <w:tcW w:w="1021" w:type="pct"/>
            <w:shd w:val="clear" w:color="auto" w:fill="D6E3BC"/>
            <w:vAlign w:val="center"/>
          </w:tcPr>
          <w:p w14:paraId="4E15FFF8" w14:textId="1E785EBE"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lang w:bidi="ar-EG"/>
              </w:rPr>
              <w:t xml:space="preserve">معامل الفا </w:t>
            </w:r>
            <w:r w:rsidR="009B65CB" w:rsidRPr="00590DF2">
              <w:rPr>
                <w:rFonts w:asciiTheme="majorBidi" w:hAnsiTheme="majorBidi" w:cstheme="majorBidi"/>
                <w:sz w:val="28"/>
                <w:szCs w:val="28"/>
                <w:rtl/>
                <w:lang w:bidi="ar-EG"/>
              </w:rPr>
              <w:t>كرو نباخ</w:t>
            </w:r>
          </w:p>
        </w:tc>
      </w:tr>
      <w:tr w:rsidR="00FA6A01" w:rsidRPr="00590DF2" w14:paraId="5F42FE1A" w14:textId="77777777" w:rsidTr="0088428B">
        <w:trPr>
          <w:trHeight w:hRule="exact" w:val="454"/>
          <w:tblCellSpacing w:w="20" w:type="dxa"/>
          <w:jc w:val="center"/>
        </w:trPr>
        <w:tc>
          <w:tcPr>
            <w:tcW w:w="575" w:type="pct"/>
            <w:shd w:val="clear" w:color="auto" w:fill="FFFFFF"/>
            <w:vAlign w:val="center"/>
          </w:tcPr>
          <w:p w14:paraId="37CB9FAF" w14:textId="77777777" w:rsidR="00FA6A01" w:rsidRPr="00590DF2" w:rsidRDefault="00FA6A01" w:rsidP="00590DF2">
            <w:pPr>
              <w:numPr>
                <w:ilvl w:val="0"/>
                <w:numId w:val="8"/>
              </w:numPr>
              <w:jc w:val="lowKashida"/>
              <w:rPr>
                <w:rFonts w:asciiTheme="majorBidi" w:hAnsiTheme="majorBidi" w:cstheme="majorBidi"/>
                <w:sz w:val="28"/>
                <w:szCs w:val="28"/>
                <w:rtl/>
                <w:lang w:bidi="ar-EG"/>
              </w:rPr>
            </w:pPr>
            <w:r w:rsidRPr="00590DF2">
              <w:rPr>
                <w:rFonts w:asciiTheme="majorBidi" w:hAnsiTheme="majorBidi" w:cstheme="majorBidi"/>
                <w:sz w:val="28"/>
                <w:szCs w:val="28"/>
                <w:rtl/>
                <w:lang w:bidi="ar-EG"/>
              </w:rPr>
              <w:t>1</w:t>
            </w:r>
          </w:p>
        </w:tc>
        <w:tc>
          <w:tcPr>
            <w:tcW w:w="2707" w:type="pct"/>
            <w:shd w:val="clear" w:color="auto" w:fill="FFFFFF"/>
          </w:tcPr>
          <w:p w14:paraId="19B9D751"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علاقة المحاسبة القضائية بباقي فروع المحاسبة</w:t>
            </w:r>
          </w:p>
        </w:tc>
        <w:tc>
          <w:tcPr>
            <w:tcW w:w="580" w:type="pct"/>
            <w:shd w:val="clear" w:color="auto" w:fill="FFFFFF"/>
          </w:tcPr>
          <w:p w14:paraId="0985F0A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w:t>
            </w:r>
          </w:p>
        </w:tc>
        <w:tc>
          <w:tcPr>
            <w:tcW w:w="1021" w:type="pct"/>
            <w:shd w:val="clear" w:color="auto" w:fill="FFFFFF"/>
          </w:tcPr>
          <w:p w14:paraId="726D1EC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0.61</w:t>
            </w:r>
          </w:p>
        </w:tc>
      </w:tr>
      <w:tr w:rsidR="00FA6A01" w:rsidRPr="00590DF2" w14:paraId="6E08D2A9" w14:textId="77777777" w:rsidTr="0088428B">
        <w:trPr>
          <w:trHeight w:hRule="exact" w:val="745"/>
          <w:tblCellSpacing w:w="20" w:type="dxa"/>
          <w:jc w:val="center"/>
        </w:trPr>
        <w:tc>
          <w:tcPr>
            <w:tcW w:w="575" w:type="pct"/>
            <w:shd w:val="clear" w:color="auto" w:fill="FFFFFF"/>
            <w:vAlign w:val="center"/>
          </w:tcPr>
          <w:p w14:paraId="281B19AB" w14:textId="77777777" w:rsidR="00FA6A01" w:rsidRPr="00590DF2" w:rsidRDefault="00FA6A01" w:rsidP="00590DF2">
            <w:pPr>
              <w:numPr>
                <w:ilvl w:val="0"/>
                <w:numId w:val="8"/>
              </w:numPr>
              <w:jc w:val="lowKashida"/>
              <w:rPr>
                <w:rFonts w:asciiTheme="majorBidi" w:hAnsiTheme="majorBidi" w:cstheme="majorBidi"/>
                <w:sz w:val="28"/>
                <w:szCs w:val="28"/>
                <w:rtl/>
                <w:lang w:bidi="ar-EG"/>
              </w:rPr>
            </w:pPr>
            <w:r w:rsidRPr="00590DF2">
              <w:rPr>
                <w:rFonts w:asciiTheme="majorBidi" w:hAnsiTheme="majorBidi" w:cstheme="majorBidi"/>
                <w:sz w:val="28"/>
                <w:szCs w:val="28"/>
                <w:rtl/>
                <w:lang w:bidi="ar-EG"/>
              </w:rPr>
              <w:t>2</w:t>
            </w:r>
          </w:p>
        </w:tc>
        <w:tc>
          <w:tcPr>
            <w:tcW w:w="2707" w:type="pct"/>
            <w:shd w:val="clear" w:color="auto" w:fill="FFFFFF"/>
          </w:tcPr>
          <w:p w14:paraId="32B47004"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درجة الاختلاف ما بين مهارات ومسئوليات المحاسب القضائي وبين المحاسب العادي</w:t>
            </w:r>
          </w:p>
        </w:tc>
        <w:tc>
          <w:tcPr>
            <w:tcW w:w="580" w:type="pct"/>
            <w:shd w:val="clear" w:color="auto" w:fill="FFFFFF"/>
          </w:tcPr>
          <w:p w14:paraId="4F3A1A7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5</w:t>
            </w:r>
          </w:p>
        </w:tc>
        <w:tc>
          <w:tcPr>
            <w:tcW w:w="1021" w:type="pct"/>
            <w:shd w:val="clear" w:color="auto" w:fill="FFFFFF"/>
          </w:tcPr>
          <w:p w14:paraId="0315952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0.48</w:t>
            </w:r>
          </w:p>
        </w:tc>
      </w:tr>
      <w:tr w:rsidR="00FA6A01" w:rsidRPr="00590DF2" w14:paraId="51B00115" w14:textId="77777777" w:rsidTr="0088428B">
        <w:trPr>
          <w:trHeight w:hRule="exact" w:val="671"/>
          <w:tblCellSpacing w:w="20" w:type="dxa"/>
          <w:jc w:val="center"/>
        </w:trPr>
        <w:tc>
          <w:tcPr>
            <w:tcW w:w="575" w:type="pct"/>
            <w:shd w:val="clear" w:color="auto" w:fill="FFFFFF"/>
            <w:vAlign w:val="center"/>
          </w:tcPr>
          <w:p w14:paraId="63868C24" w14:textId="77777777" w:rsidR="00FA6A01" w:rsidRPr="00590DF2" w:rsidRDefault="00FA6A01" w:rsidP="00590DF2">
            <w:pPr>
              <w:numPr>
                <w:ilvl w:val="0"/>
                <w:numId w:val="8"/>
              </w:numPr>
              <w:jc w:val="lowKashida"/>
              <w:rPr>
                <w:rFonts w:asciiTheme="majorBidi" w:hAnsiTheme="majorBidi" w:cstheme="majorBidi"/>
                <w:sz w:val="28"/>
                <w:szCs w:val="28"/>
                <w:rtl/>
                <w:lang w:bidi="ar-EG"/>
              </w:rPr>
            </w:pPr>
            <w:r w:rsidRPr="00590DF2">
              <w:rPr>
                <w:rFonts w:asciiTheme="majorBidi" w:hAnsiTheme="majorBidi" w:cstheme="majorBidi"/>
                <w:sz w:val="28"/>
                <w:szCs w:val="28"/>
                <w:rtl/>
                <w:lang w:bidi="ar-EG"/>
              </w:rPr>
              <w:t>3</w:t>
            </w:r>
          </w:p>
        </w:tc>
        <w:tc>
          <w:tcPr>
            <w:tcW w:w="2707" w:type="pct"/>
            <w:shd w:val="clear" w:color="auto" w:fill="FFFFFF"/>
          </w:tcPr>
          <w:p w14:paraId="3BBB1D77" w14:textId="4CCB760E" w:rsidR="00FA6A01" w:rsidRPr="00590DF2" w:rsidRDefault="00791937" w:rsidP="00590DF2">
            <w:pPr>
              <w:jc w:val="lowKashida"/>
              <w:rPr>
                <w:rFonts w:asciiTheme="majorBidi" w:hAnsiTheme="majorBidi" w:cstheme="majorBidi"/>
                <w:sz w:val="28"/>
                <w:szCs w:val="28"/>
              </w:rPr>
            </w:pPr>
            <w:r w:rsidRPr="00590DF2">
              <w:rPr>
                <w:rFonts w:asciiTheme="majorBidi" w:hAnsiTheme="majorBidi" w:cstheme="majorBidi"/>
                <w:sz w:val="28"/>
                <w:szCs w:val="28"/>
                <w:rtl/>
              </w:rPr>
              <w:t>تلعب المحاسبة القضائية دورًا هامًا في تقليل الفساد المالي والإداري</w:t>
            </w:r>
          </w:p>
        </w:tc>
        <w:tc>
          <w:tcPr>
            <w:tcW w:w="580" w:type="pct"/>
            <w:shd w:val="clear" w:color="auto" w:fill="FFFFFF"/>
          </w:tcPr>
          <w:p w14:paraId="146636A6"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12</w:t>
            </w:r>
          </w:p>
        </w:tc>
        <w:tc>
          <w:tcPr>
            <w:tcW w:w="1021" w:type="pct"/>
            <w:shd w:val="clear" w:color="auto" w:fill="FFFFFF"/>
          </w:tcPr>
          <w:p w14:paraId="304B3EAB"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0.81</w:t>
            </w:r>
          </w:p>
        </w:tc>
      </w:tr>
      <w:tr w:rsidR="00FA6A01" w:rsidRPr="00590DF2" w14:paraId="6A767F57" w14:textId="77777777" w:rsidTr="0088428B">
        <w:trPr>
          <w:trHeight w:hRule="exact" w:val="454"/>
          <w:tblCellSpacing w:w="20" w:type="dxa"/>
          <w:jc w:val="center"/>
        </w:trPr>
        <w:tc>
          <w:tcPr>
            <w:tcW w:w="575" w:type="pct"/>
            <w:shd w:val="clear" w:color="auto" w:fill="FFFFFF"/>
            <w:vAlign w:val="center"/>
          </w:tcPr>
          <w:p w14:paraId="68267019" w14:textId="77777777" w:rsidR="00FA6A01" w:rsidRPr="00590DF2" w:rsidRDefault="00FA6A01" w:rsidP="00590DF2">
            <w:pPr>
              <w:numPr>
                <w:ilvl w:val="0"/>
                <w:numId w:val="8"/>
              </w:numPr>
              <w:jc w:val="lowKashida"/>
              <w:rPr>
                <w:rFonts w:asciiTheme="majorBidi" w:hAnsiTheme="majorBidi" w:cstheme="majorBidi"/>
                <w:sz w:val="28"/>
                <w:szCs w:val="28"/>
                <w:rtl/>
                <w:lang w:bidi="ar-EG"/>
              </w:rPr>
            </w:pPr>
            <w:r w:rsidRPr="00590DF2">
              <w:rPr>
                <w:rFonts w:asciiTheme="majorBidi" w:hAnsiTheme="majorBidi" w:cstheme="majorBidi"/>
                <w:sz w:val="28"/>
                <w:szCs w:val="28"/>
                <w:rtl/>
                <w:lang w:bidi="ar-EG"/>
              </w:rPr>
              <w:t>4</w:t>
            </w:r>
          </w:p>
        </w:tc>
        <w:tc>
          <w:tcPr>
            <w:tcW w:w="2707" w:type="pct"/>
            <w:shd w:val="clear" w:color="auto" w:fill="FFFFFF"/>
          </w:tcPr>
          <w:p w14:paraId="0E94FC65" w14:textId="77777777" w:rsidR="00FA6A01" w:rsidRPr="00590DF2" w:rsidRDefault="00BB3F54"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تواجه المحاسبة القضائية في المملكة العربية السعودية عدة عوائق تعيق تطبيقها بفعالية</w:t>
            </w:r>
          </w:p>
          <w:p w14:paraId="0E32D82E" w14:textId="77777777" w:rsidR="00D0450C" w:rsidRPr="00590DF2" w:rsidRDefault="00D0450C" w:rsidP="00590DF2">
            <w:pPr>
              <w:jc w:val="lowKashida"/>
              <w:rPr>
                <w:rFonts w:asciiTheme="majorBidi" w:hAnsiTheme="majorBidi" w:cstheme="majorBidi"/>
                <w:sz w:val="28"/>
                <w:szCs w:val="28"/>
                <w:rtl/>
              </w:rPr>
            </w:pPr>
          </w:p>
          <w:p w14:paraId="25A75762" w14:textId="42F27AF7" w:rsidR="00D0450C" w:rsidRPr="00590DF2" w:rsidRDefault="00D0450C" w:rsidP="00590DF2">
            <w:pPr>
              <w:jc w:val="lowKashida"/>
              <w:rPr>
                <w:rFonts w:asciiTheme="majorBidi" w:hAnsiTheme="majorBidi" w:cstheme="majorBidi"/>
                <w:sz w:val="28"/>
                <w:szCs w:val="28"/>
                <w:rtl/>
              </w:rPr>
            </w:pPr>
          </w:p>
        </w:tc>
        <w:tc>
          <w:tcPr>
            <w:tcW w:w="580" w:type="pct"/>
            <w:shd w:val="clear" w:color="auto" w:fill="FFFFFF"/>
          </w:tcPr>
          <w:p w14:paraId="1FD01E7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7</w:t>
            </w:r>
          </w:p>
        </w:tc>
        <w:tc>
          <w:tcPr>
            <w:tcW w:w="1021" w:type="pct"/>
            <w:shd w:val="clear" w:color="auto" w:fill="FFFFFF"/>
          </w:tcPr>
          <w:p w14:paraId="0E2CDF1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0.76</w:t>
            </w:r>
          </w:p>
        </w:tc>
      </w:tr>
      <w:tr w:rsidR="00FA6A01" w:rsidRPr="00590DF2" w14:paraId="68FB5AEC" w14:textId="77777777" w:rsidTr="0088428B">
        <w:trPr>
          <w:trHeight w:hRule="exact" w:val="454"/>
          <w:tblCellSpacing w:w="20" w:type="dxa"/>
          <w:jc w:val="center"/>
        </w:trPr>
        <w:tc>
          <w:tcPr>
            <w:tcW w:w="3306" w:type="pct"/>
            <w:gridSpan w:val="2"/>
            <w:shd w:val="clear" w:color="auto" w:fill="FFFFFF"/>
          </w:tcPr>
          <w:p w14:paraId="5F002996"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الاستبانة ككل</w:t>
            </w:r>
          </w:p>
        </w:tc>
        <w:tc>
          <w:tcPr>
            <w:tcW w:w="580" w:type="pct"/>
            <w:shd w:val="clear" w:color="auto" w:fill="FFFFFF"/>
          </w:tcPr>
          <w:p w14:paraId="2448386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27</w:t>
            </w:r>
          </w:p>
        </w:tc>
        <w:tc>
          <w:tcPr>
            <w:tcW w:w="1021" w:type="pct"/>
            <w:shd w:val="clear" w:color="auto" w:fill="FFFFFF"/>
          </w:tcPr>
          <w:p w14:paraId="01A9C51B"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0.81</w:t>
            </w:r>
          </w:p>
        </w:tc>
      </w:tr>
    </w:tbl>
    <w:p w14:paraId="0DDBFFD5" w14:textId="77777777" w:rsidR="00FA6A01" w:rsidRPr="00590DF2" w:rsidRDefault="00FA6A01" w:rsidP="00590DF2">
      <w:pPr>
        <w:jc w:val="lowKashida"/>
        <w:rPr>
          <w:rFonts w:asciiTheme="majorBidi" w:hAnsiTheme="majorBidi" w:cstheme="majorBidi"/>
          <w:sz w:val="28"/>
          <w:szCs w:val="28"/>
          <w:rtl/>
          <w:lang w:bidi="ar-EG"/>
        </w:rPr>
      </w:pPr>
    </w:p>
    <w:p w14:paraId="28061E09" w14:textId="2ECEAD04" w:rsidR="00FA6A01" w:rsidRPr="00590DF2" w:rsidRDefault="00D55888" w:rsidP="00590DF2">
      <w:pPr>
        <w:spacing w:after="0" w:line="240" w:lineRule="auto"/>
        <w:jc w:val="lowKashida"/>
        <w:rPr>
          <w:rFonts w:asciiTheme="majorBidi" w:hAnsiTheme="majorBidi" w:cstheme="majorBidi"/>
          <w:sz w:val="28"/>
          <w:szCs w:val="28"/>
          <w:rtl/>
          <w:lang w:bidi="ar-EG"/>
        </w:rPr>
      </w:pPr>
      <w:r w:rsidRPr="00590DF2">
        <w:rPr>
          <w:rFonts w:asciiTheme="majorBidi" w:hAnsiTheme="majorBidi" w:cstheme="majorBidi"/>
          <w:sz w:val="28"/>
          <w:szCs w:val="28"/>
          <w:rtl/>
          <w:lang w:bidi="ar-EG"/>
        </w:rPr>
        <w:t xml:space="preserve">تبين من الجدول (7) أن معامل ثبات </w:t>
      </w:r>
      <w:r w:rsidR="006D1247" w:rsidRPr="00590DF2">
        <w:rPr>
          <w:rFonts w:asciiTheme="majorBidi" w:hAnsiTheme="majorBidi" w:cstheme="majorBidi"/>
          <w:sz w:val="28"/>
          <w:szCs w:val="28"/>
          <w:rtl/>
          <w:lang w:bidi="ar-EG"/>
        </w:rPr>
        <w:t>كرو نباخ</w:t>
      </w:r>
      <w:r w:rsidRPr="00590DF2">
        <w:rPr>
          <w:rFonts w:asciiTheme="majorBidi" w:hAnsiTheme="majorBidi" w:cstheme="majorBidi"/>
          <w:sz w:val="28"/>
          <w:szCs w:val="28"/>
          <w:rtl/>
          <w:lang w:bidi="ar-EG"/>
        </w:rPr>
        <w:t xml:space="preserve"> ألفا لمحاور استبانة الدراسة يتراوح بين (0.48 إلى 0.81). وعلى نطاق الاستبانة بأكملها، يبلغ معامل الثبات (0.81). وبناءً على ذلك، يستنتج الباحث أن استبانة الدراسة ومحاورها تتمتع بمعاملات ثبات يمكن الاعتماد عليها في تطبيق الدراسة الحالية. يجدر بالذكر أن الفقرات (س5، س9، س15، س28) تم استبعادها عند حساب الثبات، نظرًا لعدم تبعها لتوزيع مقياس ليكرث في أداة الدراسة</w:t>
      </w:r>
      <w:r w:rsidR="005D1834" w:rsidRPr="00590DF2">
        <w:rPr>
          <w:rFonts w:asciiTheme="majorBidi" w:hAnsiTheme="majorBidi" w:cstheme="majorBidi"/>
          <w:sz w:val="28"/>
          <w:szCs w:val="28"/>
          <w:rtl/>
          <w:lang w:bidi="ar-EG"/>
        </w:rPr>
        <w:t>.</w:t>
      </w:r>
    </w:p>
    <w:p w14:paraId="1FECD316" w14:textId="4A61739E" w:rsidR="005D1834" w:rsidRPr="00590DF2" w:rsidRDefault="005D1834"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lang w:bidi="ar-EG"/>
        </w:rPr>
        <w:t>3.9: الاساليب الاحصائية المستخدمة</w:t>
      </w:r>
      <w:r w:rsidR="00105C6B" w:rsidRPr="00590DF2">
        <w:rPr>
          <w:rFonts w:asciiTheme="majorBidi" w:hAnsiTheme="majorBidi" w:cstheme="majorBidi"/>
          <w:sz w:val="28"/>
          <w:szCs w:val="28"/>
          <w:rtl/>
        </w:rPr>
        <w:t xml:space="preserve"> هي: </w:t>
      </w:r>
    </w:p>
    <w:p w14:paraId="0DBAF8F8" w14:textId="310F9AD4" w:rsidR="00FA6A01" w:rsidRPr="00590DF2" w:rsidRDefault="00FA6A01" w:rsidP="00590DF2">
      <w:pPr>
        <w:numPr>
          <w:ilvl w:val="0"/>
          <w:numId w:val="12"/>
        </w:numPr>
        <w:tabs>
          <w:tab w:val="num" w:pos="91"/>
        </w:tabs>
        <w:spacing w:after="0" w:line="240" w:lineRule="auto"/>
        <w:ind w:left="839" w:hanging="357"/>
        <w:jc w:val="lowKashida"/>
        <w:rPr>
          <w:rFonts w:asciiTheme="majorBidi" w:hAnsiTheme="majorBidi" w:cstheme="majorBidi"/>
          <w:sz w:val="28"/>
          <w:szCs w:val="28"/>
        </w:rPr>
      </w:pPr>
      <w:r w:rsidRPr="00590DF2">
        <w:rPr>
          <w:rFonts w:asciiTheme="majorBidi" w:hAnsiTheme="majorBidi" w:cstheme="majorBidi"/>
          <w:sz w:val="28"/>
          <w:szCs w:val="28"/>
          <w:rtl/>
          <w:lang w:bidi="ar-EG"/>
        </w:rPr>
        <w:t>التكرارات والنسب المئوية</w:t>
      </w:r>
      <w:r w:rsidRPr="00590DF2">
        <w:rPr>
          <w:rFonts w:asciiTheme="majorBidi" w:hAnsiTheme="majorBidi" w:cstheme="majorBidi"/>
          <w:sz w:val="28"/>
          <w:szCs w:val="28"/>
          <w:rtl/>
        </w:rPr>
        <w:t>.</w:t>
      </w:r>
    </w:p>
    <w:p w14:paraId="58EDF053" w14:textId="3EB394FA" w:rsidR="00FA6A01" w:rsidRPr="00590DF2" w:rsidRDefault="00FA6A01" w:rsidP="00590DF2">
      <w:pPr>
        <w:numPr>
          <w:ilvl w:val="0"/>
          <w:numId w:val="12"/>
        </w:numPr>
        <w:tabs>
          <w:tab w:val="num" w:pos="91"/>
        </w:tabs>
        <w:spacing w:after="0" w:line="240" w:lineRule="auto"/>
        <w:ind w:left="839" w:hanging="357"/>
        <w:jc w:val="lowKashida"/>
        <w:rPr>
          <w:rFonts w:asciiTheme="majorBidi" w:hAnsiTheme="majorBidi" w:cstheme="majorBidi"/>
          <w:sz w:val="28"/>
          <w:szCs w:val="28"/>
        </w:rPr>
      </w:pPr>
      <w:r w:rsidRPr="00590DF2">
        <w:rPr>
          <w:rFonts w:asciiTheme="majorBidi" w:hAnsiTheme="majorBidi" w:cstheme="majorBidi"/>
          <w:sz w:val="28"/>
          <w:szCs w:val="28"/>
          <w:rtl/>
          <w:lang w:bidi="ar-EG"/>
        </w:rPr>
        <w:t xml:space="preserve">معامل ارتباط بيرسون </w:t>
      </w:r>
    </w:p>
    <w:p w14:paraId="3B297CC4" w14:textId="0A670C1F" w:rsidR="00FA6A01" w:rsidRPr="00590DF2" w:rsidRDefault="00FA6A01" w:rsidP="00590DF2">
      <w:pPr>
        <w:numPr>
          <w:ilvl w:val="0"/>
          <w:numId w:val="12"/>
        </w:numPr>
        <w:tabs>
          <w:tab w:val="num" w:pos="91"/>
        </w:tabs>
        <w:spacing w:after="0" w:line="240" w:lineRule="auto"/>
        <w:ind w:left="839" w:hanging="357"/>
        <w:jc w:val="lowKashida"/>
        <w:rPr>
          <w:rFonts w:asciiTheme="majorBidi" w:hAnsiTheme="majorBidi" w:cstheme="majorBidi"/>
          <w:sz w:val="28"/>
          <w:szCs w:val="28"/>
        </w:rPr>
      </w:pPr>
      <w:r w:rsidRPr="00590DF2">
        <w:rPr>
          <w:rFonts w:asciiTheme="majorBidi" w:hAnsiTheme="majorBidi" w:cstheme="majorBidi"/>
          <w:sz w:val="28"/>
          <w:szCs w:val="28"/>
          <w:rtl/>
          <w:lang w:bidi="ar-EG"/>
        </w:rPr>
        <w:t xml:space="preserve">اختبار </w:t>
      </w:r>
      <w:r w:rsidR="002638A5" w:rsidRPr="00590DF2">
        <w:rPr>
          <w:rFonts w:asciiTheme="majorBidi" w:hAnsiTheme="majorBidi" w:cstheme="majorBidi"/>
          <w:sz w:val="28"/>
          <w:szCs w:val="28"/>
          <w:rtl/>
          <w:lang w:bidi="ar-EG"/>
        </w:rPr>
        <w:t>كرو نباخ</w:t>
      </w:r>
      <w:r w:rsidRPr="00590DF2">
        <w:rPr>
          <w:rFonts w:asciiTheme="majorBidi" w:hAnsiTheme="majorBidi" w:cstheme="majorBidi"/>
          <w:sz w:val="28"/>
          <w:szCs w:val="28"/>
          <w:rtl/>
          <w:lang w:bidi="ar-EG"/>
        </w:rPr>
        <w:t xml:space="preserve"> ألفا.</w:t>
      </w:r>
    </w:p>
    <w:p w14:paraId="41A43229" w14:textId="2E48B7D0" w:rsidR="00FA6A01" w:rsidRPr="00590DF2" w:rsidRDefault="00FA6A01" w:rsidP="00590DF2">
      <w:pPr>
        <w:numPr>
          <w:ilvl w:val="0"/>
          <w:numId w:val="12"/>
        </w:numPr>
        <w:tabs>
          <w:tab w:val="num" w:pos="91"/>
        </w:tabs>
        <w:spacing w:after="0" w:line="240" w:lineRule="auto"/>
        <w:ind w:left="839" w:hanging="357"/>
        <w:jc w:val="lowKashida"/>
        <w:rPr>
          <w:rFonts w:asciiTheme="majorBidi" w:hAnsiTheme="majorBidi" w:cstheme="majorBidi"/>
          <w:sz w:val="28"/>
          <w:szCs w:val="28"/>
        </w:rPr>
      </w:pPr>
      <w:r w:rsidRPr="00590DF2">
        <w:rPr>
          <w:rFonts w:asciiTheme="majorBidi" w:hAnsiTheme="majorBidi" w:cstheme="majorBidi"/>
          <w:sz w:val="28"/>
          <w:szCs w:val="28"/>
          <w:rtl/>
          <w:lang w:bidi="ar-EG"/>
        </w:rPr>
        <w:t xml:space="preserve">المتوسطات الحسابية </w:t>
      </w:r>
    </w:p>
    <w:p w14:paraId="53252942" w14:textId="33BB2ACF" w:rsidR="00FA6A01" w:rsidRPr="00590DF2" w:rsidRDefault="0086698F"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lang w:bidi="ar-EG"/>
        </w:rPr>
        <w:t xml:space="preserve">      هـ- </w:t>
      </w:r>
      <w:r w:rsidR="00FA6A01" w:rsidRPr="00590DF2">
        <w:rPr>
          <w:rFonts w:asciiTheme="majorBidi" w:hAnsiTheme="majorBidi" w:cstheme="majorBidi"/>
          <w:sz w:val="28"/>
          <w:szCs w:val="28"/>
          <w:rtl/>
          <w:lang w:bidi="ar-EG"/>
        </w:rPr>
        <w:t>الانحراف المعياري</w:t>
      </w:r>
      <w:r w:rsidR="00A9210E" w:rsidRPr="00590DF2">
        <w:rPr>
          <w:rFonts w:asciiTheme="majorBidi" w:hAnsiTheme="majorBidi" w:cstheme="majorBidi"/>
          <w:sz w:val="28"/>
          <w:szCs w:val="28"/>
          <w:rtl/>
        </w:rPr>
        <w:t xml:space="preserve"> </w:t>
      </w:r>
    </w:p>
    <w:p w14:paraId="000B1E81" w14:textId="77777777" w:rsidR="008C0D94" w:rsidRPr="00590DF2" w:rsidRDefault="008C0D94" w:rsidP="00590DF2">
      <w:pPr>
        <w:spacing w:after="0" w:line="240" w:lineRule="auto"/>
        <w:jc w:val="lowKashida"/>
        <w:rPr>
          <w:rFonts w:asciiTheme="majorBidi" w:hAnsiTheme="majorBidi" w:cstheme="majorBidi"/>
          <w:sz w:val="28"/>
          <w:szCs w:val="28"/>
        </w:rPr>
      </w:pPr>
    </w:p>
    <w:p w14:paraId="6BBDA89F" w14:textId="76AEF46D" w:rsidR="002A2E6B" w:rsidRPr="00590DF2" w:rsidRDefault="002A2E6B" w:rsidP="00590DF2">
      <w:pPr>
        <w:pStyle w:val="a3"/>
        <w:numPr>
          <w:ilvl w:val="0"/>
          <w:numId w:val="33"/>
        </w:numPr>
        <w:bidi/>
        <w:spacing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مناقشة وتفسير </w:t>
      </w:r>
      <w:r w:rsidR="00014A4B" w:rsidRPr="00590DF2">
        <w:rPr>
          <w:rFonts w:asciiTheme="majorBidi" w:hAnsiTheme="majorBidi" w:cstheme="majorBidi"/>
          <w:sz w:val="28"/>
          <w:szCs w:val="28"/>
          <w:rtl/>
        </w:rPr>
        <w:t>النتائج:</w:t>
      </w:r>
    </w:p>
    <w:p w14:paraId="53ACA510" w14:textId="1AED15C8" w:rsidR="00FA6A01" w:rsidRPr="00590DF2" w:rsidRDefault="00FA6A01" w:rsidP="00590DF2">
      <w:pPr>
        <w:spacing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جدول (8) سلم تفسير النتائج من اجل عرض النتائج </w:t>
      </w:r>
      <w:r w:rsidR="002638A5" w:rsidRPr="00590DF2">
        <w:rPr>
          <w:rFonts w:asciiTheme="majorBidi" w:hAnsiTheme="majorBidi" w:cstheme="majorBidi"/>
          <w:sz w:val="28"/>
          <w:szCs w:val="28"/>
          <w:rtl/>
        </w:rPr>
        <w:t>وتفسيرها،</w:t>
      </w:r>
      <w:r w:rsidRPr="00590DF2">
        <w:rPr>
          <w:rFonts w:asciiTheme="majorBidi" w:hAnsiTheme="majorBidi" w:cstheme="majorBidi"/>
          <w:sz w:val="28"/>
          <w:szCs w:val="28"/>
          <w:rtl/>
        </w:rPr>
        <w:t xml:space="preserve"> تفسير المتوسط والحساسية والنسب المئوية ودرجة الاستجابة</w:t>
      </w:r>
    </w:p>
    <w:tbl>
      <w:tblPr>
        <w:bidiVisual/>
        <w:tblW w:w="8527" w:type="dxa"/>
        <w:jc w:val="right"/>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134"/>
        <w:gridCol w:w="2434"/>
        <w:gridCol w:w="3251"/>
      </w:tblGrid>
      <w:tr w:rsidR="00FA6A01" w:rsidRPr="00590DF2" w14:paraId="52CFC36D" w14:textId="77777777" w:rsidTr="00495726">
        <w:trPr>
          <w:trHeight w:hRule="exact" w:val="576"/>
          <w:tblCellSpacing w:w="20" w:type="dxa"/>
          <w:jc w:val="right"/>
        </w:trPr>
        <w:tc>
          <w:tcPr>
            <w:tcW w:w="648" w:type="dxa"/>
            <w:shd w:val="clear" w:color="auto" w:fill="D6E3BC"/>
          </w:tcPr>
          <w:p w14:paraId="214539B8"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w:t>
            </w:r>
          </w:p>
        </w:tc>
        <w:tc>
          <w:tcPr>
            <w:tcW w:w="2094" w:type="dxa"/>
            <w:shd w:val="clear" w:color="auto" w:fill="D6E3BC"/>
          </w:tcPr>
          <w:p w14:paraId="77C418B0"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المتوسط الحسابي</w:t>
            </w:r>
          </w:p>
        </w:tc>
        <w:tc>
          <w:tcPr>
            <w:tcW w:w="2394" w:type="dxa"/>
            <w:shd w:val="clear" w:color="auto" w:fill="D6E3BC"/>
          </w:tcPr>
          <w:p w14:paraId="38F417C4"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النسب المئوية </w:t>
            </w:r>
          </w:p>
        </w:tc>
        <w:tc>
          <w:tcPr>
            <w:tcW w:w="3191" w:type="dxa"/>
            <w:shd w:val="clear" w:color="auto" w:fill="D6E3BC"/>
          </w:tcPr>
          <w:p w14:paraId="07408F8D"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مستوى الاستخدام</w:t>
            </w:r>
          </w:p>
        </w:tc>
      </w:tr>
      <w:tr w:rsidR="00FA6A01" w:rsidRPr="00590DF2" w14:paraId="2E44640E" w14:textId="77777777" w:rsidTr="00495726">
        <w:trPr>
          <w:trHeight w:hRule="exact" w:val="397"/>
          <w:tblCellSpacing w:w="20" w:type="dxa"/>
          <w:jc w:val="right"/>
        </w:trPr>
        <w:tc>
          <w:tcPr>
            <w:tcW w:w="648" w:type="dxa"/>
            <w:shd w:val="clear" w:color="auto" w:fill="D6E3BC"/>
          </w:tcPr>
          <w:p w14:paraId="07891713"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w:t>
            </w:r>
          </w:p>
        </w:tc>
        <w:tc>
          <w:tcPr>
            <w:tcW w:w="2094" w:type="dxa"/>
          </w:tcPr>
          <w:p w14:paraId="3146EBA6"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4-5</w:t>
            </w:r>
          </w:p>
        </w:tc>
        <w:tc>
          <w:tcPr>
            <w:tcW w:w="2394" w:type="dxa"/>
            <w:shd w:val="clear" w:color="auto" w:fill="auto"/>
          </w:tcPr>
          <w:p w14:paraId="08CB1E8B"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80 % فأكثر</w:t>
            </w:r>
          </w:p>
        </w:tc>
        <w:tc>
          <w:tcPr>
            <w:tcW w:w="3191" w:type="dxa"/>
            <w:shd w:val="clear" w:color="auto" w:fill="auto"/>
          </w:tcPr>
          <w:p w14:paraId="735F68CD"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 بشده</w:t>
            </w:r>
          </w:p>
        </w:tc>
      </w:tr>
      <w:tr w:rsidR="00FA6A01" w:rsidRPr="00590DF2" w14:paraId="61E5226C" w14:textId="77777777" w:rsidTr="00495726">
        <w:trPr>
          <w:trHeight w:hRule="exact" w:val="397"/>
          <w:tblCellSpacing w:w="20" w:type="dxa"/>
          <w:jc w:val="right"/>
        </w:trPr>
        <w:tc>
          <w:tcPr>
            <w:tcW w:w="648" w:type="dxa"/>
            <w:shd w:val="clear" w:color="auto" w:fill="D6E3BC"/>
          </w:tcPr>
          <w:p w14:paraId="10BF3000"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2</w:t>
            </w:r>
          </w:p>
        </w:tc>
        <w:tc>
          <w:tcPr>
            <w:tcW w:w="2094" w:type="dxa"/>
          </w:tcPr>
          <w:p w14:paraId="11A12B5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3,5-3,99</w:t>
            </w:r>
          </w:p>
        </w:tc>
        <w:tc>
          <w:tcPr>
            <w:tcW w:w="2394" w:type="dxa"/>
            <w:shd w:val="clear" w:color="auto" w:fill="auto"/>
          </w:tcPr>
          <w:p w14:paraId="6F08A369"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70%-79,9%</w:t>
            </w:r>
          </w:p>
        </w:tc>
        <w:tc>
          <w:tcPr>
            <w:tcW w:w="3191" w:type="dxa"/>
            <w:shd w:val="clear" w:color="auto" w:fill="auto"/>
          </w:tcPr>
          <w:p w14:paraId="3971E82F"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w:t>
            </w:r>
          </w:p>
        </w:tc>
      </w:tr>
      <w:tr w:rsidR="00FA6A01" w:rsidRPr="00590DF2" w14:paraId="24A1CAD0" w14:textId="77777777" w:rsidTr="00495726">
        <w:trPr>
          <w:trHeight w:hRule="exact" w:val="397"/>
          <w:tblCellSpacing w:w="20" w:type="dxa"/>
          <w:jc w:val="right"/>
        </w:trPr>
        <w:tc>
          <w:tcPr>
            <w:tcW w:w="648" w:type="dxa"/>
            <w:shd w:val="clear" w:color="auto" w:fill="D6E3BC"/>
          </w:tcPr>
          <w:p w14:paraId="2E6670C9"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3</w:t>
            </w:r>
          </w:p>
        </w:tc>
        <w:tc>
          <w:tcPr>
            <w:tcW w:w="2094" w:type="dxa"/>
          </w:tcPr>
          <w:p w14:paraId="2B01A9E9"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3-3,49</w:t>
            </w:r>
          </w:p>
        </w:tc>
        <w:tc>
          <w:tcPr>
            <w:tcW w:w="2394" w:type="dxa"/>
            <w:shd w:val="clear" w:color="auto" w:fill="auto"/>
          </w:tcPr>
          <w:p w14:paraId="79E00FC8"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60%-69,9%</w:t>
            </w:r>
          </w:p>
        </w:tc>
        <w:tc>
          <w:tcPr>
            <w:tcW w:w="3191" w:type="dxa"/>
            <w:shd w:val="clear" w:color="auto" w:fill="auto"/>
          </w:tcPr>
          <w:p w14:paraId="23CA5814"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محايد</w:t>
            </w:r>
          </w:p>
        </w:tc>
      </w:tr>
      <w:tr w:rsidR="00FA6A01" w:rsidRPr="00590DF2" w14:paraId="44CFB49F" w14:textId="77777777" w:rsidTr="00495726">
        <w:trPr>
          <w:trHeight w:hRule="exact" w:val="397"/>
          <w:tblCellSpacing w:w="20" w:type="dxa"/>
          <w:jc w:val="right"/>
        </w:trPr>
        <w:tc>
          <w:tcPr>
            <w:tcW w:w="648" w:type="dxa"/>
            <w:shd w:val="clear" w:color="auto" w:fill="D6E3BC"/>
          </w:tcPr>
          <w:p w14:paraId="6DEE5557"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4</w:t>
            </w:r>
          </w:p>
        </w:tc>
        <w:tc>
          <w:tcPr>
            <w:tcW w:w="2094" w:type="dxa"/>
          </w:tcPr>
          <w:p w14:paraId="6B4CEB41"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2,5-2,99</w:t>
            </w:r>
          </w:p>
        </w:tc>
        <w:tc>
          <w:tcPr>
            <w:tcW w:w="2394" w:type="dxa"/>
            <w:shd w:val="clear" w:color="auto" w:fill="auto"/>
          </w:tcPr>
          <w:p w14:paraId="00EA182D"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50%-59,9%</w:t>
            </w:r>
          </w:p>
        </w:tc>
        <w:tc>
          <w:tcPr>
            <w:tcW w:w="3191" w:type="dxa"/>
            <w:shd w:val="clear" w:color="auto" w:fill="auto"/>
          </w:tcPr>
          <w:p w14:paraId="2FAE17B1"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غير موافق</w:t>
            </w:r>
          </w:p>
        </w:tc>
      </w:tr>
      <w:tr w:rsidR="00FA6A01" w:rsidRPr="00590DF2" w14:paraId="7276077E" w14:textId="77777777" w:rsidTr="00495726">
        <w:trPr>
          <w:trHeight w:hRule="exact" w:val="397"/>
          <w:tblCellSpacing w:w="20" w:type="dxa"/>
          <w:jc w:val="right"/>
        </w:trPr>
        <w:tc>
          <w:tcPr>
            <w:tcW w:w="648" w:type="dxa"/>
            <w:shd w:val="clear" w:color="auto" w:fill="D6E3BC"/>
          </w:tcPr>
          <w:p w14:paraId="6F511C80"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5</w:t>
            </w:r>
          </w:p>
        </w:tc>
        <w:tc>
          <w:tcPr>
            <w:tcW w:w="2094" w:type="dxa"/>
          </w:tcPr>
          <w:p w14:paraId="15BF4FD7"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أقل من 2,5</w:t>
            </w:r>
          </w:p>
        </w:tc>
        <w:tc>
          <w:tcPr>
            <w:tcW w:w="2394" w:type="dxa"/>
            <w:shd w:val="clear" w:color="auto" w:fill="auto"/>
          </w:tcPr>
          <w:p w14:paraId="6766AFF6"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أقل من 50%</w:t>
            </w:r>
          </w:p>
        </w:tc>
        <w:tc>
          <w:tcPr>
            <w:tcW w:w="3191" w:type="dxa"/>
            <w:shd w:val="clear" w:color="auto" w:fill="auto"/>
          </w:tcPr>
          <w:p w14:paraId="69796DCC"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غير موافق بشده </w:t>
            </w:r>
          </w:p>
        </w:tc>
      </w:tr>
    </w:tbl>
    <w:p w14:paraId="2AD7F3EC" w14:textId="77777777" w:rsidR="008C0D94" w:rsidRPr="00590DF2" w:rsidRDefault="008C0D94" w:rsidP="00590DF2">
      <w:pPr>
        <w:jc w:val="lowKashida"/>
        <w:rPr>
          <w:rFonts w:asciiTheme="majorBidi" w:hAnsiTheme="majorBidi" w:cstheme="majorBidi"/>
          <w:sz w:val="28"/>
          <w:szCs w:val="28"/>
          <w:rtl/>
        </w:rPr>
      </w:pPr>
    </w:p>
    <w:p w14:paraId="2E05A088" w14:textId="0A7DF34F"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المحور </w:t>
      </w:r>
      <w:r w:rsidR="00ED0B2F" w:rsidRPr="00590DF2">
        <w:rPr>
          <w:rFonts w:asciiTheme="majorBidi" w:hAnsiTheme="majorBidi" w:cstheme="majorBidi"/>
          <w:sz w:val="28"/>
          <w:szCs w:val="28"/>
          <w:rtl/>
        </w:rPr>
        <w:t>الأول:</w:t>
      </w:r>
      <w:r w:rsidRPr="00590DF2">
        <w:rPr>
          <w:rFonts w:asciiTheme="majorBidi" w:hAnsiTheme="majorBidi" w:cstheme="majorBidi"/>
          <w:sz w:val="28"/>
          <w:szCs w:val="28"/>
          <w:rtl/>
        </w:rPr>
        <w:t xml:space="preserve"> </w:t>
      </w:r>
      <w:r w:rsidR="00F06181" w:rsidRPr="00590DF2">
        <w:rPr>
          <w:rFonts w:asciiTheme="majorBidi" w:hAnsiTheme="majorBidi" w:cstheme="majorBidi"/>
          <w:sz w:val="28"/>
          <w:szCs w:val="28"/>
          <w:rtl/>
        </w:rPr>
        <w:t xml:space="preserve">جدول رقم (9) </w:t>
      </w:r>
      <w:r w:rsidRPr="00590DF2">
        <w:rPr>
          <w:rFonts w:asciiTheme="majorBidi" w:hAnsiTheme="majorBidi" w:cstheme="majorBidi"/>
          <w:sz w:val="28"/>
          <w:szCs w:val="28"/>
          <w:rtl/>
        </w:rPr>
        <w:t>ليس هناك علاقة بالمحاسبة القضائية وباقي فروع المحاسبة</w:t>
      </w:r>
    </w:p>
    <w:tbl>
      <w:tblPr>
        <w:bidiVisual/>
        <w:tblW w:w="0" w:type="auto"/>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2214"/>
        <w:gridCol w:w="1452"/>
        <w:gridCol w:w="1496"/>
      </w:tblGrid>
      <w:tr w:rsidR="00FA6A01" w:rsidRPr="00590DF2" w14:paraId="26014E2D" w14:textId="77777777" w:rsidTr="000454CF">
        <w:trPr>
          <w:trHeight w:hRule="exact" w:val="589"/>
          <w:tblCellSpacing w:w="20" w:type="dxa"/>
          <w:jc w:val="center"/>
        </w:trPr>
        <w:tc>
          <w:tcPr>
            <w:tcW w:w="3649" w:type="dxa"/>
            <w:shd w:val="clear" w:color="auto" w:fill="D6E3BC"/>
            <w:vAlign w:val="center"/>
            <w:hideMark/>
          </w:tcPr>
          <w:p w14:paraId="28EC4D0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lastRenderedPageBreak/>
              <w:t>السؤال</w:t>
            </w:r>
          </w:p>
        </w:tc>
        <w:tc>
          <w:tcPr>
            <w:tcW w:w="2500" w:type="dxa"/>
            <w:shd w:val="clear" w:color="auto" w:fill="D6E3BC"/>
            <w:vAlign w:val="center"/>
            <w:hideMark/>
          </w:tcPr>
          <w:p w14:paraId="0C532A2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فئات الإجابة</w:t>
            </w:r>
          </w:p>
        </w:tc>
        <w:tc>
          <w:tcPr>
            <w:tcW w:w="1622" w:type="dxa"/>
            <w:shd w:val="clear" w:color="auto" w:fill="D6E3BC"/>
            <w:vAlign w:val="center"/>
            <w:hideMark/>
          </w:tcPr>
          <w:p w14:paraId="6D841D1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العدد</w:t>
            </w:r>
          </w:p>
        </w:tc>
        <w:tc>
          <w:tcPr>
            <w:tcW w:w="1645" w:type="dxa"/>
            <w:shd w:val="clear" w:color="auto" w:fill="D6E3BC"/>
            <w:vAlign w:val="center"/>
            <w:hideMark/>
          </w:tcPr>
          <w:p w14:paraId="005DB54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w:t>
            </w:r>
          </w:p>
        </w:tc>
      </w:tr>
      <w:tr w:rsidR="00FA6A01" w:rsidRPr="00590DF2" w14:paraId="4E9034DA" w14:textId="77777777" w:rsidTr="000454CF">
        <w:trPr>
          <w:trHeight w:hRule="exact" w:val="510"/>
          <w:tblCellSpacing w:w="20" w:type="dxa"/>
          <w:jc w:val="center"/>
        </w:trPr>
        <w:tc>
          <w:tcPr>
            <w:tcW w:w="3649" w:type="dxa"/>
            <w:vMerge w:val="restart"/>
            <w:shd w:val="clear" w:color="auto" w:fill="D6E3BC"/>
            <w:vAlign w:val="center"/>
          </w:tcPr>
          <w:p w14:paraId="1B20C9DA" w14:textId="05087BE0"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هل </w:t>
            </w:r>
            <w:r w:rsidR="00817518" w:rsidRPr="00590DF2">
              <w:rPr>
                <w:rFonts w:asciiTheme="majorBidi" w:hAnsiTheme="majorBidi" w:cstheme="majorBidi"/>
                <w:sz w:val="28"/>
                <w:szCs w:val="28"/>
                <w:rtl/>
              </w:rPr>
              <w:t>هناك</w:t>
            </w:r>
            <w:r w:rsidRPr="00590DF2">
              <w:rPr>
                <w:rFonts w:asciiTheme="majorBidi" w:hAnsiTheme="majorBidi" w:cstheme="majorBidi"/>
                <w:sz w:val="28"/>
                <w:szCs w:val="28"/>
                <w:rtl/>
              </w:rPr>
              <w:t xml:space="preserve"> علاقة بين المحاسبة القضائية وبين باقي فروع </w:t>
            </w:r>
            <w:r w:rsidR="000910CE" w:rsidRPr="00590DF2">
              <w:rPr>
                <w:rFonts w:asciiTheme="majorBidi" w:hAnsiTheme="majorBidi" w:cstheme="majorBidi"/>
                <w:sz w:val="28"/>
                <w:szCs w:val="28"/>
                <w:rtl/>
              </w:rPr>
              <w:t>المحاسبة</w:t>
            </w:r>
          </w:p>
        </w:tc>
        <w:tc>
          <w:tcPr>
            <w:tcW w:w="2500" w:type="dxa"/>
            <w:shd w:val="clear" w:color="auto" w:fill="auto"/>
            <w:vAlign w:val="bottom"/>
          </w:tcPr>
          <w:p w14:paraId="53EC663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نعم</w:t>
            </w:r>
          </w:p>
        </w:tc>
        <w:tc>
          <w:tcPr>
            <w:tcW w:w="1622" w:type="dxa"/>
            <w:shd w:val="clear" w:color="auto" w:fill="auto"/>
            <w:vAlign w:val="bottom"/>
          </w:tcPr>
          <w:p w14:paraId="2F1A4AC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48</w:t>
            </w:r>
          </w:p>
        </w:tc>
        <w:tc>
          <w:tcPr>
            <w:tcW w:w="1645" w:type="dxa"/>
            <w:shd w:val="clear" w:color="auto" w:fill="auto"/>
            <w:vAlign w:val="bottom"/>
          </w:tcPr>
          <w:p w14:paraId="1EB2DB35"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96</w:t>
            </w:r>
          </w:p>
        </w:tc>
      </w:tr>
      <w:tr w:rsidR="00FA6A01" w:rsidRPr="00590DF2" w14:paraId="60F118B8" w14:textId="77777777" w:rsidTr="000454CF">
        <w:trPr>
          <w:trHeight w:hRule="exact" w:val="510"/>
          <w:tblCellSpacing w:w="20" w:type="dxa"/>
          <w:jc w:val="center"/>
        </w:trPr>
        <w:tc>
          <w:tcPr>
            <w:tcW w:w="3649" w:type="dxa"/>
            <w:vMerge/>
            <w:shd w:val="clear" w:color="auto" w:fill="D6E3BC"/>
            <w:vAlign w:val="center"/>
          </w:tcPr>
          <w:p w14:paraId="0D487CAB" w14:textId="77777777" w:rsidR="00FA6A01" w:rsidRPr="00590DF2" w:rsidRDefault="00FA6A01" w:rsidP="00590DF2">
            <w:pPr>
              <w:jc w:val="lowKashida"/>
              <w:rPr>
                <w:rFonts w:asciiTheme="majorBidi" w:hAnsiTheme="majorBidi" w:cstheme="majorBidi"/>
                <w:sz w:val="28"/>
                <w:szCs w:val="28"/>
                <w:rtl/>
              </w:rPr>
            </w:pPr>
          </w:p>
        </w:tc>
        <w:tc>
          <w:tcPr>
            <w:tcW w:w="2500" w:type="dxa"/>
            <w:shd w:val="clear" w:color="auto" w:fill="auto"/>
            <w:vAlign w:val="bottom"/>
          </w:tcPr>
          <w:p w14:paraId="30E36E0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لا</w:t>
            </w:r>
          </w:p>
        </w:tc>
        <w:tc>
          <w:tcPr>
            <w:tcW w:w="1622" w:type="dxa"/>
            <w:shd w:val="clear" w:color="auto" w:fill="auto"/>
            <w:vAlign w:val="bottom"/>
          </w:tcPr>
          <w:p w14:paraId="2002094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w:t>
            </w:r>
          </w:p>
        </w:tc>
        <w:tc>
          <w:tcPr>
            <w:tcW w:w="1645" w:type="dxa"/>
            <w:shd w:val="clear" w:color="auto" w:fill="auto"/>
            <w:vAlign w:val="bottom"/>
          </w:tcPr>
          <w:p w14:paraId="092B65E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w:t>
            </w:r>
          </w:p>
        </w:tc>
      </w:tr>
      <w:tr w:rsidR="00FA6A01" w:rsidRPr="00590DF2" w14:paraId="26ED51A2" w14:textId="77777777" w:rsidTr="000454CF">
        <w:trPr>
          <w:trHeight w:hRule="exact" w:val="908"/>
          <w:tblCellSpacing w:w="20" w:type="dxa"/>
          <w:jc w:val="center"/>
        </w:trPr>
        <w:tc>
          <w:tcPr>
            <w:tcW w:w="3649" w:type="dxa"/>
            <w:vMerge/>
            <w:shd w:val="clear" w:color="auto" w:fill="D6E3BC"/>
            <w:vAlign w:val="center"/>
          </w:tcPr>
          <w:p w14:paraId="1C4E47D4" w14:textId="77777777" w:rsidR="00FA6A01" w:rsidRPr="00590DF2" w:rsidRDefault="00FA6A01" w:rsidP="00590DF2">
            <w:pPr>
              <w:jc w:val="lowKashida"/>
              <w:rPr>
                <w:rFonts w:asciiTheme="majorBidi" w:hAnsiTheme="majorBidi" w:cstheme="majorBidi"/>
                <w:sz w:val="28"/>
                <w:szCs w:val="28"/>
                <w:rtl/>
              </w:rPr>
            </w:pPr>
          </w:p>
        </w:tc>
        <w:tc>
          <w:tcPr>
            <w:tcW w:w="2500" w:type="dxa"/>
            <w:shd w:val="clear" w:color="auto" w:fill="D6E3BC"/>
          </w:tcPr>
          <w:p w14:paraId="02264299"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المجموع</w:t>
            </w:r>
          </w:p>
        </w:tc>
        <w:tc>
          <w:tcPr>
            <w:tcW w:w="1622" w:type="dxa"/>
            <w:shd w:val="clear" w:color="auto" w:fill="D6E3BC"/>
          </w:tcPr>
          <w:p w14:paraId="10D58C00"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50</w:t>
            </w:r>
          </w:p>
        </w:tc>
        <w:tc>
          <w:tcPr>
            <w:tcW w:w="1645" w:type="dxa"/>
            <w:shd w:val="clear" w:color="auto" w:fill="D6E3BC"/>
          </w:tcPr>
          <w:p w14:paraId="6B689A1E"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100</w:t>
            </w:r>
          </w:p>
        </w:tc>
      </w:tr>
    </w:tbl>
    <w:p w14:paraId="79617A81" w14:textId="77777777" w:rsidR="00FA6A01" w:rsidRPr="00590DF2" w:rsidRDefault="00FA6A01" w:rsidP="00590DF2">
      <w:pPr>
        <w:spacing w:line="360" w:lineRule="auto"/>
        <w:jc w:val="lowKashida"/>
        <w:rPr>
          <w:rFonts w:asciiTheme="majorBidi" w:hAnsiTheme="majorBidi" w:cstheme="majorBidi"/>
          <w:sz w:val="28"/>
          <w:szCs w:val="28"/>
          <w:rtl/>
        </w:rPr>
      </w:pPr>
    </w:p>
    <w:p w14:paraId="2BA5B215" w14:textId="4CFE98FA" w:rsidR="00FA6A01" w:rsidRPr="00590DF2" w:rsidRDefault="00FA6A01"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يتضح من المؤشرات الإحصائية </w:t>
      </w:r>
      <w:r w:rsidR="00EF7E08" w:rsidRPr="00590DF2">
        <w:rPr>
          <w:rFonts w:asciiTheme="majorBidi" w:hAnsiTheme="majorBidi" w:cstheme="majorBidi"/>
          <w:sz w:val="28"/>
          <w:szCs w:val="28"/>
          <w:rtl/>
        </w:rPr>
        <w:t>للجدول (</w:t>
      </w:r>
      <w:r w:rsidR="008C1911" w:rsidRPr="00590DF2">
        <w:rPr>
          <w:rFonts w:asciiTheme="majorBidi" w:hAnsiTheme="majorBidi" w:cstheme="majorBidi"/>
          <w:sz w:val="28"/>
          <w:szCs w:val="28"/>
          <w:rtl/>
        </w:rPr>
        <w:t>9</w:t>
      </w:r>
      <w:r w:rsidR="00EF7E08" w:rsidRPr="00590DF2">
        <w:rPr>
          <w:rFonts w:asciiTheme="majorBidi" w:hAnsiTheme="majorBidi" w:cstheme="majorBidi"/>
          <w:sz w:val="28"/>
          <w:szCs w:val="28"/>
          <w:rtl/>
        </w:rPr>
        <w:t xml:space="preserve">) </w:t>
      </w:r>
      <w:r w:rsidR="008C1911" w:rsidRPr="00590DF2">
        <w:rPr>
          <w:rFonts w:asciiTheme="majorBidi" w:hAnsiTheme="majorBidi" w:cstheme="majorBidi"/>
          <w:sz w:val="28"/>
          <w:szCs w:val="28"/>
          <w:rtl/>
        </w:rPr>
        <w:t>بوجود علاقة بين المحاسبة القضائية والفروع الأخرى</w:t>
      </w:r>
      <w:r w:rsidR="00EF7E08" w:rsidRPr="00590DF2">
        <w:rPr>
          <w:rFonts w:asciiTheme="majorBidi" w:hAnsiTheme="majorBidi" w:cstheme="majorBidi"/>
          <w:sz w:val="28"/>
          <w:szCs w:val="28"/>
          <w:rtl/>
        </w:rPr>
        <w:t xml:space="preserve"> بنسبة وصلت الى 96 % في اظهر التحليل الاحصائي للاستبانة عدم وجود علاقة بين المحاسبة القضائية والفروع الأخرى بنسبة 4% فقط.</w:t>
      </w:r>
    </w:p>
    <w:p w14:paraId="6AF035BA" w14:textId="77777777" w:rsidR="00FA6A01" w:rsidRPr="00590DF2" w:rsidRDefault="00FA6A01" w:rsidP="00590DF2">
      <w:pPr>
        <w:jc w:val="lowKashida"/>
        <w:rPr>
          <w:rFonts w:asciiTheme="majorBidi" w:hAnsiTheme="majorBidi" w:cstheme="majorBidi"/>
          <w:sz w:val="28"/>
          <w:szCs w:val="28"/>
          <w:rtl/>
        </w:rPr>
      </w:pPr>
    </w:p>
    <w:p w14:paraId="4F0AFE4A" w14:textId="64F0DEE3" w:rsidR="00C27083" w:rsidRPr="00590DF2" w:rsidRDefault="00C27083"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القيم في الجداول التالية رقم (10) ورقم (12) ورقم (14) ورقم (16) النتائج الإحصائية تشير لنتائج مقياس ليكرث والذي كان على النحو التالي: </w:t>
      </w:r>
    </w:p>
    <w:tbl>
      <w:tblPr>
        <w:tblStyle w:val="a4"/>
        <w:bidiVisual/>
        <w:tblW w:w="0" w:type="auto"/>
        <w:tblLook w:val="04A0" w:firstRow="1" w:lastRow="0" w:firstColumn="1" w:lastColumn="0" w:noHBand="0" w:noVBand="1"/>
      </w:tblPr>
      <w:tblGrid>
        <w:gridCol w:w="4148"/>
        <w:gridCol w:w="3446"/>
      </w:tblGrid>
      <w:tr w:rsidR="00C27083" w:rsidRPr="00590DF2" w14:paraId="0EF40EE8" w14:textId="77777777" w:rsidTr="00C27083">
        <w:tc>
          <w:tcPr>
            <w:tcW w:w="4148" w:type="dxa"/>
          </w:tcPr>
          <w:p w14:paraId="72DC0ECD" w14:textId="169DC001" w:rsidR="00C27083" w:rsidRPr="00590DF2" w:rsidRDefault="00C27083"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من 1 إلى أقل من 1.80</w:t>
            </w:r>
          </w:p>
        </w:tc>
        <w:tc>
          <w:tcPr>
            <w:tcW w:w="3446" w:type="dxa"/>
          </w:tcPr>
          <w:p w14:paraId="7F30D1F8" w14:textId="5E64D38D" w:rsidR="00C27083" w:rsidRPr="00590DF2" w:rsidRDefault="00C27083"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غير موافق بشدة            </w:t>
            </w:r>
          </w:p>
        </w:tc>
      </w:tr>
      <w:tr w:rsidR="00C27083" w:rsidRPr="00590DF2" w14:paraId="13AC6345" w14:textId="77777777" w:rsidTr="00C27083">
        <w:tc>
          <w:tcPr>
            <w:tcW w:w="4148" w:type="dxa"/>
          </w:tcPr>
          <w:p w14:paraId="43EC9ED7" w14:textId="29EEB54A" w:rsidR="00C27083" w:rsidRPr="00590DF2" w:rsidRDefault="00C27083"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من 1.80 إلى أقل من 2.60  </w:t>
            </w:r>
          </w:p>
        </w:tc>
        <w:tc>
          <w:tcPr>
            <w:tcW w:w="3446" w:type="dxa"/>
          </w:tcPr>
          <w:p w14:paraId="67967FA9" w14:textId="4E1272A4" w:rsidR="00C27083" w:rsidRPr="00590DF2" w:rsidRDefault="00C27083"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غير موافق </w:t>
            </w:r>
          </w:p>
        </w:tc>
      </w:tr>
      <w:tr w:rsidR="00C27083" w:rsidRPr="00590DF2" w14:paraId="0E654047" w14:textId="77777777" w:rsidTr="00C27083">
        <w:tc>
          <w:tcPr>
            <w:tcW w:w="4148" w:type="dxa"/>
          </w:tcPr>
          <w:p w14:paraId="5768FE9E" w14:textId="74D2DA64" w:rsidR="00C27083" w:rsidRPr="00590DF2" w:rsidRDefault="00C27083"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من 2.60 إلى أقل من 3.40  </w:t>
            </w:r>
          </w:p>
        </w:tc>
        <w:tc>
          <w:tcPr>
            <w:tcW w:w="3446" w:type="dxa"/>
          </w:tcPr>
          <w:p w14:paraId="71FCE835" w14:textId="2E5DA32B" w:rsidR="00C27083" w:rsidRPr="00590DF2" w:rsidRDefault="00C27083"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محايد </w:t>
            </w:r>
          </w:p>
        </w:tc>
      </w:tr>
      <w:tr w:rsidR="00C27083" w:rsidRPr="00590DF2" w14:paraId="7448F44D" w14:textId="77777777" w:rsidTr="00C27083">
        <w:tc>
          <w:tcPr>
            <w:tcW w:w="4148" w:type="dxa"/>
          </w:tcPr>
          <w:p w14:paraId="11B56E8F" w14:textId="3271046D" w:rsidR="00C27083" w:rsidRPr="00590DF2" w:rsidRDefault="00C27083"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من 3.40 إلى أقل من 4.20</w:t>
            </w:r>
          </w:p>
        </w:tc>
        <w:tc>
          <w:tcPr>
            <w:tcW w:w="3446" w:type="dxa"/>
          </w:tcPr>
          <w:p w14:paraId="785F1F84" w14:textId="51968033" w:rsidR="00C27083" w:rsidRPr="00590DF2" w:rsidRDefault="00C27083"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موافق </w:t>
            </w:r>
          </w:p>
        </w:tc>
      </w:tr>
      <w:tr w:rsidR="00C27083" w:rsidRPr="00590DF2" w14:paraId="3514F183" w14:textId="77777777" w:rsidTr="00C27083">
        <w:tc>
          <w:tcPr>
            <w:tcW w:w="4148" w:type="dxa"/>
          </w:tcPr>
          <w:p w14:paraId="2CEDD931" w14:textId="4CFAD88B" w:rsidR="00C27083" w:rsidRPr="00590DF2" w:rsidRDefault="00C27083"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من 4.20 إلى 5  </w:t>
            </w:r>
          </w:p>
        </w:tc>
        <w:tc>
          <w:tcPr>
            <w:tcW w:w="3446" w:type="dxa"/>
          </w:tcPr>
          <w:p w14:paraId="3BB1F51B" w14:textId="47F4FBDB" w:rsidR="00C27083" w:rsidRPr="00590DF2" w:rsidRDefault="00C27083"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موافق بشدة </w:t>
            </w:r>
          </w:p>
        </w:tc>
      </w:tr>
    </w:tbl>
    <w:p w14:paraId="3A9A2407" w14:textId="77777777" w:rsidR="008C0D94" w:rsidRPr="00590DF2" w:rsidRDefault="008C0D94" w:rsidP="00590DF2">
      <w:pPr>
        <w:jc w:val="lowKashida"/>
        <w:rPr>
          <w:rFonts w:asciiTheme="majorBidi" w:hAnsiTheme="majorBidi" w:cstheme="majorBidi"/>
          <w:sz w:val="28"/>
          <w:szCs w:val="28"/>
          <w:rtl/>
        </w:rPr>
      </w:pPr>
    </w:p>
    <w:p w14:paraId="5EBEECF4" w14:textId="06647C4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جدول (10</w:t>
      </w:r>
      <w:r w:rsidR="008C0D94" w:rsidRPr="00590DF2">
        <w:rPr>
          <w:rFonts w:asciiTheme="majorBidi" w:hAnsiTheme="majorBidi" w:cstheme="majorBidi"/>
          <w:sz w:val="28"/>
          <w:szCs w:val="28"/>
          <w:rtl/>
        </w:rPr>
        <w:t>): المتوسط</w:t>
      </w:r>
      <w:r w:rsidRPr="00590DF2">
        <w:rPr>
          <w:rFonts w:asciiTheme="majorBidi" w:hAnsiTheme="majorBidi" w:cstheme="majorBidi"/>
          <w:sz w:val="28"/>
          <w:szCs w:val="28"/>
          <w:rtl/>
        </w:rPr>
        <w:t xml:space="preserve"> واختبار(ت) لتبيان معنوية علاقة المحاسبة القضائية بباقي فروع المحاسبة</w:t>
      </w:r>
    </w:p>
    <w:tbl>
      <w:tblPr>
        <w:tblW w:w="9709" w:type="dxa"/>
        <w:tblInd w:w="-143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32"/>
        <w:gridCol w:w="5510"/>
        <w:gridCol w:w="727"/>
        <w:gridCol w:w="678"/>
        <w:gridCol w:w="678"/>
        <w:gridCol w:w="692"/>
        <w:gridCol w:w="692"/>
      </w:tblGrid>
      <w:tr w:rsidR="0002749F" w:rsidRPr="00590DF2" w14:paraId="251F276E" w14:textId="77777777" w:rsidTr="009C5F1E">
        <w:trPr>
          <w:trHeight w:hRule="exact" w:val="1005"/>
        </w:trPr>
        <w:tc>
          <w:tcPr>
            <w:tcW w:w="397" w:type="pct"/>
            <w:tcBorders>
              <w:top w:val="double" w:sz="4" w:space="0" w:color="auto"/>
              <w:bottom w:val="double" w:sz="4" w:space="0" w:color="auto"/>
            </w:tcBorders>
            <w:shd w:val="clear" w:color="auto" w:fill="C9C9C9" w:themeFill="accent3" w:themeFillTint="99"/>
          </w:tcPr>
          <w:p w14:paraId="5D953BFC" w14:textId="471FD3CE" w:rsidR="00FA6A01" w:rsidRPr="00590DF2" w:rsidRDefault="009315A3" w:rsidP="00590DF2">
            <w:pPr>
              <w:jc w:val="lowKashida"/>
              <w:rPr>
                <w:rFonts w:asciiTheme="majorBidi" w:hAnsiTheme="majorBidi" w:cstheme="majorBidi"/>
                <w:sz w:val="28"/>
                <w:szCs w:val="28"/>
              </w:rPr>
            </w:pPr>
            <w:r w:rsidRPr="00590DF2">
              <w:rPr>
                <w:rFonts w:asciiTheme="majorBidi" w:hAnsiTheme="majorBidi" w:cstheme="majorBidi"/>
                <w:sz w:val="28"/>
                <w:szCs w:val="28"/>
                <w:rtl/>
              </w:rPr>
              <w:t>ترتيب الاستبانة</w:t>
            </w:r>
          </w:p>
        </w:tc>
        <w:tc>
          <w:tcPr>
            <w:tcW w:w="2750" w:type="pct"/>
            <w:tcBorders>
              <w:top w:val="double" w:sz="4" w:space="0" w:color="auto"/>
              <w:bottom w:val="double" w:sz="4" w:space="0" w:color="auto"/>
            </w:tcBorders>
            <w:shd w:val="clear" w:color="auto" w:fill="C9C9C9" w:themeFill="accent3" w:themeFillTint="99"/>
            <w:noWrap/>
            <w:hideMark/>
          </w:tcPr>
          <w:p w14:paraId="412B093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مضمون الفقرة</w:t>
            </w:r>
          </w:p>
        </w:tc>
        <w:tc>
          <w:tcPr>
            <w:tcW w:w="391" w:type="pct"/>
            <w:tcBorders>
              <w:top w:val="double" w:sz="4" w:space="0" w:color="auto"/>
              <w:bottom w:val="double" w:sz="4" w:space="0" w:color="auto"/>
            </w:tcBorders>
            <w:shd w:val="clear" w:color="auto" w:fill="C9C9C9" w:themeFill="accent3" w:themeFillTint="99"/>
            <w:noWrap/>
            <w:vAlign w:val="center"/>
            <w:hideMark/>
          </w:tcPr>
          <w:p w14:paraId="2B0E491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المتوسط</w:t>
            </w:r>
          </w:p>
        </w:tc>
        <w:tc>
          <w:tcPr>
            <w:tcW w:w="377" w:type="pct"/>
            <w:tcBorders>
              <w:top w:val="double" w:sz="4" w:space="0" w:color="auto"/>
              <w:bottom w:val="double" w:sz="4" w:space="0" w:color="auto"/>
            </w:tcBorders>
            <w:shd w:val="clear" w:color="auto" w:fill="C9C9C9" w:themeFill="accent3" w:themeFillTint="99"/>
            <w:vAlign w:val="center"/>
          </w:tcPr>
          <w:p w14:paraId="5E15FE32"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نسبة الموافقة</w:t>
            </w:r>
          </w:p>
        </w:tc>
        <w:tc>
          <w:tcPr>
            <w:tcW w:w="377" w:type="pct"/>
            <w:tcBorders>
              <w:top w:val="double" w:sz="4" w:space="0" w:color="auto"/>
              <w:bottom w:val="double" w:sz="4" w:space="0" w:color="auto"/>
            </w:tcBorders>
            <w:shd w:val="clear" w:color="auto" w:fill="C9C9C9" w:themeFill="accent3" w:themeFillTint="99"/>
            <w:vAlign w:val="center"/>
          </w:tcPr>
          <w:p w14:paraId="0CC5A905"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الموافقة</w:t>
            </w:r>
          </w:p>
        </w:tc>
        <w:tc>
          <w:tcPr>
            <w:tcW w:w="354" w:type="pct"/>
            <w:tcBorders>
              <w:top w:val="double" w:sz="4" w:space="0" w:color="auto"/>
              <w:bottom w:val="double" w:sz="4" w:space="0" w:color="auto"/>
            </w:tcBorders>
            <w:shd w:val="clear" w:color="auto" w:fill="C9C9C9" w:themeFill="accent3" w:themeFillTint="99"/>
            <w:vAlign w:val="center"/>
          </w:tcPr>
          <w:p w14:paraId="15F1EB07"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قيمة ت</w:t>
            </w:r>
          </w:p>
        </w:tc>
        <w:tc>
          <w:tcPr>
            <w:tcW w:w="354" w:type="pct"/>
            <w:tcBorders>
              <w:top w:val="double" w:sz="4" w:space="0" w:color="auto"/>
              <w:bottom w:val="double" w:sz="4" w:space="0" w:color="auto"/>
            </w:tcBorders>
            <w:shd w:val="clear" w:color="auto" w:fill="C9C9C9" w:themeFill="accent3" w:themeFillTint="99"/>
            <w:vAlign w:val="center"/>
          </w:tcPr>
          <w:p w14:paraId="7CD22695"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الدلالة</w:t>
            </w:r>
          </w:p>
        </w:tc>
      </w:tr>
      <w:tr w:rsidR="0002749F" w:rsidRPr="00590DF2" w14:paraId="09E0CB0F" w14:textId="77777777" w:rsidTr="009C5F1E">
        <w:trPr>
          <w:trHeight w:hRule="exact" w:val="554"/>
        </w:trPr>
        <w:tc>
          <w:tcPr>
            <w:tcW w:w="397" w:type="pct"/>
            <w:tcBorders>
              <w:top w:val="double" w:sz="4" w:space="0" w:color="auto"/>
            </w:tcBorders>
            <w:shd w:val="clear" w:color="auto" w:fill="auto"/>
          </w:tcPr>
          <w:p w14:paraId="37385FD5"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8</w:t>
            </w:r>
          </w:p>
        </w:tc>
        <w:tc>
          <w:tcPr>
            <w:tcW w:w="2750" w:type="pct"/>
            <w:tcBorders>
              <w:top w:val="double" w:sz="4" w:space="0" w:color="auto"/>
            </w:tcBorders>
            <w:shd w:val="clear" w:color="auto" w:fill="auto"/>
            <w:noWrap/>
          </w:tcPr>
          <w:p w14:paraId="08C1430D" w14:textId="6B3BE17B" w:rsidR="00FA6A01" w:rsidRPr="00590DF2" w:rsidRDefault="00000788" w:rsidP="00590DF2">
            <w:pPr>
              <w:jc w:val="lowKashida"/>
              <w:rPr>
                <w:rFonts w:asciiTheme="majorBidi" w:hAnsiTheme="majorBidi" w:cstheme="majorBidi"/>
                <w:sz w:val="28"/>
                <w:szCs w:val="28"/>
              </w:rPr>
            </w:pPr>
            <w:r w:rsidRPr="00590DF2">
              <w:rPr>
                <w:rFonts w:asciiTheme="majorBidi" w:hAnsiTheme="majorBidi" w:cstheme="majorBidi"/>
                <w:sz w:val="28"/>
                <w:szCs w:val="28"/>
                <w:rtl/>
              </w:rPr>
              <w:t>يجب أن يكون لدى المحاسب القضائي معرفة بالقواعد القانونية والتشريعية لتسهيل عمله</w:t>
            </w:r>
          </w:p>
        </w:tc>
        <w:tc>
          <w:tcPr>
            <w:tcW w:w="391" w:type="pct"/>
            <w:tcBorders>
              <w:top w:val="double" w:sz="4" w:space="0" w:color="auto"/>
            </w:tcBorders>
            <w:shd w:val="clear" w:color="auto" w:fill="auto"/>
            <w:noWrap/>
            <w:vAlign w:val="bottom"/>
          </w:tcPr>
          <w:p w14:paraId="793606F0"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4.48</w:t>
            </w:r>
          </w:p>
        </w:tc>
        <w:tc>
          <w:tcPr>
            <w:tcW w:w="377" w:type="pct"/>
            <w:tcBorders>
              <w:top w:val="double" w:sz="4" w:space="0" w:color="auto"/>
            </w:tcBorders>
            <w:shd w:val="clear" w:color="auto" w:fill="auto"/>
            <w:vAlign w:val="bottom"/>
          </w:tcPr>
          <w:p w14:paraId="28B50E6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90%</w:t>
            </w:r>
          </w:p>
        </w:tc>
        <w:tc>
          <w:tcPr>
            <w:tcW w:w="377" w:type="pct"/>
            <w:tcBorders>
              <w:top w:val="double" w:sz="4" w:space="0" w:color="auto"/>
            </w:tcBorders>
            <w:shd w:val="clear" w:color="auto" w:fill="auto"/>
            <w:vAlign w:val="center"/>
          </w:tcPr>
          <w:p w14:paraId="44F5C6B4"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 بشدة</w:t>
            </w:r>
          </w:p>
        </w:tc>
        <w:tc>
          <w:tcPr>
            <w:tcW w:w="354" w:type="pct"/>
            <w:vMerge w:val="restart"/>
            <w:tcBorders>
              <w:top w:val="double" w:sz="4" w:space="0" w:color="auto"/>
            </w:tcBorders>
            <w:vAlign w:val="center"/>
          </w:tcPr>
          <w:p w14:paraId="23D4BFF5"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4.001</w:t>
            </w:r>
          </w:p>
        </w:tc>
        <w:tc>
          <w:tcPr>
            <w:tcW w:w="354" w:type="pct"/>
            <w:vMerge w:val="restart"/>
            <w:tcBorders>
              <w:top w:val="double" w:sz="4" w:space="0" w:color="auto"/>
            </w:tcBorders>
            <w:vAlign w:val="center"/>
          </w:tcPr>
          <w:p w14:paraId="33D4E84E"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0.028</w:t>
            </w:r>
          </w:p>
        </w:tc>
      </w:tr>
      <w:tr w:rsidR="0002749F" w:rsidRPr="00590DF2" w14:paraId="4FF0A3EE" w14:textId="77777777" w:rsidTr="009C5F1E">
        <w:trPr>
          <w:trHeight w:hRule="exact" w:val="684"/>
        </w:trPr>
        <w:tc>
          <w:tcPr>
            <w:tcW w:w="397" w:type="pct"/>
            <w:shd w:val="clear" w:color="auto" w:fill="auto"/>
          </w:tcPr>
          <w:p w14:paraId="0FDAC64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7</w:t>
            </w:r>
          </w:p>
        </w:tc>
        <w:tc>
          <w:tcPr>
            <w:tcW w:w="2750" w:type="pct"/>
            <w:shd w:val="clear" w:color="auto" w:fill="auto"/>
            <w:noWrap/>
          </w:tcPr>
          <w:p w14:paraId="56F67F9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تتشابه الطرق المحاسبية في المحاسبة القضائية مثلها مثل باقي فروع المحاسبة</w:t>
            </w:r>
          </w:p>
        </w:tc>
        <w:tc>
          <w:tcPr>
            <w:tcW w:w="391" w:type="pct"/>
            <w:shd w:val="clear" w:color="auto" w:fill="auto"/>
            <w:noWrap/>
            <w:vAlign w:val="bottom"/>
          </w:tcPr>
          <w:p w14:paraId="4989BB3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3.56</w:t>
            </w:r>
          </w:p>
        </w:tc>
        <w:tc>
          <w:tcPr>
            <w:tcW w:w="377" w:type="pct"/>
            <w:shd w:val="clear" w:color="auto" w:fill="auto"/>
            <w:vAlign w:val="bottom"/>
          </w:tcPr>
          <w:p w14:paraId="43E0146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71%</w:t>
            </w:r>
          </w:p>
        </w:tc>
        <w:tc>
          <w:tcPr>
            <w:tcW w:w="377" w:type="pct"/>
            <w:shd w:val="clear" w:color="auto" w:fill="auto"/>
            <w:vAlign w:val="center"/>
          </w:tcPr>
          <w:p w14:paraId="067AC08F"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w:t>
            </w:r>
          </w:p>
        </w:tc>
        <w:tc>
          <w:tcPr>
            <w:tcW w:w="354" w:type="pct"/>
            <w:vMerge/>
            <w:vAlign w:val="center"/>
          </w:tcPr>
          <w:p w14:paraId="2E39CFF8" w14:textId="77777777" w:rsidR="00FA6A01" w:rsidRPr="00590DF2" w:rsidRDefault="00FA6A01" w:rsidP="00590DF2">
            <w:pPr>
              <w:jc w:val="lowKashida"/>
              <w:rPr>
                <w:rFonts w:asciiTheme="majorBidi" w:hAnsiTheme="majorBidi" w:cstheme="majorBidi"/>
                <w:sz w:val="28"/>
                <w:szCs w:val="28"/>
                <w:rtl/>
              </w:rPr>
            </w:pPr>
          </w:p>
        </w:tc>
        <w:tc>
          <w:tcPr>
            <w:tcW w:w="354" w:type="pct"/>
            <w:vMerge/>
            <w:vAlign w:val="center"/>
          </w:tcPr>
          <w:p w14:paraId="7AEC2266" w14:textId="77777777" w:rsidR="00FA6A01" w:rsidRPr="00590DF2" w:rsidRDefault="00FA6A01" w:rsidP="00590DF2">
            <w:pPr>
              <w:jc w:val="lowKashida"/>
              <w:rPr>
                <w:rFonts w:asciiTheme="majorBidi" w:hAnsiTheme="majorBidi" w:cstheme="majorBidi"/>
                <w:sz w:val="28"/>
                <w:szCs w:val="28"/>
                <w:rtl/>
              </w:rPr>
            </w:pPr>
          </w:p>
        </w:tc>
      </w:tr>
      <w:tr w:rsidR="0002749F" w:rsidRPr="00590DF2" w14:paraId="5957351D" w14:textId="77777777" w:rsidTr="009C5F1E">
        <w:trPr>
          <w:trHeight w:hRule="exact" w:val="566"/>
        </w:trPr>
        <w:tc>
          <w:tcPr>
            <w:tcW w:w="397" w:type="pct"/>
            <w:shd w:val="clear" w:color="auto" w:fill="auto"/>
          </w:tcPr>
          <w:p w14:paraId="5DCDCB7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6</w:t>
            </w:r>
          </w:p>
        </w:tc>
        <w:tc>
          <w:tcPr>
            <w:tcW w:w="2750" w:type="pct"/>
            <w:shd w:val="clear" w:color="auto" w:fill="auto"/>
            <w:noWrap/>
          </w:tcPr>
          <w:p w14:paraId="3B042EB6"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المحاسبة القضائية تتضمن نفس مفاهيم وأهداف باقي فروع المحاسبة.</w:t>
            </w:r>
          </w:p>
        </w:tc>
        <w:tc>
          <w:tcPr>
            <w:tcW w:w="391" w:type="pct"/>
            <w:shd w:val="clear" w:color="auto" w:fill="auto"/>
            <w:noWrap/>
            <w:vAlign w:val="bottom"/>
          </w:tcPr>
          <w:p w14:paraId="2A80CDB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3.56</w:t>
            </w:r>
          </w:p>
        </w:tc>
        <w:tc>
          <w:tcPr>
            <w:tcW w:w="377" w:type="pct"/>
            <w:shd w:val="clear" w:color="auto" w:fill="auto"/>
            <w:vAlign w:val="bottom"/>
          </w:tcPr>
          <w:p w14:paraId="2A60B7E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71%</w:t>
            </w:r>
          </w:p>
        </w:tc>
        <w:tc>
          <w:tcPr>
            <w:tcW w:w="377" w:type="pct"/>
            <w:shd w:val="clear" w:color="auto" w:fill="auto"/>
            <w:vAlign w:val="center"/>
          </w:tcPr>
          <w:p w14:paraId="5B7BEB43"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w:t>
            </w:r>
          </w:p>
        </w:tc>
        <w:tc>
          <w:tcPr>
            <w:tcW w:w="354" w:type="pct"/>
            <w:vMerge/>
            <w:vAlign w:val="center"/>
          </w:tcPr>
          <w:p w14:paraId="3BFD5B15" w14:textId="77777777" w:rsidR="00FA6A01" w:rsidRPr="00590DF2" w:rsidRDefault="00FA6A01" w:rsidP="00590DF2">
            <w:pPr>
              <w:jc w:val="lowKashida"/>
              <w:rPr>
                <w:rFonts w:asciiTheme="majorBidi" w:hAnsiTheme="majorBidi" w:cstheme="majorBidi"/>
                <w:sz w:val="28"/>
                <w:szCs w:val="28"/>
                <w:rtl/>
              </w:rPr>
            </w:pPr>
          </w:p>
        </w:tc>
        <w:tc>
          <w:tcPr>
            <w:tcW w:w="354" w:type="pct"/>
            <w:vMerge/>
            <w:vAlign w:val="center"/>
          </w:tcPr>
          <w:p w14:paraId="019C0422" w14:textId="77777777" w:rsidR="00FA6A01" w:rsidRPr="00590DF2" w:rsidRDefault="00FA6A01" w:rsidP="00590DF2">
            <w:pPr>
              <w:jc w:val="lowKashida"/>
              <w:rPr>
                <w:rFonts w:asciiTheme="majorBidi" w:hAnsiTheme="majorBidi" w:cstheme="majorBidi"/>
                <w:sz w:val="28"/>
                <w:szCs w:val="28"/>
                <w:rtl/>
              </w:rPr>
            </w:pPr>
          </w:p>
        </w:tc>
      </w:tr>
      <w:tr w:rsidR="0002749F" w:rsidRPr="00590DF2" w14:paraId="4A5EDEBD" w14:textId="77777777" w:rsidTr="009C5F1E">
        <w:trPr>
          <w:trHeight w:hRule="exact" w:val="594"/>
        </w:trPr>
        <w:tc>
          <w:tcPr>
            <w:tcW w:w="397" w:type="pct"/>
            <w:shd w:val="clear" w:color="auto" w:fill="C9C9C9" w:themeFill="accent3" w:themeFillTint="99"/>
            <w:vAlign w:val="center"/>
          </w:tcPr>
          <w:p w14:paraId="019D6C30" w14:textId="77777777" w:rsidR="00FA6A01" w:rsidRPr="00590DF2" w:rsidRDefault="00FA6A01" w:rsidP="00590DF2">
            <w:pPr>
              <w:jc w:val="lowKashida"/>
              <w:rPr>
                <w:rFonts w:asciiTheme="majorBidi" w:hAnsiTheme="majorBidi" w:cstheme="majorBidi"/>
                <w:sz w:val="28"/>
                <w:szCs w:val="28"/>
              </w:rPr>
            </w:pPr>
          </w:p>
        </w:tc>
        <w:tc>
          <w:tcPr>
            <w:tcW w:w="2750" w:type="pct"/>
            <w:shd w:val="clear" w:color="auto" w:fill="C9C9C9" w:themeFill="accent3" w:themeFillTint="99"/>
            <w:noWrap/>
            <w:vAlign w:val="center"/>
            <w:hideMark/>
          </w:tcPr>
          <w:p w14:paraId="0F4C136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المتوسط العام</w:t>
            </w:r>
          </w:p>
        </w:tc>
        <w:tc>
          <w:tcPr>
            <w:tcW w:w="391" w:type="pct"/>
            <w:shd w:val="clear" w:color="auto" w:fill="C9C9C9" w:themeFill="accent3" w:themeFillTint="99"/>
            <w:noWrap/>
            <w:vAlign w:val="bottom"/>
          </w:tcPr>
          <w:p w14:paraId="749219F5"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3.87</w:t>
            </w:r>
          </w:p>
        </w:tc>
        <w:tc>
          <w:tcPr>
            <w:tcW w:w="377" w:type="pct"/>
            <w:shd w:val="clear" w:color="auto" w:fill="C9C9C9" w:themeFill="accent3" w:themeFillTint="99"/>
            <w:vAlign w:val="bottom"/>
          </w:tcPr>
          <w:p w14:paraId="23FABDC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77%</w:t>
            </w:r>
          </w:p>
        </w:tc>
        <w:tc>
          <w:tcPr>
            <w:tcW w:w="377" w:type="pct"/>
            <w:shd w:val="clear" w:color="auto" w:fill="C9C9C9" w:themeFill="accent3" w:themeFillTint="99"/>
            <w:vAlign w:val="center"/>
          </w:tcPr>
          <w:p w14:paraId="654F87EE"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w:t>
            </w:r>
          </w:p>
        </w:tc>
        <w:tc>
          <w:tcPr>
            <w:tcW w:w="354" w:type="pct"/>
            <w:vMerge/>
            <w:shd w:val="clear" w:color="auto" w:fill="C9C9C9" w:themeFill="accent3" w:themeFillTint="99"/>
            <w:vAlign w:val="center"/>
          </w:tcPr>
          <w:p w14:paraId="371EB357" w14:textId="77777777" w:rsidR="00FA6A01" w:rsidRPr="00590DF2" w:rsidRDefault="00FA6A01" w:rsidP="00590DF2">
            <w:pPr>
              <w:jc w:val="lowKashida"/>
              <w:rPr>
                <w:rFonts w:asciiTheme="majorBidi" w:hAnsiTheme="majorBidi" w:cstheme="majorBidi"/>
                <w:sz w:val="28"/>
                <w:szCs w:val="28"/>
                <w:rtl/>
              </w:rPr>
            </w:pPr>
          </w:p>
        </w:tc>
        <w:tc>
          <w:tcPr>
            <w:tcW w:w="354" w:type="pct"/>
            <w:vMerge/>
            <w:shd w:val="clear" w:color="auto" w:fill="C9C9C9" w:themeFill="accent3" w:themeFillTint="99"/>
            <w:vAlign w:val="center"/>
          </w:tcPr>
          <w:p w14:paraId="2FD2F071" w14:textId="77777777" w:rsidR="00FA6A01" w:rsidRPr="00590DF2" w:rsidRDefault="00FA6A01" w:rsidP="00590DF2">
            <w:pPr>
              <w:jc w:val="lowKashida"/>
              <w:rPr>
                <w:rFonts w:asciiTheme="majorBidi" w:hAnsiTheme="majorBidi" w:cstheme="majorBidi"/>
                <w:sz w:val="28"/>
                <w:szCs w:val="28"/>
                <w:rtl/>
              </w:rPr>
            </w:pPr>
          </w:p>
        </w:tc>
      </w:tr>
    </w:tbl>
    <w:p w14:paraId="515CE149" w14:textId="77777777" w:rsidR="00FA6A01" w:rsidRPr="00590DF2" w:rsidRDefault="00FA6A01" w:rsidP="00590DF2">
      <w:pPr>
        <w:jc w:val="lowKashida"/>
        <w:rPr>
          <w:rFonts w:asciiTheme="majorBidi" w:hAnsiTheme="majorBidi" w:cstheme="majorBidi"/>
          <w:sz w:val="28"/>
          <w:szCs w:val="28"/>
          <w:rtl/>
        </w:rPr>
      </w:pPr>
    </w:p>
    <w:p w14:paraId="733BA10E" w14:textId="3B5DACFC" w:rsidR="00FA6A01" w:rsidRPr="00590DF2" w:rsidRDefault="00FA6A01"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يتضح من المؤشرات الإحصائية </w:t>
      </w:r>
      <w:r w:rsidR="0048591C" w:rsidRPr="00590DF2">
        <w:rPr>
          <w:rFonts w:asciiTheme="majorBidi" w:hAnsiTheme="majorBidi" w:cstheme="majorBidi"/>
          <w:sz w:val="28"/>
          <w:szCs w:val="28"/>
          <w:rtl/>
        </w:rPr>
        <w:t xml:space="preserve">للجدول رقم </w:t>
      </w:r>
      <w:r w:rsidRPr="00590DF2">
        <w:rPr>
          <w:rFonts w:asciiTheme="majorBidi" w:hAnsiTheme="majorBidi" w:cstheme="majorBidi"/>
          <w:sz w:val="28"/>
          <w:szCs w:val="28"/>
          <w:rtl/>
        </w:rPr>
        <w:t>(</w:t>
      </w:r>
      <w:r w:rsidR="0048591C" w:rsidRPr="00590DF2">
        <w:rPr>
          <w:rFonts w:asciiTheme="majorBidi" w:hAnsiTheme="majorBidi" w:cstheme="majorBidi"/>
          <w:sz w:val="28"/>
          <w:szCs w:val="28"/>
          <w:rtl/>
        </w:rPr>
        <w:t>10)</w:t>
      </w:r>
      <w:r w:rsidRPr="00590DF2">
        <w:rPr>
          <w:rFonts w:asciiTheme="majorBidi" w:hAnsiTheme="majorBidi" w:cstheme="majorBidi"/>
          <w:sz w:val="28"/>
          <w:szCs w:val="28"/>
          <w:rtl/>
        </w:rPr>
        <w:t xml:space="preserve"> وفيما يتعلق بعلاقة المحاسبة القضائية بباقي فروع المحاسبة الحقائق </w:t>
      </w:r>
      <w:r w:rsidR="0048591C" w:rsidRPr="00590DF2">
        <w:rPr>
          <w:rFonts w:asciiTheme="majorBidi" w:hAnsiTheme="majorBidi" w:cstheme="majorBidi"/>
          <w:sz w:val="28"/>
          <w:szCs w:val="28"/>
          <w:rtl/>
        </w:rPr>
        <w:t>التالية:</w:t>
      </w:r>
    </w:p>
    <w:p w14:paraId="76841BD7" w14:textId="566229BC" w:rsidR="0048591C" w:rsidRPr="00590DF2" w:rsidRDefault="0048591C" w:rsidP="00590DF2">
      <w:pPr>
        <w:numPr>
          <w:ilvl w:val="0"/>
          <w:numId w:val="10"/>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lastRenderedPageBreak/>
        <w:t>تؤكد عينة الدراسة بشدة وبنسبة 90% من إجمالي عينة الدراسة، وهي من الفئة الخامسة للمتوسط (4.19 إلى 5)، على أهمية معرفة القواعد القانونية والتشريعية للمحاسب القضائي لتسهيل عمله.</w:t>
      </w:r>
    </w:p>
    <w:p w14:paraId="4C7CA0AE" w14:textId="6F37ED05" w:rsidR="00FA6A01" w:rsidRPr="00590DF2" w:rsidRDefault="00FA6A01" w:rsidP="00590DF2">
      <w:pPr>
        <w:numPr>
          <w:ilvl w:val="0"/>
          <w:numId w:val="10"/>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هنالك علاقة للمحاسبة القضائية بباقي فروع المحاسبة تتشابه الطرق المحاسبية في المحاسبة القضائية مثلها مثل باقي فروع المحاسبة </w:t>
      </w:r>
      <w:r w:rsidR="0048591C" w:rsidRPr="00590DF2">
        <w:rPr>
          <w:rFonts w:asciiTheme="majorBidi" w:hAnsiTheme="majorBidi" w:cstheme="majorBidi"/>
          <w:sz w:val="28"/>
          <w:szCs w:val="28"/>
          <w:rtl/>
        </w:rPr>
        <w:t>بمتوسط (</w:t>
      </w:r>
      <w:r w:rsidRPr="00590DF2">
        <w:rPr>
          <w:rFonts w:asciiTheme="majorBidi" w:hAnsiTheme="majorBidi" w:cstheme="majorBidi"/>
          <w:sz w:val="28"/>
          <w:szCs w:val="28"/>
          <w:rtl/>
        </w:rPr>
        <w:t xml:space="preserve">3.56) ويوافق على ذلك (71%) وهي من مؤشرات الفئة الرابعة للمتوسط (3.39 إلى 4.19) والتي تعني موافقة عينة الدراسة على هذا </w:t>
      </w:r>
      <w:r w:rsidR="00FF3B59" w:rsidRPr="00590DF2">
        <w:rPr>
          <w:rFonts w:asciiTheme="majorBidi" w:hAnsiTheme="majorBidi" w:cstheme="majorBidi"/>
          <w:sz w:val="28"/>
          <w:szCs w:val="28"/>
          <w:rtl/>
        </w:rPr>
        <w:t>المضمون.</w:t>
      </w:r>
    </w:p>
    <w:p w14:paraId="642D15D1" w14:textId="1FF28F02" w:rsidR="00FA6A01" w:rsidRPr="00590DF2" w:rsidRDefault="00FA6A01" w:rsidP="00590DF2">
      <w:pPr>
        <w:numPr>
          <w:ilvl w:val="0"/>
          <w:numId w:val="10"/>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إن المحاسبة القضائية تتضمن نفس مفاهيم وأهداف باقي فروع المحاسبة </w:t>
      </w:r>
      <w:r w:rsidR="00FF3B59" w:rsidRPr="00590DF2">
        <w:rPr>
          <w:rFonts w:asciiTheme="majorBidi" w:hAnsiTheme="majorBidi" w:cstheme="majorBidi"/>
          <w:sz w:val="28"/>
          <w:szCs w:val="28"/>
          <w:rtl/>
        </w:rPr>
        <w:t>بمتوسط (</w:t>
      </w:r>
      <w:r w:rsidRPr="00590DF2">
        <w:rPr>
          <w:rFonts w:asciiTheme="majorBidi" w:hAnsiTheme="majorBidi" w:cstheme="majorBidi"/>
          <w:sz w:val="28"/>
          <w:szCs w:val="28"/>
          <w:rtl/>
        </w:rPr>
        <w:t>3.56) ويوافق على هذا المبدأ (71%) من عينة الدراسة المستطلعة.</w:t>
      </w:r>
    </w:p>
    <w:p w14:paraId="21F88F49" w14:textId="77777777" w:rsidR="00602D84" w:rsidRPr="00590DF2" w:rsidRDefault="0048591C" w:rsidP="00590DF2">
      <w:pPr>
        <w:numPr>
          <w:ilvl w:val="0"/>
          <w:numId w:val="10"/>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المتوسط العام لعينة الدراسة هو 3.87، ونسبة الموافقة على وجود علاقة بين المحاسبة القانونية وباقي فروع المحاسبة الأخرى هي 77%. تصنف هذه العينة ضمن الفئة الرابعة.</w:t>
      </w:r>
    </w:p>
    <w:p w14:paraId="6FCA9A2B" w14:textId="4B3A987B" w:rsidR="0048591C" w:rsidRPr="00590DF2" w:rsidRDefault="0048591C"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هـ- قيمة (ت = 4.001) تعتبر دالة إحصائياً عند مستوى معنوية (0.028 &lt; 0.05). بناءً على ذلك، يقبل الباحث الفرض البديل الذي يشير إلى وجود علاقة بين المحاسبة القانونية وباقي فروع </w:t>
      </w:r>
      <w:r w:rsidR="00F2694A" w:rsidRPr="00590DF2">
        <w:rPr>
          <w:rFonts w:asciiTheme="majorBidi" w:hAnsiTheme="majorBidi" w:cstheme="majorBidi"/>
          <w:sz w:val="28"/>
          <w:szCs w:val="28"/>
          <w:rtl/>
        </w:rPr>
        <w:t>المحاسبة.</w:t>
      </w:r>
    </w:p>
    <w:p w14:paraId="332A2E32" w14:textId="77777777" w:rsidR="00602D84" w:rsidRPr="00590DF2" w:rsidRDefault="00602D84" w:rsidP="00590DF2">
      <w:pPr>
        <w:spacing w:after="0" w:line="240" w:lineRule="auto"/>
        <w:jc w:val="lowKashida"/>
        <w:rPr>
          <w:rFonts w:asciiTheme="majorBidi" w:hAnsiTheme="majorBidi" w:cstheme="majorBidi"/>
          <w:sz w:val="28"/>
          <w:szCs w:val="28"/>
          <w:rtl/>
        </w:rPr>
      </w:pPr>
    </w:p>
    <w:p w14:paraId="5CD84C94" w14:textId="764F5F1A" w:rsidR="00FA6A01" w:rsidRPr="00590DF2" w:rsidRDefault="00FA6A01"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المحور الثاني: درجة الاختلاف ما بين مهارات ومسئوليات المحاسب القضائي وبين المحاسب العادي.</w:t>
      </w:r>
    </w:p>
    <w:p w14:paraId="70FE9F7B" w14:textId="296DAD81" w:rsidR="00FA6A01" w:rsidRPr="00590DF2" w:rsidRDefault="00FA6A01" w:rsidP="00590DF2">
      <w:pPr>
        <w:spacing w:line="360" w:lineRule="auto"/>
        <w:jc w:val="lowKashida"/>
        <w:rPr>
          <w:rFonts w:asciiTheme="majorBidi" w:hAnsiTheme="majorBidi" w:cstheme="majorBidi"/>
          <w:sz w:val="28"/>
          <w:szCs w:val="28"/>
        </w:rPr>
      </w:pPr>
      <w:r w:rsidRPr="00590DF2">
        <w:rPr>
          <w:rFonts w:asciiTheme="majorBidi" w:hAnsiTheme="majorBidi" w:cstheme="majorBidi"/>
          <w:sz w:val="28"/>
          <w:szCs w:val="28"/>
          <w:rtl/>
        </w:rPr>
        <w:t>جدول رقم (11</w:t>
      </w:r>
      <w:r w:rsidR="00F2694A" w:rsidRPr="00590DF2">
        <w:rPr>
          <w:rFonts w:asciiTheme="majorBidi" w:hAnsiTheme="majorBidi" w:cstheme="majorBidi"/>
          <w:sz w:val="28"/>
          <w:szCs w:val="28"/>
          <w:rtl/>
        </w:rPr>
        <w:t>):</w:t>
      </w:r>
      <w:r w:rsidR="00184F95" w:rsidRPr="00590DF2">
        <w:rPr>
          <w:rFonts w:asciiTheme="majorBidi" w:hAnsiTheme="majorBidi" w:cstheme="majorBidi"/>
          <w:sz w:val="28"/>
          <w:szCs w:val="28"/>
          <w:rtl/>
        </w:rPr>
        <w:t xml:space="preserve"> اختلاف مهارات المحاسب القضائي عن المحاسب القانوني</w:t>
      </w:r>
    </w:p>
    <w:tbl>
      <w:tblPr>
        <w:bidiVisual/>
        <w:tblW w:w="8675"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536"/>
        <w:gridCol w:w="1655"/>
        <w:gridCol w:w="1694"/>
      </w:tblGrid>
      <w:tr w:rsidR="00FA6A01" w:rsidRPr="00590DF2" w14:paraId="6B36799C" w14:textId="77777777" w:rsidTr="002D54A2">
        <w:trPr>
          <w:trHeight w:hRule="exact" w:val="589"/>
          <w:tblCellSpacing w:w="20" w:type="dxa"/>
          <w:jc w:val="center"/>
        </w:trPr>
        <w:tc>
          <w:tcPr>
            <w:tcW w:w="3080" w:type="dxa"/>
            <w:shd w:val="clear" w:color="auto" w:fill="D6E3BC"/>
            <w:vAlign w:val="center"/>
            <w:hideMark/>
          </w:tcPr>
          <w:p w14:paraId="73392A1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التساؤل</w:t>
            </w:r>
          </w:p>
        </w:tc>
        <w:tc>
          <w:tcPr>
            <w:tcW w:w="2804" w:type="dxa"/>
            <w:shd w:val="clear" w:color="auto" w:fill="D6E3BC"/>
            <w:vAlign w:val="center"/>
            <w:hideMark/>
          </w:tcPr>
          <w:p w14:paraId="7310B0A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فئات الإجابة</w:t>
            </w:r>
          </w:p>
        </w:tc>
        <w:tc>
          <w:tcPr>
            <w:tcW w:w="1812" w:type="dxa"/>
            <w:shd w:val="clear" w:color="auto" w:fill="D6E3BC"/>
            <w:vAlign w:val="center"/>
            <w:hideMark/>
          </w:tcPr>
          <w:p w14:paraId="62562A6B"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العدد</w:t>
            </w:r>
          </w:p>
        </w:tc>
        <w:tc>
          <w:tcPr>
            <w:tcW w:w="1830" w:type="dxa"/>
            <w:shd w:val="clear" w:color="auto" w:fill="D6E3BC"/>
            <w:vAlign w:val="center"/>
            <w:hideMark/>
          </w:tcPr>
          <w:p w14:paraId="1EA641C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w:t>
            </w:r>
          </w:p>
        </w:tc>
      </w:tr>
      <w:tr w:rsidR="00FA6A01" w:rsidRPr="00590DF2" w14:paraId="512E0A27" w14:textId="77777777" w:rsidTr="002D54A2">
        <w:trPr>
          <w:trHeight w:hRule="exact" w:val="510"/>
          <w:tblCellSpacing w:w="20" w:type="dxa"/>
          <w:jc w:val="center"/>
        </w:trPr>
        <w:tc>
          <w:tcPr>
            <w:tcW w:w="3080" w:type="dxa"/>
            <w:vMerge w:val="restart"/>
            <w:shd w:val="clear" w:color="auto" w:fill="D6E3BC"/>
            <w:vAlign w:val="center"/>
          </w:tcPr>
          <w:p w14:paraId="23E43B5A"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تختلف مهارات المحاسب القضائي عن المحاسب القانوني</w:t>
            </w:r>
          </w:p>
        </w:tc>
        <w:tc>
          <w:tcPr>
            <w:tcW w:w="2804" w:type="dxa"/>
            <w:shd w:val="clear" w:color="auto" w:fill="auto"/>
            <w:vAlign w:val="bottom"/>
          </w:tcPr>
          <w:p w14:paraId="05C5B1E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نعم</w:t>
            </w:r>
          </w:p>
        </w:tc>
        <w:tc>
          <w:tcPr>
            <w:tcW w:w="1812" w:type="dxa"/>
            <w:shd w:val="clear" w:color="auto" w:fill="auto"/>
            <w:vAlign w:val="bottom"/>
          </w:tcPr>
          <w:p w14:paraId="0C46CC54"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41</w:t>
            </w:r>
          </w:p>
        </w:tc>
        <w:tc>
          <w:tcPr>
            <w:tcW w:w="1830" w:type="dxa"/>
            <w:shd w:val="clear" w:color="auto" w:fill="auto"/>
            <w:vAlign w:val="bottom"/>
          </w:tcPr>
          <w:p w14:paraId="13196B1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82</w:t>
            </w:r>
          </w:p>
        </w:tc>
      </w:tr>
      <w:tr w:rsidR="00FA6A01" w:rsidRPr="00590DF2" w14:paraId="42A5688E" w14:textId="77777777" w:rsidTr="002D54A2">
        <w:trPr>
          <w:trHeight w:hRule="exact" w:val="510"/>
          <w:tblCellSpacing w:w="20" w:type="dxa"/>
          <w:jc w:val="center"/>
        </w:trPr>
        <w:tc>
          <w:tcPr>
            <w:tcW w:w="3080" w:type="dxa"/>
            <w:vMerge/>
            <w:shd w:val="clear" w:color="auto" w:fill="D6E3BC"/>
            <w:vAlign w:val="center"/>
          </w:tcPr>
          <w:p w14:paraId="6E4847DE" w14:textId="77777777" w:rsidR="00FA6A01" w:rsidRPr="00590DF2" w:rsidRDefault="00FA6A01" w:rsidP="00590DF2">
            <w:pPr>
              <w:jc w:val="lowKashida"/>
              <w:rPr>
                <w:rFonts w:asciiTheme="majorBidi" w:hAnsiTheme="majorBidi" w:cstheme="majorBidi"/>
                <w:sz w:val="28"/>
                <w:szCs w:val="28"/>
                <w:rtl/>
              </w:rPr>
            </w:pPr>
          </w:p>
        </w:tc>
        <w:tc>
          <w:tcPr>
            <w:tcW w:w="2804" w:type="dxa"/>
            <w:shd w:val="clear" w:color="auto" w:fill="auto"/>
            <w:vAlign w:val="bottom"/>
          </w:tcPr>
          <w:p w14:paraId="65F9F75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لا</w:t>
            </w:r>
          </w:p>
        </w:tc>
        <w:tc>
          <w:tcPr>
            <w:tcW w:w="1812" w:type="dxa"/>
            <w:shd w:val="clear" w:color="auto" w:fill="auto"/>
            <w:vAlign w:val="bottom"/>
          </w:tcPr>
          <w:p w14:paraId="4192FA2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9</w:t>
            </w:r>
          </w:p>
        </w:tc>
        <w:tc>
          <w:tcPr>
            <w:tcW w:w="1830" w:type="dxa"/>
            <w:shd w:val="clear" w:color="auto" w:fill="auto"/>
            <w:vAlign w:val="bottom"/>
          </w:tcPr>
          <w:p w14:paraId="3E93AECB"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18</w:t>
            </w:r>
          </w:p>
        </w:tc>
      </w:tr>
      <w:tr w:rsidR="00FA6A01" w:rsidRPr="00590DF2" w14:paraId="57CF24A2" w14:textId="77777777" w:rsidTr="002D54A2">
        <w:trPr>
          <w:trHeight w:hRule="exact" w:val="510"/>
          <w:tblCellSpacing w:w="20" w:type="dxa"/>
          <w:jc w:val="center"/>
        </w:trPr>
        <w:tc>
          <w:tcPr>
            <w:tcW w:w="3080" w:type="dxa"/>
            <w:vMerge/>
            <w:shd w:val="clear" w:color="auto" w:fill="D6E3BC"/>
            <w:vAlign w:val="center"/>
          </w:tcPr>
          <w:p w14:paraId="5EA8DC03" w14:textId="77777777" w:rsidR="00FA6A01" w:rsidRPr="00590DF2" w:rsidRDefault="00FA6A01" w:rsidP="00590DF2">
            <w:pPr>
              <w:jc w:val="lowKashida"/>
              <w:rPr>
                <w:rFonts w:asciiTheme="majorBidi" w:hAnsiTheme="majorBidi" w:cstheme="majorBidi"/>
                <w:sz w:val="28"/>
                <w:szCs w:val="28"/>
                <w:rtl/>
              </w:rPr>
            </w:pPr>
          </w:p>
        </w:tc>
        <w:tc>
          <w:tcPr>
            <w:tcW w:w="2804" w:type="dxa"/>
            <w:shd w:val="clear" w:color="auto" w:fill="D6E3BC"/>
          </w:tcPr>
          <w:p w14:paraId="0F0D436C"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المجموع</w:t>
            </w:r>
          </w:p>
        </w:tc>
        <w:tc>
          <w:tcPr>
            <w:tcW w:w="1812" w:type="dxa"/>
            <w:shd w:val="clear" w:color="auto" w:fill="D6E3BC"/>
          </w:tcPr>
          <w:p w14:paraId="0AE04208"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50</w:t>
            </w:r>
          </w:p>
        </w:tc>
        <w:tc>
          <w:tcPr>
            <w:tcW w:w="1830" w:type="dxa"/>
            <w:shd w:val="clear" w:color="auto" w:fill="D6E3BC"/>
          </w:tcPr>
          <w:p w14:paraId="5851DE6F"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100</w:t>
            </w:r>
          </w:p>
        </w:tc>
      </w:tr>
    </w:tbl>
    <w:p w14:paraId="40BD52AA" w14:textId="77777777" w:rsidR="00FA6A01" w:rsidRPr="00590DF2" w:rsidRDefault="00FA6A01" w:rsidP="00590DF2">
      <w:pPr>
        <w:jc w:val="lowKashida"/>
        <w:rPr>
          <w:rFonts w:asciiTheme="majorBidi" w:hAnsiTheme="majorBidi" w:cstheme="majorBidi"/>
          <w:sz w:val="28"/>
          <w:szCs w:val="28"/>
          <w:rtl/>
        </w:rPr>
      </w:pPr>
    </w:p>
    <w:p w14:paraId="7D637F8E" w14:textId="380F1556" w:rsidR="00FA6A01" w:rsidRPr="00590DF2" w:rsidRDefault="00F2694A"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يتبين من الإحصاءات الموجودة في الجدول أعلاه أن (82%) من عينة الدراسة يؤكدون وجود اختلاف بين مهارات المحاسب القضائي والمحاسب القانوني و (18%) ذكروا عدم وجود فروقات بين مهارات المحاسب القضائي </w:t>
      </w:r>
      <w:r w:rsidR="00FF3B59" w:rsidRPr="00590DF2">
        <w:rPr>
          <w:rFonts w:asciiTheme="majorBidi" w:hAnsiTheme="majorBidi" w:cstheme="majorBidi"/>
          <w:sz w:val="28"/>
          <w:szCs w:val="28"/>
          <w:rtl/>
        </w:rPr>
        <w:t>والقانوني.</w:t>
      </w:r>
    </w:p>
    <w:p w14:paraId="38242105" w14:textId="47379950"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جدول (12</w:t>
      </w:r>
      <w:r w:rsidR="00FF3B59" w:rsidRPr="00590DF2">
        <w:rPr>
          <w:rFonts w:asciiTheme="majorBidi" w:hAnsiTheme="majorBidi" w:cstheme="majorBidi"/>
          <w:sz w:val="28"/>
          <w:szCs w:val="28"/>
          <w:rtl/>
        </w:rPr>
        <w:t>): المتوسط</w:t>
      </w:r>
      <w:r w:rsidRPr="00590DF2">
        <w:rPr>
          <w:rFonts w:asciiTheme="majorBidi" w:hAnsiTheme="majorBidi" w:cstheme="majorBidi"/>
          <w:sz w:val="28"/>
          <w:szCs w:val="28"/>
          <w:rtl/>
        </w:rPr>
        <w:t xml:space="preserve"> واختبار(ت) لتبيان درجة الاختلاف ما بين مهارات ومسئوليات المحاسب القضائي وبين المحاسب العادي</w:t>
      </w:r>
    </w:p>
    <w:tbl>
      <w:tblPr>
        <w:bidiVisual/>
        <w:tblW w:w="53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63"/>
        <w:gridCol w:w="3978"/>
        <w:gridCol w:w="809"/>
        <w:gridCol w:w="746"/>
        <w:gridCol w:w="879"/>
        <w:gridCol w:w="733"/>
        <w:gridCol w:w="765"/>
      </w:tblGrid>
      <w:tr w:rsidR="00FA6A01" w:rsidRPr="00590DF2" w14:paraId="2462FE8C" w14:textId="77777777" w:rsidTr="00003FD2">
        <w:trPr>
          <w:trHeight w:hRule="exact" w:val="933"/>
          <w:jc w:val="center"/>
        </w:trPr>
        <w:tc>
          <w:tcPr>
            <w:tcW w:w="492" w:type="pct"/>
            <w:tcBorders>
              <w:top w:val="double" w:sz="4" w:space="0" w:color="auto"/>
              <w:bottom w:val="double" w:sz="4" w:space="0" w:color="auto"/>
            </w:tcBorders>
            <w:shd w:val="clear" w:color="auto" w:fill="C9C9C9" w:themeFill="accent3" w:themeFillTint="99"/>
          </w:tcPr>
          <w:p w14:paraId="5D13A0D8" w14:textId="7B1A0B19" w:rsidR="00FA6A01" w:rsidRPr="00590DF2" w:rsidRDefault="00003FD2" w:rsidP="00590DF2">
            <w:pPr>
              <w:jc w:val="lowKashida"/>
              <w:rPr>
                <w:rFonts w:asciiTheme="majorBidi" w:hAnsiTheme="majorBidi" w:cstheme="majorBidi"/>
                <w:sz w:val="28"/>
                <w:szCs w:val="28"/>
              </w:rPr>
            </w:pPr>
            <w:r w:rsidRPr="00590DF2">
              <w:rPr>
                <w:rFonts w:asciiTheme="majorBidi" w:hAnsiTheme="majorBidi" w:cstheme="majorBidi"/>
                <w:sz w:val="28"/>
                <w:szCs w:val="28"/>
                <w:rtl/>
              </w:rPr>
              <w:t>ترتيب الاستبانة</w:t>
            </w:r>
          </w:p>
        </w:tc>
        <w:tc>
          <w:tcPr>
            <w:tcW w:w="2267" w:type="pct"/>
            <w:tcBorders>
              <w:top w:val="double" w:sz="4" w:space="0" w:color="auto"/>
              <w:bottom w:val="double" w:sz="4" w:space="0" w:color="auto"/>
            </w:tcBorders>
            <w:shd w:val="clear" w:color="auto" w:fill="C9C9C9" w:themeFill="accent3" w:themeFillTint="99"/>
            <w:noWrap/>
            <w:hideMark/>
          </w:tcPr>
          <w:p w14:paraId="550E6B1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مضمون الفقرة</w:t>
            </w:r>
          </w:p>
        </w:tc>
        <w:tc>
          <w:tcPr>
            <w:tcW w:w="461" w:type="pct"/>
            <w:tcBorders>
              <w:top w:val="double" w:sz="4" w:space="0" w:color="auto"/>
              <w:bottom w:val="double" w:sz="4" w:space="0" w:color="auto"/>
            </w:tcBorders>
            <w:shd w:val="clear" w:color="auto" w:fill="C9C9C9" w:themeFill="accent3" w:themeFillTint="99"/>
            <w:noWrap/>
            <w:hideMark/>
          </w:tcPr>
          <w:p w14:paraId="25301FE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المتوسط</w:t>
            </w:r>
          </w:p>
        </w:tc>
        <w:tc>
          <w:tcPr>
            <w:tcW w:w="425" w:type="pct"/>
            <w:tcBorders>
              <w:top w:val="double" w:sz="4" w:space="0" w:color="auto"/>
              <w:bottom w:val="double" w:sz="4" w:space="0" w:color="auto"/>
            </w:tcBorders>
            <w:shd w:val="clear" w:color="auto" w:fill="C9C9C9" w:themeFill="accent3" w:themeFillTint="99"/>
          </w:tcPr>
          <w:p w14:paraId="42450875"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نسبة الموافقة</w:t>
            </w:r>
          </w:p>
        </w:tc>
        <w:tc>
          <w:tcPr>
            <w:tcW w:w="501" w:type="pct"/>
            <w:tcBorders>
              <w:top w:val="double" w:sz="4" w:space="0" w:color="auto"/>
              <w:bottom w:val="double" w:sz="4" w:space="0" w:color="auto"/>
            </w:tcBorders>
            <w:shd w:val="clear" w:color="auto" w:fill="C9C9C9" w:themeFill="accent3" w:themeFillTint="99"/>
          </w:tcPr>
          <w:p w14:paraId="6D625009"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الموافقة</w:t>
            </w:r>
          </w:p>
        </w:tc>
        <w:tc>
          <w:tcPr>
            <w:tcW w:w="418" w:type="pct"/>
            <w:tcBorders>
              <w:top w:val="double" w:sz="4" w:space="0" w:color="auto"/>
              <w:bottom w:val="double" w:sz="4" w:space="0" w:color="auto"/>
            </w:tcBorders>
            <w:shd w:val="clear" w:color="auto" w:fill="C9C9C9" w:themeFill="accent3" w:themeFillTint="99"/>
          </w:tcPr>
          <w:p w14:paraId="6FA559CF"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قيمة ت</w:t>
            </w:r>
          </w:p>
        </w:tc>
        <w:tc>
          <w:tcPr>
            <w:tcW w:w="436" w:type="pct"/>
            <w:tcBorders>
              <w:top w:val="double" w:sz="4" w:space="0" w:color="auto"/>
              <w:bottom w:val="double" w:sz="4" w:space="0" w:color="auto"/>
            </w:tcBorders>
            <w:shd w:val="clear" w:color="auto" w:fill="C9C9C9" w:themeFill="accent3" w:themeFillTint="99"/>
          </w:tcPr>
          <w:p w14:paraId="357353CF"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الدلالة</w:t>
            </w:r>
          </w:p>
        </w:tc>
      </w:tr>
      <w:tr w:rsidR="00FA6A01" w:rsidRPr="00590DF2" w14:paraId="289A3CEF" w14:textId="77777777" w:rsidTr="00003FD2">
        <w:trPr>
          <w:trHeight w:hRule="exact" w:val="966"/>
          <w:jc w:val="center"/>
        </w:trPr>
        <w:tc>
          <w:tcPr>
            <w:tcW w:w="492" w:type="pct"/>
            <w:tcBorders>
              <w:top w:val="double" w:sz="4" w:space="0" w:color="auto"/>
            </w:tcBorders>
            <w:shd w:val="clear" w:color="auto" w:fill="auto"/>
          </w:tcPr>
          <w:p w14:paraId="04CC0C3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11</w:t>
            </w:r>
          </w:p>
        </w:tc>
        <w:tc>
          <w:tcPr>
            <w:tcW w:w="2267" w:type="pct"/>
            <w:tcBorders>
              <w:top w:val="double" w:sz="4" w:space="0" w:color="auto"/>
            </w:tcBorders>
            <w:shd w:val="clear" w:color="auto" w:fill="auto"/>
            <w:noWrap/>
          </w:tcPr>
          <w:p w14:paraId="22FE4FA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على المحاسب القضائي تقديم تقارير مالية ذات توصيات قانونية للجهات القضائية</w:t>
            </w:r>
          </w:p>
        </w:tc>
        <w:tc>
          <w:tcPr>
            <w:tcW w:w="461" w:type="pct"/>
            <w:tcBorders>
              <w:top w:val="double" w:sz="4" w:space="0" w:color="auto"/>
            </w:tcBorders>
            <w:shd w:val="clear" w:color="auto" w:fill="auto"/>
            <w:noWrap/>
          </w:tcPr>
          <w:p w14:paraId="1142D586"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4.22</w:t>
            </w:r>
          </w:p>
        </w:tc>
        <w:tc>
          <w:tcPr>
            <w:tcW w:w="425" w:type="pct"/>
            <w:tcBorders>
              <w:top w:val="double" w:sz="4" w:space="0" w:color="auto"/>
            </w:tcBorders>
            <w:shd w:val="clear" w:color="auto" w:fill="auto"/>
          </w:tcPr>
          <w:p w14:paraId="4C0621F6"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84%</w:t>
            </w:r>
          </w:p>
        </w:tc>
        <w:tc>
          <w:tcPr>
            <w:tcW w:w="501" w:type="pct"/>
            <w:tcBorders>
              <w:top w:val="double" w:sz="4" w:space="0" w:color="auto"/>
            </w:tcBorders>
            <w:shd w:val="clear" w:color="auto" w:fill="auto"/>
          </w:tcPr>
          <w:p w14:paraId="2251C19F"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 بشدة  بشدة</w:t>
            </w:r>
          </w:p>
        </w:tc>
        <w:tc>
          <w:tcPr>
            <w:tcW w:w="418" w:type="pct"/>
            <w:vMerge w:val="restart"/>
            <w:tcBorders>
              <w:top w:val="double" w:sz="4" w:space="0" w:color="auto"/>
            </w:tcBorders>
          </w:tcPr>
          <w:p w14:paraId="357DAFC7"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1.168</w:t>
            </w:r>
          </w:p>
        </w:tc>
        <w:tc>
          <w:tcPr>
            <w:tcW w:w="436" w:type="pct"/>
            <w:vMerge w:val="restart"/>
            <w:tcBorders>
              <w:top w:val="double" w:sz="4" w:space="0" w:color="auto"/>
            </w:tcBorders>
          </w:tcPr>
          <w:p w14:paraId="31CD35EB"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0.295</w:t>
            </w:r>
          </w:p>
        </w:tc>
      </w:tr>
      <w:tr w:rsidR="00FA6A01" w:rsidRPr="00590DF2" w14:paraId="20B9ED96" w14:textId="77777777" w:rsidTr="00003FD2">
        <w:trPr>
          <w:trHeight w:hRule="exact" w:val="1028"/>
          <w:jc w:val="center"/>
        </w:trPr>
        <w:tc>
          <w:tcPr>
            <w:tcW w:w="492" w:type="pct"/>
            <w:shd w:val="clear" w:color="auto" w:fill="auto"/>
          </w:tcPr>
          <w:p w14:paraId="40205805"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14</w:t>
            </w:r>
          </w:p>
        </w:tc>
        <w:tc>
          <w:tcPr>
            <w:tcW w:w="2267" w:type="pct"/>
            <w:shd w:val="clear" w:color="auto" w:fill="auto"/>
            <w:noWrap/>
          </w:tcPr>
          <w:p w14:paraId="33DD7E5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يعتمد المحاسب القضائي على قدرات تحليلية قانونية وشرعية تختلف عن ما هو متطلب من المحاسب القانوني أو المالي.</w:t>
            </w:r>
          </w:p>
        </w:tc>
        <w:tc>
          <w:tcPr>
            <w:tcW w:w="461" w:type="pct"/>
            <w:shd w:val="clear" w:color="auto" w:fill="auto"/>
            <w:noWrap/>
          </w:tcPr>
          <w:p w14:paraId="53440D11"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3.88</w:t>
            </w:r>
          </w:p>
        </w:tc>
        <w:tc>
          <w:tcPr>
            <w:tcW w:w="425" w:type="pct"/>
            <w:shd w:val="clear" w:color="auto" w:fill="auto"/>
          </w:tcPr>
          <w:p w14:paraId="74B639F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78%</w:t>
            </w:r>
          </w:p>
        </w:tc>
        <w:tc>
          <w:tcPr>
            <w:tcW w:w="501" w:type="pct"/>
            <w:shd w:val="clear" w:color="auto" w:fill="auto"/>
          </w:tcPr>
          <w:p w14:paraId="0DDB7F92"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w:t>
            </w:r>
          </w:p>
        </w:tc>
        <w:tc>
          <w:tcPr>
            <w:tcW w:w="418" w:type="pct"/>
            <w:vMerge/>
          </w:tcPr>
          <w:p w14:paraId="38B9C3CE" w14:textId="77777777" w:rsidR="00FA6A01" w:rsidRPr="00590DF2" w:rsidRDefault="00FA6A01" w:rsidP="00590DF2">
            <w:pPr>
              <w:jc w:val="lowKashida"/>
              <w:rPr>
                <w:rFonts w:asciiTheme="majorBidi" w:hAnsiTheme="majorBidi" w:cstheme="majorBidi"/>
                <w:sz w:val="28"/>
                <w:szCs w:val="28"/>
                <w:rtl/>
              </w:rPr>
            </w:pPr>
          </w:p>
        </w:tc>
        <w:tc>
          <w:tcPr>
            <w:tcW w:w="436" w:type="pct"/>
            <w:vMerge/>
          </w:tcPr>
          <w:p w14:paraId="49997F6A"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43156381" w14:textId="77777777" w:rsidTr="00003FD2">
        <w:trPr>
          <w:trHeight w:hRule="exact" w:val="956"/>
          <w:jc w:val="center"/>
        </w:trPr>
        <w:tc>
          <w:tcPr>
            <w:tcW w:w="492" w:type="pct"/>
            <w:shd w:val="clear" w:color="auto" w:fill="auto"/>
          </w:tcPr>
          <w:p w14:paraId="17DC526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lastRenderedPageBreak/>
              <w:t>12</w:t>
            </w:r>
          </w:p>
        </w:tc>
        <w:tc>
          <w:tcPr>
            <w:tcW w:w="2267" w:type="pct"/>
            <w:shd w:val="clear" w:color="auto" w:fill="auto"/>
            <w:noWrap/>
          </w:tcPr>
          <w:p w14:paraId="7A5335F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تختلف طرق التأهيل العملي والعلمي للمحاسب القضائي عنها للمحاسب القانوني</w:t>
            </w:r>
          </w:p>
        </w:tc>
        <w:tc>
          <w:tcPr>
            <w:tcW w:w="461" w:type="pct"/>
            <w:shd w:val="clear" w:color="auto" w:fill="auto"/>
            <w:noWrap/>
          </w:tcPr>
          <w:p w14:paraId="654AA6D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3.34</w:t>
            </w:r>
          </w:p>
        </w:tc>
        <w:tc>
          <w:tcPr>
            <w:tcW w:w="425" w:type="pct"/>
            <w:shd w:val="clear" w:color="auto" w:fill="auto"/>
          </w:tcPr>
          <w:p w14:paraId="7BF04D9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67%</w:t>
            </w:r>
          </w:p>
        </w:tc>
        <w:tc>
          <w:tcPr>
            <w:tcW w:w="501" w:type="pct"/>
            <w:shd w:val="clear" w:color="auto" w:fill="auto"/>
          </w:tcPr>
          <w:p w14:paraId="4CDE7E5D"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محايد</w:t>
            </w:r>
          </w:p>
        </w:tc>
        <w:tc>
          <w:tcPr>
            <w:tcW w:w="418" w:type="pct"/>
            <w:vMerge/>
          </w:tcPr>
          <w:p w14:paraId="0EA29938" w14:textId="77777777" w:rsidR="00FA6A01" w:rsidRPr="00590DF2" w:rsidRDefault="00FA6A01" w:rsidP="00590DF2">
            <w:pPr>
              <w:jc w:val="lowKashida"/>
              <w:rPr>
                <w:rFonts w:asciiTheme="majorBidi" w:hAnsiTheme="majorBidi" w:cstheme="majorBidi"/>
                <w:sz w:val="28"/>
                <w:szCs w:val="28"/>
                <w:rtl/>
              </w:rPr>
            </w:pPr>
          </w:p>
        </w:tc>
        <w:tc>
          <w:tcPr>
            <w:tcW w:w="436" w:type="pct"/>
            <w:vMerge/>
          </w:tcPr>
          <w:p w14:paraId="0EDCAE3F"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6C51943F" w14:textId="77777777" w:rsidTr="00003FD2">
        <w:trPr>
          <w:trHeight w:hRule="exact" w:val="944"/>
          <w:jc w:val="center"/>
        </w:trPr>
        <w:tc>
          <w:tcPr>
            <w:tcW w:w="492" w:type="pct"/>
            <w:shd w:val="clear" w:color="auto" w:fill="auto"/>
          </w:tcPr>
          <w:p w14:paraId="269723A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10</w:t>
            </w:r>
          </w:p>
        </w:tc>
        <w:tc>
          <w:tcPr>
            <w:tcW w:w="2267" w:type="pct"/>
            <w:shd w:val="clear" w:color="auto" w:fill="auto"/>
            <w:noWrap/>
          </w:tcPr>
          <w:p w14:paraId="0F409F8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متطلبات شغل وظيفة المحاسب القضائي تختلف عن متطلبات شغل وظيفة المحاسب القانوني</w:t>
            </w:r>
          </w:p>
        </w:tc>
        <w:tc>
          <w:tcPr>
            <w:tcW w:w="461" w:type="pct"/>
            <w:shd w:val="clear" w:color="auto" w:fill="auto"/>
            <w:noWrap/>
          </w:tcPr>
          <w:p w14:paraId="3D35E02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3.22</w:t>
            </w:r>
          </w:p>
        </w:tc>
        <w:tc>
          <w:tcPr>
            <w:tcW w:w="425" w:type="pct"/>
            <w:shd w:val="clear" w:color="auto" w:fill="auto"/>
          </w:tcPr>
          <w:p w14:paraId="56E522A4"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64%</w:t>
            </w:r>
          </w:p>
        </w:tc>
        <w:tc>
          <w:tcPr>
            <w:tcW w:w="501" w:type="pct"/>
            <w:shd w:val="clear" w:color="auto" w:fill="auto"/>
          </w:tcPr>
          <w:p w14:paraId="2F6ECBB0"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محايد</w:t>
            </w:r>
          </w:p>
        </w:tc>
        <w:tc>
          <w:tcPr>
            <w:tcW w:w="418" w:type="pct"/>
            <w:vMerge/>
          </w:tcPr>
          <w:p w14:paraId="4888FE2C" w14:textId="77777777" w:rsidR="00FA6A01" w:rsidRPr="00590DF2" w:rsidRDefault="00FA6A01" w:rsidP="00590DF2">
            <w:pPr>
              <w:jc w:val="lowKashida"/>
              <w:rPr>
                <w:rFonts w:asciiTheme="majorBidi" w:hAnsiTheme="majorBidi" w:cstheme="majorBidi"/>
                <w:sz w:val="28"/>
                <w:szCs w:val="28"/>
                <w:rtl/>
              </w:rPr>
            </w:pPr>
          </w:p>
        </w:tc>
        <w:tc>
          <w:tcPr>
            <w:tcW w:w="436" w:type="pct"/>
            <w:vMerge/>
          </w:tcPr>
          <w:p w14:paraId="4A8BB2A7"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0860A45E" w14:textId="77777777" w:rsidTr="00003FD2">
        <w:trPr>
          <w:trHeight w:hRule="exact" w:val="858"/>
          <w:jc w:val="center"/>
        </w:trPr>
        <w:tc>
          <w:tcPr>
            <w:tcW w:w="492" w:type="pct"/>
            <w:shd w:val="clear" w:color="auto" w:fill="auto"/>
          </w:tcPr>
          <w:p w14:paraId="10B11E1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13</w:t>
            </w:r>
          </w:p>
        </w:tc>
        <w:tc>
          <w:tcPr>
            <w:tcW w:w="2267" w:type="pct"/>
            <w:shd w:val="clear" w:color="auto" w:fill="auto"/>
            <w:noWrap/>
          </w:tcPr>
          <w:p w14:paraId="75DC0CB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لا يتطلب العمل كمحاسب قضائي الحصول علي شهادات متخصصة في المحاسبة القضائية.</w:t>
            </w:r>
          </w:p>
        </w:tc>
        <w:tc>
          <w:tcPr>
            <w:tcW w:w="461" w:type="pct"/>
            <w:shd w:val="clear" w:color="auto" w:fill="auto"/>
            <w:noWrap/>
          </w:tcPr>
          <w:p w14:paraId="15E13A80"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2.08</w:t>
            </w:r>
          </w:p>
        </w:tc>
        <w:tc>
          <w:tcPr>
            <w:tcW w:w="425" w:type="pct"/>
            <w:shd w:val="clear" w:color="auto" w:fill="auto"/>
          </w:tcPr>
          <w:p w14:paraId="7C8E0EF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42%</w:t>
            </w:r>
          </w:p>
        </w:tc>
        <w:tc>
          <w:tcPr>
            <w:tcW w:w="501" w:type="pct"/>
            <w:shd w:val="clear" w:color="auto" w:fill="auto"/>
          </w:tcPr>
          <w:p w14:paraId="70E060EF"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محايد</w:t>
            </w:r>
          </w:p>
        </w:tc>
        <w:tc>
          <w:tcPr>
            <w:tcW w:w="418" w:type="pct"/>
            <w:vMerge/>
          </w:tcPr>
          <w:p w14:paraId="6AF396F3" w14:textId="77777777" w:rsidR="00FA6A01" w:rsidRPr="00590DF2" w:rsidRDefault="00FA6A01" w:rsidP="00590DF2">
            <w:pPr>
              <w:jc w:val="lowKashida"/>
              <w:rPr>
                <w:rFonts w:asciiTheme="majorBidi" w:hAnsiTheme="majorBidi" w:cstheme="majorBidi"/>
                <w:sz w:val="28"/>
                <w:szCs w:val="28"/>
                <w:rtl/>
              </w:rPr>
            </w:pPr>
          </w:p>
        </w:tc>
        <w:tc>
          <w:tcPr>
            <w:tcW w:w="436" w:type="pct"/>
            <w:vMerge/>
          </w:tcPr>
          <w:p w14:paraId="1DF2D84C"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639A82C0" w14:textId="77777777" w:rsidTr="00003FD2">
        <w:trPr>
          <w:trHeight w:hRule="exact" w:val="880"/>
          <w:jc w:val="center"/>
        </w:trPr>
        <w:tc>
          <w:tcPr>
            <w:tcW w:w="492" w:type="pct"/>
            <w:shd w:val="clear" w:color="auto" w:fill="C9C9C9" w:themeFill="accent3" w:themeFillTint="99"/>
          </w:tcPr>
          <w:p w14:paraId="7E8E6BEF" w14:textId="77777777" w:rsidR="00FA6A01" w:rsidRPr="00590DF2" w:rsidRDefault="00FA6A01" w:rsidP="00590DF2">
            <w:pPr>
              <w:jc w:val="lowKashida"/>
              <w:rPr>
                <w:rFonts w:asciiTheme="majorBidi" w:hAnsiTheme="majorBidi" w:cstheme="majorBidi"/>
                <w:sz w:val="28"/>
                <w:szCs w:val="28"/>
              </w:rPr>
            </w:pPr>
          </w:p>
        </w:tc>
        <w:tc>
          <w:tcPr>
            <w:tcW w:w="2267" w:type="pct"/>
            <w:shd w:val="clear" w:color="auto" w:fill="C9C9C9" w:themeFill="accent3" w:themeFillTint="99"/>
            <w:noWrap/>
            <w:hideMark/>
          </w:tcPr>
          <w:p w14:paraId="38CF9C1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المتوسط العام</w:t>
            </w:r>
          </w:p>
        </w:tc>
        <w:tc>
          <w:tcPr>
            <w:tcW w:w="461" w:type="pct"/>
            <w:shd w:val="clear" w:color="auto" w:fill="C9C9C9" w:themeFill="accent3" w:themeFillTint="99"/>
            <w:noWrap/>
          </w:tcPr>
          <w:p w14:paraId="0FA430B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3.35</w:t>
            </w:r>
          </w:p>
        </w:tc>
        <w:tc>
          <w:tcPr>
            <w:tcW w:w="425" w:type="pct"/>
            <w:shd w:val="clear" w:color="auto" w:fill="C9C9C9" w:themeFill="accent3" w:themeFillTint="99"/>
          </w:tcPr>
          <w:p w14:paraId="28ECC65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67%</w:t>
            </w:r>
          </w:p>
        </w:tc>
        <w:tc>
          <w:tcPr>
            <w:tcW w:w="501" w:type="pct"/>
            <w:shd w:val="clear" w:color="auto" w:fill="C9C9C9" w:themeFill="accent3" w:themeFillTint="99"/>
          </w:tcPr>
          <w:p w14:paraId="1E8137B2"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محايد</w:t>
            </w:r>
          </w:p>
        </w:tc>
        <w:tc>
          <w:tcPr>
            <w:tcW w:w="418" w:type="pct"/>
            <w:vMerge/>
            <w:shd w:val="clear" w:color="auto" w:fill="C9C9C9" w:themeFill="accent3" w:themeFillTint="99"/>
          </w:tcPr>
          <w:p w14:paraId="5E425D76" w14:textId="77777777" w:rsidR="00FA6A01" w:rsidRPr="00590DF2" w:rsidRDefault="00FA6A01" w:rsidP="00590DF2">
            <w:pPr>
              <w:jc w:val="lowKashida"/>
              <w:rPr>
                <w:rFonts w:asciiTheme="majorBidi" w:hAnsiTheme="majorBidi" w:cstheme="majorBidi"/>
                <w:sz w:val="28"/>
                <w:szCs w:val="28"/>
                <w:rtl/>
              </w:rPr>
            </w:pPr>
          </w:p>
        </w:tc>
        <w:tc>
          <w:tcPr>
            <w:tcW w:w="436" w:type="pct"/>
            <w:vMerge/>
            <w:shd w:val="clear" w:color="auto" w:fill="C9C9C9" w:themeFill="accent3" w:themeFillTint="99"/>
          </w:tcPr>
          <w:p w14:paraId="330861BE" w14:textId="77777777" w:rsidR="00FA6A01" w:rsidRPr="00590DF2" w:rsidRDefault="00FA6A01" w:rsidP="00590DF2">
            <w:pPr>
              <w:jc w:val="lowKashida"/>
              <w:rPr>
                <w:rFonts w:asciiTheme="majorBidi" w:hAnsiTheme="majorBidi" w:cstheme="majorBidi"/>
                <w:sz w:val="28"/>
                <w:szCs w:val="28"/>
                <w:rtl/>
              </w:rPr>
            </w:pPr>
          </w:p>
        </w:tc>
      </w:tr>
    </w:tbl>
    <w:p w14:paraId="3B9273A0" w14:textId="113A0B1C" w:rsidR="00FA6A01" w:rsidRPr="00590DF2" w:rsidRDefault="00FA6A01"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يتضح من المؤشرات الإحصائية </w:t>
      </w:r>
      <w:r w:rsidR="002D15A4" w:rsidRPr="00590DF2">
        <w:rPr>
          <w:rFonts w:asciiTheme="majorBidi" w:hAnsiTheme="majorBidi" w:cstheme="majorBidi"/>
          <w:sz w:val="28"/>
          <w:szCs w:val="28"/>
          <w:rtl/>
        </w:rPr>
        <w:t>للجدول (</w:t>
      </w:r>
      <w:r w:rsidRPr="00590DF2">
        <w:rPr>
          <w:rFonts w:asciiTheme="majorBidi" w:hAnsiTheme="majorBidi" w:cstheme="majorBidi"/>
          <w:sz w:val="28"/>
          <w:szCs w:val="28"/>
          <w:rtl/>
        </w:rPr>
        <w:t xml:space="preserve">12) وفيما يتعلق بعلاقة المحاسبة القضائية بباقي فروع المحاسبة الحقائق </w:t>
      </w:r>
      <w:r w:rsidR="00BE43A8" w:rsidRPr="00590DF2">
        <w:rPr>
          <w:rFonts w:asciiTheme="majorBidi" w:hAnsiTheme="majorBidi" w:cstheme="majorBidi"/>
          <w:sz w:val="28"/>
          <w:szCs w:val="28"/>
          <w:rtl/>
        </w:rPr>
        <w:t>التالية:</w:t>
      </w:r>
    </w:p>
    <w:p w14:paraId="7274384E" w14:textId="120626C2" w:rsidR="009C67EC" w:rsidRPr="00590DF2" w:rsidRDefault="00AB75BF" w:rsidP="00590DF2">
      <w:pPr>
        <w:numPr>
          <w:ilvl w:val="0"/>
          <w:numId w:val="14"/>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اكدت</w:t>
      </w:r>
      <w:r w:rsidR="009C67EC" w:rsidRPr="00590DF2">
        <w:rPr>
          <w:rFonts w:asciiTheme="majorBidi" w:hAnsiTheme="majorBidi" w:cstheme="majorBidi"/>
          <w:sz w:val="28"/>
          <w:szCs w:val="28"/>
          <w:rtl/>
        </w:rPr>
        <w:t xml:space="preserve"> الدراسة بشدة وبنسبة 84% من العينة، التي تنتمي للفئة الخامسة من الفئات الوسطى، أن المحاسب القضائي يجب أن يقدم تقارير مالية تحتوي على توصيات قانونية للجهات القضائية.</w:t>
      </w:r>
    </w:p>
    <w:p w14:paraId="1FB6B3B1" w14:textId="5CE19D65" w:rsidR="00FA6A01" w:rsidRPr="00590DF2" w:rsidRDefault="00FA6A01" w:rsidP="00590DF2">
      <w:pPr>
        <w:numPr>
          <w:ilvl w:val="0"/>
          <w:numId w:val="14"/>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توافق عينة الدراسة على </w:t>
      </w:r>
      <w:r w:rsidR="004330FE" w:rsidRPr="00590DF2">
        <w:rPr>
          <w:rFonts w:asciiTheme="majorBidi" w:hAnsiTheme="majorBidi" w:cstheme="majorBidi"/>
          <w:sz w:val="28"/>
          <w:szCs w:val="28"/>
          <w:rtl/>
        </w:rPr>
        <w:t>أن المحاسب</w:t>
      </w:r>
      <w:r w:rsidRPr="00590DF2">
        <w:rPr>
          <w:rFonts w:asciiTheme="majorBidi" w:hAnsiTheme="majorBidi" w:cstheme="majorBidi"/>
          <w:sz w:val="28"/>
          <w:szCs w:val="28"/>
          <w:rtl/>
        </w:rPr>
        <w:t xml:space="preserve"> القضائي يعتمد على قدرات تحليلية قانونية وشرعية تختلف عن ما هو متطلب من المحاسب القانوني أو المالي </w:t>
      </w:r>
      <w:r w:rsidR="009278DB" w:rsidRPr="00590DF2">
        <w:rPr>
          <w:rFonts w:asciiTheme="majorBidi" w:hAnsiTheme="majorBidi" w:cstheme="majorBidi"/>
          <w:sz w:val="28"/>
          <w:szCs w:val="28"/>
          <w:rtl/>
        </w:rPr>
        <w:t>بمتوسط (</w:t>
      </w:r>
      <w:r w:rsidRPr="00590DF2">
        <w:rPr>
          <w:rFonts w:asciiTheme="majorBidi" w:hAnsiTheme="majorBidi" w:cstheme="majorBidi"/>
          <w:sz w:val="28"/>
          <w:szCs w:val="28"/>
          <w:rtl/>
        </w:rPr>
        <w:t>3.88) وتأكيد (78%) من عينة الدراسة.</w:t>
      </w:r>
    </w:p>
    <w:p w14:paraId="3F184845" w14:textId="409817D9" w:rsidR="00FA6A01" w:rsidRPr="00590DF2" w:rsidRDefault="00FA6A01" w:rsidP="00590DF2">
      <w:pPr>
        <w:numPr>
          <w:ilvl w:val="0"/>
          <w:numId w:val="14"/>
        </w:numPr>
        <w:spacing w:after="0" w:line="240" w:lineRule="auto"/>
        <w:ind w:left="357" w:hanging="357"/>
        <w:jc w:val="lowKashida"/>
        <w:rPr>
          <w:rFonts w:asciiTheme="majorBidi" w:hAnsiTheme="majorBidi" w:cstheme="majorBidi"/>
          <w:sz w:val="28"/>
          <w:szCs w:val="28"/>
        </w:rPr>
      </w:pPr>
      <w:r w:rsidRPr="00590DF2">
        <w:rPr>
          <w:rFonts w:asciiTheme="majorBidi" w:hAnsiTheme="majorBidi" w:cstheme="majorBidi"/>
          <w:sz w:val="28"/>
          <w:szCs w:val="28"/>
          <w:rtl/>
        </w:rPr>
        <w:t xml:space="preserve">لم تحدد العينة وجهة نظرها فيما يتعلق بالفقرات " تختلف طرق التأهيل العملي والعلمي للمحاسب القضائي عنها للمحاسب </w:t>
      </w:r>
      <w:r w:rsidR="004330FE" w:rsidRPr="00590DF2">
        <w:rPr>
          <w:rFonts w:asciiTheme="majorBidi" w:hAnsiTheme="majorBidi" w:cstheme="majorBidi"/>
          <w:sz w:val="28"/>
          <w:szCs w:val="28"/>
          <w:rtl/>
        </w:rPr>
        <w:t>القانوني، متطلبات</w:t>
      </w:r>
      <w:r w:rsidRPr="00590DF2">
        <w:rPr>
          <w:rFonts w:asciiTheme="majorBidi" w:hAnsiTheme="majorBidi" w:cstheme="majorBidi"/>
          <w:sz w:val="28"/>
          <w:szCs w:val="28"/>
          <w:rtl/>
        </w:rPr>
        <w:t xml:space="preserve"> شغل وظيفة المحاسب القضائي تختلف عن متطلبات شغل وظيفة المحاسب </w:t>
      </w:r>
      <w:r w:rsidR="009278DB" w:rsidRPr="00590DF2">
        <w:rPr>
          <w:rFonts w:asciiTheme="majorBidi" w:hAnsiTheme="majorBidi" w:cstheme="majorBidi"/>
          <w:sz w:val="28"/>
          <w:szCs w:val="28"/>
          <w:rtl/>
        </w:rPr>
        <w:t>القانوني،</w:t>
      </w:r>
      <w:r w:rsidRPr="00590DF2">
        <w:rPr>
          <w:rFonts w:asciiTheme="majorBidi" w:hAnsiTheme="majorBidi" w:cstheme="majorBidi"/>
          <w:sz w:val="28"/>
          <w:szCs w:val="28"/>
          <w:rtl/>
        </w:rPr>
        <w:t xml:space="preserve"> لا يتطلب العمل كمحاسب قضائي الحصول علي شهادات متخصصة في المحاسبة القضائية " والتي حصلت على متوسطات تراوحت بين (3.34 إلى 2.08) وهي من مؤشرات الفئة الثالثة(2.60 إلى أقل من 3.40).</w:t>
      </w:r>
    </w:p>
    <w:p w14:paraId="21995709" w14:textId="56D242ED" w:rsidR="00FA6A01" w:rsidRPr="00590DF2" w:rsidRDefault="00FA6A01" w:rsidP="00590DF2">
      <w:pPr>
        <w:numPr>
          <w:ilvl w:val="0"/>
          <w:numId w:val="14"/>
        </w:numPr>
        <w:spacing w:after="0" w:line="240" w:lineRule="auto"/>
        <w:ind w:left="357" w:hanging="357"/>
        <w:jc w:val="lowKashida"/>
        <w:rPr>
          <w:rFonts w:asciiTheme="majorBidi" w:hAnsiTheme="majorBidi" w:cstheme="majorBidi"/>
          <w:sz w:val="28"/>
          <w:szCs w:val="28"/>
        </w:rPr>
      </w:pPr>
      <w:r w:rsidRPr="00590DF2">
        <w:rPr>
          <w:rFonts w:asciiTheme="majorBidi" w:hAnsiTheme="majorBidi" w:cstheme="majorBidi"/>
          <w:sz w:val="28"/>
          <w:szCs w:val="28"/>
          <w:rtl/>
        </w:rPr>
        <w:t xml:space="preserve">المتوسط العام والذي </w:t>
      </w:r>
      <w:r w:rsidR="00D34BD6" w:rsidRPr="00590DF2">
        <w:rPr>
          <w:rFonts w:asciiTheme="majorBidi" w:hAnsiTheme="majorBidi" w:cstheme="majorBidi"/>
          <w:sz w:val="28"/>
          <w:szCs w:val="28"/>
          <w:rtl/>
        </w:rPr>
        <w:t>يساوي (</w:t>
      </w:r>
      <w:r w:rsidRPr="00590DF2">
        <w:rPr>
          <w:rFonts w:asciiTheme="majorBidi" w:hAnsiTheme="majorBidi" w:cstheme="majorBidi"/>
          <w:sz w:val="28"/>
          <w:szCs w:val="28"/>
          <w:rtl/>
        </w:rPr>
        <w:t xml:space="preserve">3.35) مع نسبة </w:t>
      </w:r>
      <w:r w:rsidR="009278DB" w:rsidRPr="00590DF2">
        <w:rPr>
          <w:rFonts w:asciiTheme="majorBidi" w:hAnsiTheme="majorBidi" w:cstheme="majorBidi"/>
          <w:sz w:val="28"/>
          <w:szCs w:val="28"/>
          <w:rtl/>
        </w:rPr>
        <w:t>موافقة (</w:t>
      </w:r>
      <w:r w:rsidRPr="00590DF2">
        <w:rPr>
          <w:rFonts w:asciiTheme="majorBidi" w:hAnsiTheme="majorBidi" w:cstheme="majorBidi"/>
          <w:sz w:val="28"/>
          <w:szCs w:val="28"/>
          <w:rtl/>
        </w:rPr>
        <w:t>67%) من عينة الدراسة وهي من مؤشرات الفئة الثالثة والتي تعني إقرار عينة الدراسة بوجود درجة اختلاف ما بين مهارات ومسئوليات المحاسب القضائي وبين المحاسب العادي بدرجة متوسطة.</w:t>
      </w:r>
    </w:p>
    <w:p w14:paraId="6C9633E0" w14:textId="5F040D87" w:rsidR="00FA6A01" w:rsidRPr="00590DF2" w:rsidRDefault="005C41E0"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هـ- </w:t>
      </w:r>
      <w:r w:rsidR="00D34BD6" w:rsidRPr="00590DF2">
        <w:rPr>
          <w:rFonts w:asciiTheme="majorBidi" w:hAnsiTheme="majorBidi" w:cstheme="majorBidi"/>
          <w:sz w:val="28"/>
          <w:szCs w:val="28"/>
          <w:rtl/>
        </w:rPr>
        <w:t xml:space="preserve">قيمة (ت = 1.168) وهي لا تعتمد على وجود أي اختلافات عن المتوسط الفرضي </w:t>
      </w:r>
      <w:r w:rsidR="00FA6A01" w:rsidRPr="00590DF2">
        <w:rPr>
          <w:rFonts w:asciiTheme="majorBidi" w:hAnsiTheme="majorBidi" w:cstheme="majorBidi"/>
          <w:sz w:val="28"/>
          <w:szCs w:val="28"/>
          <w:rtl/>
        </w:rPr>
        <w:t xml:space="preserve">لوجهة نظر عينة الدراسة بناءً على مستوى </w:t>
      </w:r>
      <w:r w:rsidR="00B71483" w:rsidRPr="00590DF2">
        <w:rPr>
          <w:rFonts w:asciiTheme="majorBidi" w:hAnsiTheme="majorBidi" w:cstheme="majorBidi"/>
          <w:sz w:val="28"/>
          <w:szCs w:val="28"/>
          <w:rtl/>
        </w:rPr>
        <w:t>الدلالة (</w:t>
      </w:r>
      <w:r w:rsidR="00FA6A01" w:rsidRPr="00590DF2">
        <w:rPr>
          <w:rFonts w:asciiTheme="majorBidi" w:hAnsiTheme="majorBidi" w:cstheme="majorBidi"/>
          <w:sz w:val="28"/>
          <w:szCs w:val="28"/>
          <w:rtl/>
        </w:rPr>
        <w:t>0.295 &gt; 0.05) والتي تؤكد على أن درجة الاختلاف إن وجدت فهي ذات درجة متوسطة أو إلى حد ما.</w:t>
      </w:r>
    </w:p>
    <w:p w14:paraId="7806920F" w14:textId="77777777" w:rsidR="00EF4C9B" w:rsidRPr="00590DF2" w:rsidRDefault="00EF4C9B" w:rsidP="00590DF2">
      <w:pPr>
        <w:spacing w:after="0" w:line="240" w:lineRule="auto"/>
        <w:jc w:val="lowKashida"/>
        <w:rPr>
          <w:rFonts w:asciiTheme="majorBidi" w:hAnsiTheme="majorBidi" w:cstheme="majorBidi"/>
          <w:sz w:val="28"/>
          <w:szCs w:val="28"/>
          <w:rtl/>
        </w:rPr>
      </w:pPr>
    </w:p>
    <w:p w14:paraId="4C35ECF8" w14:textId="3120CB15" w:rsidR="00D63A96" w:rsidRPr="00590DF2" w:rsidRDefault="00747567"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تلعب المحاسبة القضائية دورًا هامًا في الحد من الفساد المالي والإداري</w:t>
      </w:r>
    </w:p>
    <w:p w14:paraId="356F0D3B" w14:textId="2D1F5831"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جدول رقم (13</w:t>
      </w:r>
      <w:r w:rsidR="004330FE" w:rsidRPr="00590DF2">
        <w:rPr>
          <w:rFonts w:asciiTheme="majorBidi" w:hAnsiTheme="majorBidi" w:cstheme="majorBidi"/>
          <w:sz w:val="28"/>
          <w:szCs w:val="28"/>
          <w:rtl/>
        </w:rPr>
        <w:t>):</w:t>
      </w:r>
      <w:r w:rsidR="00E50E75" w:rsidRPr="00590DF2">
        <w:rPr>
          <w:rFonts w:asciiTheme="majorBidi" w:hAnsiTheme="majorBidi" w:cstheme="majorBidi"/>
          <w:sz w:val="28"/>
          <w:szCs w:val="28"/>
          <w:rtl/>
        </w:rPr>
        <w:t xml:space="preserve"> هل يجب أن يتواجد قسم للمحاسبة القضائية في المحاكم الإدارية المتخصصة وأجهزة الرقابة على المال العام وهيئات مكافحة الفساد والتحقيق في جرائم الأموال؟ وهل لهذا القسم دور في تقليل الفساد المالي والإداري؟</w:t>
      </w:r>
    </w:p>
    <w:tbl>
      <w:tblPr>
        <w:bidiVisual/>
        <w:tblW w:w="8675"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535"/>
        <w:gridCol w:w="1654"/>
        <w:gridCol w:w="1696"/>
      </w:tblGrid>
      <w:tr w:rsidR="00FA6A01" w:rsidRPr="00590DF2" w14:paraId="277E7C42" w14:textId="77777777" w:rsidTr="00AF4A95">
        <w:trPr>
          <w:trHeight w:hRule="exact" w:val="589"/>
          <w:tblCellSpacing w:w="20" w:type="dxa"/>
          <w:jc w:val="center"/>
        </w:trPr>
        <w:tc>
          <w:tcPr>
            <w:tcW w:w="2730" w:type="dxa"/>
            <w:shd w:val="clear" w:color="auto" w:fill="D6E3BC"/>
            <w:vAlign w:val="center"/>
            <w:hideMark/>
          </w:tcPr>
          <w:p w14:paraId="005B6748"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التساؤل</w:t>
            </w:r>
          </w:p>
        </w:tc>
        <w:tc>
          <w:tcPr>
            <w:tcW w:w="2495" w:type="dxa"/>
            <w:shd w:val="clear" w:color="auto" w:fill="D6E3BC"/>
            <w:vAlign w:val="center"/>
            <w:hideMark/>
          </w:tcPr>
          <w:p w14:paraId="4D95D646"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فئات الإجابة</w:t>
            </w:r>
          </w:p>
        </w:tc>
        <w:tc>
          <w:tcPr>
            <w:tcW w:w="1614" w:type="dxa"/>
            <w:shd w:val="clear" w:color="auto" w:fill="D6E3BC"/>
            <w:vAlign w:val="center"/>
            <w:hideMark/>
          </w:tcPr>
          <w:p w14:paraId="084A2037"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العدد</w:t>
            </w:r>
          </w:p>
        </w:tc>
        <w:tc>
          <w:tcPr>
            <w:tcW w:w="1636" w:type="dxa"/>
            <w:shd w:val="clear" w:color="auto" w:fill="D6E3BC"/>
            <w:vAlign w:val="center"/>
            <w:hideMark/>
          </w:tcPr>
          <w:p w14:paraId="1EC2853F"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w:t>
            </w:r>
          </w:p>
        </w:tc>
      </w:tr>
      <w:tr w:rsidR="00FA6A01" w:rsidRPr="00590DF2" w14:paraId="3294F37F" w14:textId="77777777" w:rsidTr="00AF4A95">
        <w:trPr>
          <w:trHeight w:hRule="exact" w:val="510"/>
          <w:tblCellSpacing w:w="20" w:type="dxa"/>
          <w:jc w:val="center"/>
        </w:trPr>
        <w:tc>
          <w:tcPr>
            <w:tcW w:w="2730" w:type="dxa"/>
            <w:vMerge w:val="restart"/>
            <w:shd w:val="clear" w:color="auto" w:fill="D6E3BC"/>
            <w:vAlign w:val="center"/>
          </w:tcPr>
          <w:p w14:paraId="3A71B68F" w14:textId="514EBF54" w:rsidR="00FA6A01" w:rsidRPr="00590DF2" w:rsidRDefault="00385002"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تلعب المحاسبة القضائية دورًا هامًا في الحد من الفساد المالي والإداري</w:t>
            </w:r>
          </w:p>
        </w:tc>
        <w:tc>
          <w:tcPr>
            <w:tcW w:w="2495" w:type="dxa"/>
            <w:shd w:val="clear" w:color="auto" w:fill="auto"/>
            <w:vAlign w:val="center"/>
          </w:tcPr>
          <w:p w14:paraId="377569D6"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نعم</w:t>
            </w:r>
          </w:p>
        </w:tc>
        <w:tc>
          <w:tcPr>
            <w:tcW w:w="1614" w:type="dxa"/>
            <w:shd w:val="clear" w:color="auto" w:fill="auto"/>
            <w:vAlign w:val="center"/>
          </w:tcPr>
          <w:p w14:paraId="2E6A0113"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48</w:t>
            </w:r>
          </w:p>
        </w:tc>
        <w:tc>
          <w:tcPr>
            <w:tcW w:w="1636" w:type="dxa"/>
            <w:shd w:val="clear" w:color="auto" w:fill="auto"/>
            <w:vAlign w:val="center"/>
          </w:tcPr>
          <w:p w14:paraId="33B7F093"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96</w:t>
            </w:r>
          </w:p>
        </w:tc>
      </w:tr>
      <w:tr w:rsidR="00FA6A01" w:rsidRPr="00590DF2" w14:paraId="5994B18B" w14:textId="77777777" w:rsidTr="00AF4A95">
        <w:trPr>
          <w:trHeight w:hRule="exact" w:val="510"/>
          <w:tblCellSpacing w:w="20" w:type="dxa"/>
          <w:jc w:val="center"/>
        </w:trPr>
        <w:tc>
          <w:tcPr>
            <w:tcW w:w="2730" w:type="dxa"/>
            <w:vMerge/>
            <w:shd w:val="clear" w:color="auto" w:fill="D6E3BC"/>
            <w:vAlign w:val="center"/>
          </w:tcPr>
          <w:p w14:paraId="174E1C8A" w14:textId="77777777" w:rsidR="00FA6A01" w:rsidRPr="00590DF2" w:rsidRDefault="00FA6A01" w:rsidP="00590DF2">
            <w:pPr>
              <w:spacing w:after="0" w:line="240" w:lineRule="auto"/>
              <w:jc w:val="lowKashida"/>
              <w:rPr>
                <w:rFonts w:asciiTheme="majorBidi" w:hAnsiTheme="majorBidi" w:cstheme="majorBidi"/>
                <w:sz w:val="28"/>
                <w:szCs w:val="28"/>
                <w:rtl/>
              </w:rPr>
            </w:pPr>
          </w:p>
        </w:tc>
        <w:tc>
          <w:tcPr>
            <w:tcW w:w="2495" w:type="dxa"/>
            <w:shd w:val="clear" w:color="auto" w:fill="auto"/>
            <w:vAlign w:val="center"/>
          </w:tcPr>
          <w:p w14:paraId="2AA9A5F6"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لا</w:t>
            </w:r>
          </w:p>
        </w:tc>
        <w:tc>
          <w:tcPr>
            <w:tcW w:w="1614" w:type="dxa"/>
            <w:shd w:val="clear" w:color="auto" w:fill="auto"/>
            <w:vAlign w:val="center"/>
          </w:tcPr>
          <w:p w14:paraId="4950A150"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2</w:t>
            </w:r>
          </w:p>
        </w:tc>
        <w:tc>
          <w:tcPr>
            <w:tcW w:w="1636" w:type="dxa"/>
            <w:shd w:val="clear" w:color="auto" w:fill="auto"/>
            <w:vAlign w:val="center"/>
          </w:tcPr>
          <w:p w14:paraId="354956D3"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4</w:t>
            </w:r>
          </w:p>
        </w:tc>
      </w:tr>
      <w:tr w:rsidR="00FA6A01" w:rsidRPr="00590DF2" w14:paraId="5F542FD4" w14:textId="77777777" w:rsidTr="00AF4A95">
        <w:trPr>
          <w:trHeight w:hRule="exact" w:val="510"/>
          <w:tblCellSpacing w:w="20" w:type="dxa"/>
          <w:jc w:val="center"/>
        </w:trPr>
        <w:tc>
          <w:tcPr>
            <w:tcW w:w="2730" w:type="dxa"/>
            <w:vMerge/>
            <w:shd w:val="clear" w:color="auto" w:fill="D6E3BC"/>
            <w:vAlign w:val="center"/>
          </w:tcPr>
          <w:p w14:paraId="386C19FB" w14:textId="77777777" w:rsidR="00FA6A01" w:rsidRPr="00590DF2" w:rsidRDefault="00FA6A01" w:rsidP="00590DF2">
            <w:pPr>
              <w:spacing w:after="0" w:line="240" w:lineRule="auto"/>
              <w:jc w:val="lowKashida"/>
              <w:rPr>
                <w:rFonts w:asciiTheme="majorBidi" w:hAnsiTheme="majorBidi" w:cstheme="majorBidi"/>
                <w:sz w:val="28"/>
                <w:szCs w:val="28"/>
                <w:rtl/>
              </w:rPr>
            </w:pPr>
          </w:p>
        </w:tc>
        <w:tc>
          <w:tcPr>
            <w:tcW w:w="2495" w:type="dxa"/>
            <w:shd w:val="clear" w:color="auto" w:fill="D6E3BC"/>
          </w:tcPr>
          <w:p w14:paraId="262D8F06" w14:textId="77777777" w:rsidR="00FA6A01" w:rsidRPr="00590DF2" w:rsidRDefault="00FA6A01"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المجموع</w:t>
            </w:r>
          </w:p>
        </w:tc>
        <w:tc>
          <w:tcPr>
            <w:tcW w:w="1614" w:type="dxa"/>
            <w:shd w:val="clear" w:color="auto" w:fill="D6E3BC"/>
          </w:tcPr>
          <w:p w14:paraId="3CD48EAE" w14:textId="77777777" w:rsidR="00FA6A01" w:rsidRPr="00590DF2" w:rsidRDefault="00FA6A01"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50</w:t>
            </w:r>
          </w:p>
        </w:tc>
        <w:tc>
          <w:tcPr>
            <w:tcW w:w="1636" w:type="dxa"/>
            <w:shd w:val="clear" w:color="auto" w:fill="D6E3BC"/>
          </w:tcPr>
          <w:p w14:paraId="41727736" w14:textId="77777777" w:rsidR="00FA6A01" w:rsidRPr="00590DF2" w:rsidRDefault="00FA6A01"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100</w:t>
            </w:r>
          </w:p>
        </w:tc>
      </w:tr>
    </w:tbl>
    <w:p w14:paraId="1E8232EA" w14:textId="77777777" w:rsidR="00AF4A95" w:rsidRPr="00590DF2" w:rsidRDefault="00AF4A95"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lastRenderedPageBreak/>
        <w:t>توضح الإحصائيات في الجدول أعلاه أن (96%) من عينة الدراسة يؤكدون أهمية دور المحاسبة القضائية في مكافحة الفساد المالي والإداري. ويشددون على ضرورة وجود قسم متخصص للمحاسبة القضائية في المحاكم الإدارية وأجهزة الرقابة على المال العام وهيئات مكافحة الفساد والتحقيق في جرائم الأموال.</w:t>
      </w:r>
    </w:p>
    <w:p w14:paraId="2A669B03" w14:textId="1B9A2C70" w:rsidR="00FA6A01" w:rsidRPr="00590DF2" w:rsidRDefault="00FA6A01" w:rsidP="00590DF2">
      <w:pPr>
        <w:spacing w:line="360" w:lineRule="auto"/>
        <w:jc w:val="lowKashida"/>
        <w:rPr>
          <w:rFonts w:asciiTheme="majorBidi" w:hAnsiTheme="majorBidi" w:cstheme="majorBidi"/>
          <w:sz w:val="28"/>
          <w:szCs w:val="28"/>
        </w:rPr>
      </w:pPr>
      <w:r w:rsidRPr="00590DF2">
        <w:rPr>
          <w:rFonts w:asciiTheme="majorBidi" w:hAnsiTheme="majorBidi" w:cstheme="majorBidi"/>
          <w:sz w:val="28"/>
          <w:szCs w:val="28"/>
          <w:rtl/>
        </w:rPr>
        <w:t>جدول (14</w:t>
      </w:r>
      <w:r w:rsidR="004330FE" w:rsidRPr="00590DF2">
        <w:rPr>
          <w:rFonts w:asciiTheme="majorBidi" w:hAnsiTheme="majorBidi" w:cstheme="majorBidi"/>
          <w:sz w:val="28"/>
          <w:szCs w:val="28"/>
          <w:rtl/>
        </w:rPr>
        <w:t xml:space="preserve">): </w:t>
      </w:r>
      <w:r w:rsidR="00B11945" w:rsidRPr="00590DF2">
        <w:rPr>
          <w:rFonts w:asciiTheme="majorBidi" w:hAnsiTheme="majorBidi" w:cstheme="majorBidi"/>
          <w:sz w:val="28"/>
          <w:szCs w:val="28"/>
          <w:rtl/>
        </w:rPr>
        <w:t>اختبار المتوسط لتحديد الدور الذي تلعبه المحاسبة القضائية في الحد من الفساد المالي والإداري</w:t>
      </w:r>
    </w:p>
    <w:tbl>
      <w:tblPr>
        <w:bidiVisual/>
        <w:tblW w:w="53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89"/>
        <w:gridCol w:w="3332"/>
        <w:gridCol w:w="939"/>
        <w:gridCol w:w="888"/>
        <w:gridCol w:w="760"/>
        <w:gridCol w:w="854"/>
        <w:gridCol w:w="1111"/>
      </w:tblGrid>
      <w:tr w:rsidR="00FA6A01" w:rsidRPr="00590DF2" w14:paraId="1D772A8A" w14:textId="77777777" w:rsidTr="00D81AB6">
        <w:trPr>
          <w:trHeight w:hRule="exact" w:val="1156"/>
          <w:jc w:val="center"/>
        </w:trPr>
        <w:tc>
          <w:tcPr>
            <w:tcW w:w="507" w:type="pct"/>
            <w:tcBorders>
              <w:top w:val="double" w:sz="4" w:space="0" w:color="auto"/>
              <w:bottom w:val="double" w:sz="4" w:space="0" w:color="auto"/>
            </w:tcBorders>
            <w:shd w:val="clear" w:color="auto" w:fill="C9C9C9" w:themeFill="accent3" w:themeFillTint="99"/>
            <w:vAlign w:val="center"/>
          </w:tcPr>
          <w:p w14:paraId="3D5588D3" w14:textId="3B081531" w:rsidR="00FA6A01" w:rsidRPr="00590DF2" w:rsidRDefault="005330D4" w:rsidP="00590DF2">
            <w:pPr>
              <w:jc w:val="lowKashida"/>
              <w:rPr>
                <w:rFonts w:asciiTheme="majorBidi" w:hAnsiTheme="majorBidi" w:cstheme="majorBidi"/>
                <w:sz w:val="28"/>
                <w:szCs w:val="28"/>
              </w:rPr>
            </w:pPr>
            <w:r w:rsidRPr="00590DF2">
              <w:rPr>
                <w:rFonts w:asciiTheme="majorBidi" w:hAnsiTheme="majorBidi" w:cstheme="majorBidi"/>
                <w:sz w:val="28"/>
                <w:szCs w:val="28"/>
                <w:rtl/>
              </w:rPr>
              <w:t>ترتيب الاستبانة</w:t>
            </w:r>
          </w:p>
        </w:tc>
        <w:tc>
          <w:tcPr>
            <w:tcW w:w="1899" w:type="pct"/>
            <w:tcBorders>
              <w:top w:val="double" w:sz="4" w:space="0" w:color="auto"/>
              <w:bottom w:val="double" w:sz="4" w:space="0" w:color="auto"/>
            </w:tcBorders>
            <w:shd w:val="clear" w:color="auto" w:fill="C9C9C9" w:themeFill="accent3" w:themeFillTint="99"/>
            <w:noWrap/>
            <w:vAlign w:val="center"/>
            <w:hideMark/>
          </w:tcPr>
          <w:p w14:paraId="156ECC1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مضمون الفقرة</w:t>
            </w:r>
          </w:p>
        </w:tc>
        <w:tc>
          <w:tcPr>
            <w:tcW w:w="535" w:type="pct"/>
            <w:tcBorders>
              <w:top w:val="double" w:sz="4" w:space="0" w:color="auto"/>
              <w:bottom w:val="double" w:sz="4" w:space="0" w:color="auto"/>
            </w:tcBorders>
            <w:shd w:val="clear" w:color="auto" w:fill="C9C9C9" w:themeFill="accent3" w:themeFillTint="99"/>
            <w:noWrap/>
            <w:vAlign w:val="center"/>
            <w:hideMark/>
          </w:tcPr>
          <w:p w14:paraId="5699369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المتوسط</w:t>
            </w:r>
          </w:p>
        </w:tc>
        <w:tc>
          <w:tcPr>
            <w:tcW w:w="506" w:type="pct"/>
            <w:tcBorders>
              <w:top w:val="double" w:sz="4" w:space="0" w:color="auto"/>
              <w:bottom w:val="double" w:sz="4" w:space="0" w:color="auto"/>
            </w:tcBorders>
            <w:shd w:val="clear" w:color="auto" w:fill="C9C9C9" w:themeFill="accent3" w:themeFillTint="99"/>
            <w:vAlign w:val="center"/>
          </w:tcPr>
          <w:p w14:paraId="4ED1538B"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نسبة الموافقة</w:t>
            </w:r>
          </w:p>
        </w:tc>
        <w:tc>
          <w:tcPr>
            <w:tcW w:w="433" w:type="pct"/>
            <w:tcBorders>
              <w:top w:val="double" w:sz="4" w:space="0" w:color="auto"/>
              <w:bottom w:val="double" w:sz="4" w:space="0" w:color="auto"/>
            </w:tcBorders>
            <w:shd w:val="clear" w:color="auto" w:fill="C9C9C9" w:themeFill="accent3" w:themeFillTint="99"/>
            <w:vAlign w:val="center"/>
          </w:tcPr>
          <w:p w14:paraId="4F7ED6E8"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الموافقة</w:t>
            </w:r>
          </w:p>
        </w:tc>
        <w:tc>
          <w:tcPr>
            <w:tcW w:w="487" w:type="pct"/>
            <w:tcBorders>
              <w:top w:val="double" w:sz="4" w:space="0" w:color="auto"/>
              <w:bottom w:val="double" w:sz="4" w:space="0" w:color="auto"/>
            </w:tcBorders>
            <w:shd w:val="clear" w:color="auto" w:fill="C9C9C9" w:themeFill="accent3" w:themeFillTint="99"/>
            <w:vAlign w:val="center"/>
          </w:tcPr>
          <w:p w14:paraId="50077333"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قيمة ت</w:t>
            </w:r>
          </w:p>
        </w:tc>
        <w:tc>
          <w:tcPr>
            <w:tcW w:w="633" w:type="pct"/>
            <w:tcBorders>
              <w:top w:val="double" w:sz="4" w:space="0" w:color="auto"/>
              <w:bottom w:val="double" w:sz="4" w:space="0" w:color="auto"/>
            </w:tcBorders>
            <w:shd w:val="clear" w:color="auto" w:fill="C9C9C9" w:themeFill="accent3" w:themeFillTint="99"/>
            <w:vAlign w:val="center"/>
          </w:tcPr>
          <w:p w14:paraId="48DB3B1A"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الدلالة</w:t>
            </w:r>
          </w:p>
        </w:tc>
      </w:tr>
      <w:tr w:rsidR="00FA6A01" w:rsidRPr="00590DF2" w14:paraId="004D3980" w14:textId="77777777" w:rsidTr="00D81AB6">
        <w:trPr>
          <w:trHeight w:hRule="exact" w:val="680"/>
          <w:jc w:val="center"/>
        </w:trPr>
        <w:tc>
          <w:tcPr>
            <w:tcW w:w="507" w:type="pct"/>
            <w:tcBorders>
              <w:top w:val="double" w:sz="4" w:space="0" w:color="auto"/>
            </w:tcBorders>
            <w:shd w:val="clear" w:color="auto" w:fill="auto"/>
            <w:vAlign w:val="center"/>
          </w:tcPr>
          <w:p w14:paraId="7FA7BEA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25</w:t>
            </w:r>
          </w:p>
        </w:tc>
        <w:tc>
          <w:tcPr>
            <w:tcW w:w="1899" w:type="pct"/>
            <w:tcBorders>
              <w:top w:val="double" w:sz="4" w:space="0" w:color="auto"/>
            </w:tcBorders>
            <w:shd w:val="clear" w:color="auto" w:fill="auto"/>
            <w:noWrap/>
            <w:vAlign w:val="center"/>
          </w:tcPr>
          <w:p w14:paraId="614A1AA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س25: وجود مختص بالمحاسبة القضائية في إدارة التحقيق في جرائم الاموال يؤدي الى رفع لوائح ادعاء عام موجهه للقضاء تكون دقيقه وعادله .</w:t>
            </w:r>
          </w:p>
        </w:tc>
        <w:tc>
          <w:tcPr>
            <w:tcW w:w="535" w:type="pct"/>
            <w:tcBorders>
              <w:top w:val="double" w:sz="4" w:space="0" w:color="auto"/>
            </w:tcBorders>
            <w:shd w:val="clear" w:color="auto" w:fill="auto"/>
            <w:noWrap/>
            <w:vAlign w:val="center"/>
          </w:tcPr>
          <w:p w14:paraId="72ED80F6"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4.58</w:t>
            </w:r>
          </w:p>
        </w:tc>
        <w:tc>
          <w:tcPr>
            <w:tcW w:w="506" w:type="pct"/>
            <w:tcBorders>
              <w:top w:val="double" w:sz="4" w:space="0" w:color="auto"/>
            </w:tcBorders>
            <w:shd w:val="clear" w:color="auto" w:fill="auto"/>
            <w:vAlign w:val="center"/>
          </w:tcPr>
          <w:p w14:paraId="1C7946B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92%</w:t>
            </w:r>
          </w:p>
        </w:tc>
        <w:tc>
          <w:tcPr>
            <w:tcW w:w="433" w:type="pct"/>
            <w:tcBorders>
              <w:top w:val="double" w:sz="4" w:space="0" w:color="auto"/>
            </w:tcBorders>
            <w:shd w:val="clear" w:color="auto" w:fill="auto"/>
            <w:vAlign w:val="center"/>
          </w:tcPr>
          <w:p w14:paraId="739AC34D" w14:textId="6C5C5C46"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موافق </w:t>
            </w:r>
            <w:r w:rsidR="004330FE" w:rsidRPr="00590DF2">
              <w:rPr>
                <w:rFonts w:asciiTheme="majorBidi" w:hAnsiTheme="majorBidi" w:cstheme="majorBidi"/>
                <w:sz w:val="28"/>
                <w:szCs w:val="28"/>
                <w:rtl/>
              </w:rPr>
              <w:t>بشدة بشدة</w:t>
            </w:r>
          </w:p>
        </w:tc>
        <w:tc>
          <w:tcPr>
            <w:tcW w:w="487" w:type="pct"/>
            <w:vMerge w:val="restart"/>
            <w:tcBorders>
              <w:top w:val="double" w:sz="4" w:space="0" w:color="auto"/>
            </w:tcBorders>
            <w:vAlign w:val="center"/>
          </w:tcPr>
          <w:p w14:paraId="13436599"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19.27</w:t>
            </w:r>
          </w:p>
        </w:tc>
        <w:tc>
          <w:tcPr>
            <w:tcW w:w="633" w:type="pct"/>
            <w:vMerge w:val="restart"/>
            <w:tcBorders>
              <w:top w:val="double" w:sz="4" w:space="0" w:color="auto"/>
            </w:tcBorders>
            <w:vAlign w:val="center"/>
          </w:tcPr>
          <w:p w14:paraId="1B9D658B"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0.000</w:t>
            </w:r>
          </w:p>
        </w:tc>
      </w:tr>
      <w:tr w:rsidR="00FA6A01" w:rsidRPr="00590DF2" w14:paraId="3A1EDEE2" w14:textId="77777777" w:rsidTr="00D81AB6">
        <w:trPr>
          <w:trHeight w:hRule="exact" w:val="1209"/>
          <w:jc w:val="center"/>
        </w:trPr>
        <w:tc>
          <w:tcPr>
            <w:tcW w:w="507" w:type="pct"/>
            <w:shd w:val="clear" w:color="auto" w:fill="auto"/>
            <w:vAlign w:val="center"/>
          </w:tcPr>
          <w:p w14:paraId="2DA3993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27</w:t>
            </w:r>
          </w:p>
        </w:tc>
        <w:tc>
          <w:tcPr>
            <w:tcW w:w="1899" w:type="pct"/>
            <w:shd w:val="clear" w:color="auto" w:fill="auto"/>
            <w:noWrap/>
            <w:vAlign w:val="center"/>
          </w:tcPr>
          <w:p w14:paraId="783A029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س27 : يؤيد المسئولين على أجهزة الرقابة على المال العام ومسئولي هيئات التحقيق بجرائم الاموال وهيئات الفساد وجود محاسب قضائي ضمن العاملين لديهم</w:t>
            </w:r>
          </w:p>
        </w:tc>
        <w:tc>
          <w:tcPr>
            <w:tcW w:w="535" w:type="pct"/>
            <w:shd w:val="clear" w:color="auto" w:fill="auto"/>
            <w:noWrap/>
            <w:vAlign w:val="center"/>
          </w:tcPr>
          <w:p w14:paraId="64832044"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4.46</w:t>
            </w:r>
          </w:p>
        </w:tc>
        <w:tc>
          <w:tcPr>
            <w:tcW w:w="506" w:type="pct"/>
            <w:shd w:val="clear" w:color="auto" w:fill="auto"/>
            <w:vAlign w:val="center"/>
          </w:tcPr>
          <w:p w14:paraId="1579CBD0"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89%</w:t>
            </w:r>
          </w:p>
        </w:tc>
        <w:tc>
          <w:tcPr>
            <w:tcW w:w="433" w:type="pct"/>
            <w:shd w:val="clear" w:color="auto" w:fill="auto"/>
            <w:vAlign w:val="center"/>
          </w:tcPr>
          <w:p w14:paraId="7C8CAEB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موافق بشدة</w:t>
            </w:r>
          </w:p>
        </w:tc>
        <w:tc>
          <w:tcPr>
            <w:tcW w:w="487" w:type="pct"/>
            <w:vMerge/>
            <w:vAlign w:val="center"/>
          </w:tcPr>
          <w:p w14:paraId="3C18BA77" w14:textId="77777777" w:rsidR="00FA6A01" w:rsidRPr="00590DF2" w:rsidRDefault="00FA6A01" w:rsidP="00590DF2">
            <w:pPr>
              <w:jc w:val="lowKashida"/>
              <w:rPr>
                <w:rFonts w:asciiTheme="majorBidi" w:hAnsiTheme="majorBidi" w:cstheme="majorBidi"/>
                <w:sz w:val="28"/>
                <w:szCs w:val="28"/>
                <w:rtl/>
              </w:rPr>
            </w:pPr>
          </w:p>
        </w:tc>
        <w:tc>
          <w:tcPr>
            <w:tcW w:w="633" w:type="pct"/>
            <w:vMerge/>
            <w:vAlign w:val="center"/>
          </w:tcPr>
          <w:p w14:paraId="1BB6426C"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141A028B" w14:textId="77777777" w:rsidTr="00D81AB6">
        <w:trPr>
          <w:trHeight w:hRule="exact" w:val="1125"/>
          <w:jc w:val="center"/>
        </w:trPr>
        <w:tc>
          <w:tcPr>
            <w:tcW w:w="507" w:type="pct"/>
            <w:shd w:val="clear" w:color="auto" w:fill="auto"/>
            <w:vAlign w:val="center"/>
          </w:tcPr>
          <w:p w14:paraId="4D59600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24</w:t>
            </w:r>
          </w:p>
        </w:tc>
        <w:tc>
          <w:tcPr>
            <w:tcW w:w="1899" w:type="pct"/>
            <w:shd w:val="clear" w:color="auto" w:fill="auto"/>
            <w:noWrap/>
            <w:vAlign w:val="center"/>
          </w:tcPr>
          <w:p w14:paraId="78C63499" w14:textId="102EB15B"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 xml:space="preserve">س24: </w:t>
            </w:r>
            <w:r w:rsidR="005330D4" w:rsidRPr="00590DF2">
              <w:rPr>
                <w:rFonts w:asciiTheme="majorBidi" w:hAnsiTheme="majorBidi" w:cstheme="majorBidi"/>
                <w:sz w:val="28"/>
                <w:szCs w:val="28"/>
                <w:rtl/>
              </w:rPr>
              <w:t>زيادة كفاءة وفعالية الأجهزة الرقابية المختلفة يتم تحقيقها عند الاعتماد على المحاسبة القضائية.</w:t>
            </w:r>
          </w:p>
        </w:tc>
        <w:tc>
          <w:tcPr>
            <w:tcW w:w="535" w:type="pct"/>
            <w:shd w:val="clear" w:color="auto" w:fill="auto"/>
            <w:noWrap/>
            <w:vAlign w:val="center"/>
          </w:tcPr>
          <w:p w14:paraId="66DCD10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4.38</w:t>
            </w:r>
          </w:p>
        </w:tc>
        <w:tc>
          <w:tcPr>
            <w:tcW w:w="506" w:type="pct"/>
            <w:shd w:val="clear" w:color="auto" w:fill="auto"/>
            <w:vAlign w:val="center"/>
          </w:tcPr>
          <w:p w14:paraId="404C1F0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88%</w:t>
            </w:r>
          </w:p>
        </w:tc>
        <w:tc>
          <w:tcPr>
            <w:tcW w:w="433" w:type="pct"/>
            <w:shd w:val="clear" w:color="auto" w:fill="auto"/>
            <w:vAlign w:val="center"/>
          </w:tcPr>
          <w:p w14:paraId="435065A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موافق بشدة</w:t>
            </w:r>
          </w:p>
        </w:tc>
        <w:tc>
          <w:tcPr>
            <w:tcW w:w="487" w:type="pct"/>
            <w:vMerge/>
            <w:vAlign w:val="center"/>
          </w:tcPr>
          <w:p w14:paraId="7E58A463" w14:textId="77777777" w:rsidR="00FA6A01" w:rsidRPr="00590DF2" w:rsidRDefault="00FA6A01" w:rsidP="00590DF2">
            <w:pPr>
              <w:jc w:val="lowKashida"/>
              <w:rPr>
                <w:rFonts w:asciiTheme="majorBidi" w:hAnsiTheme="majorBidi" w:cstheme="majorBidi"/>
                <w:sz w:val="28"/>
                <w:szCs w:val="28"/>
                <w:rtl/>
              </w:rPr>
            </w:pPr>
          </w:p>
        </w:tc>
        <w:tc>
          <w:tcPr>
            <w:tcW w:w="633" w:type="pct"/>
            <w:vMerge/>
            <w:vAlign w:val="center"/>
          </w:tcPr>
          <w:p w14:paraId="29A7594F"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5B8AC84D" w14:textId="77777777" w:rsidTr="00D81AB6">
        <w:trPr>
          <w:trHeight w:hRule="exact" w:val="963"/>
          <w:jc w:val="center"/>
        </w:trPr>
        <w:tc>
          <w:tcPr>
            <w:tcW w:w="507" w:type="pct"/>
            <w:shd w:val="clear" w:color="auto" w:fill="auto"/>
            <w:vAlign w:val="center"/>
          </w:tcPr>
          <w:p w14:paraId="44E055F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18</w:t>
            </w:r>
          </w:p>
        </w:tc>
        <w:tc>
          <w:tcPr>
            <w:tcW w:w="1899" w:type="pct"/>
            <w:shd w:val="clear" w:color="auto" w:fill="auto"/>
            <w:noWrap/>
            <w:vAlign w:val="center"/>
          </w:tcPr>
          <w:p w14:paraId="6D4F3C9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س18: تحتاج المحاكم الإدارية وجهات التحكيم المختلفة لوجود قسم خاص بالمحاسبة القضائية.</w:t>
            </w:r>
          </w:p>
        </w:tc>
        <w:tc>
          <w:tcPr>
            <w:tcW w:w="535" w:type="pct"/>
            <w:shd w:val="clear" w:color="auto" w:fill="auto"/>
            <w:noWrap/>
            <w:vAlign w:val="center"/>
          </w:tcPr>
          <w:p w14:paraId="13D49F30"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4.36</w:t>
            </w:r>
          </w:p>
        </w:tc>
        <w:tc>
          <w:tcPr>
            <w:tcW w:w="506" w:type="pct"/>
            <w:shd w:val="clear" w:color="auto" w:fill="auto"/>
            <w:vAlign w:val="center"/>
          </w:tcPr>
          <w:p w14:paraId="5EEBB39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87%</w:t>
            </w:r>
          </w:p>
        </w:tc>
        <w:tc>
          <w:tcPr>
            <w:tcW w:w="433" w:type="pct"/>
            <w:shd w:val="clear" w:color="auto" w:fill="auto"/>
            <w:vAlign w:val="center"/>
          </w:tcPr>
          <w:p w14:paraId="1355F98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موافق بشدة</w:t>
            </w:r>
          </w:p>
        </w:tc>
        <w:tc>
          <w:tcPr>
            <w:tcW w:w="487" w:type="pct"/>
            <w:vMerge/>
            <w:vAlign w:val="center"/>
          </w:tcPr>
          <w:p w14:paraId="6451AC8B" w14:textId="77777777" w:rsidR="00FA6A01" w:rsidRPr="00590DF2" w:rsidRDefault="00FA6A01" w:rsidP="00590DF2">
            <w:pPr>
              <w:jc w:val="lowKashida"/>
              <w:rPr>
                <w:rFonts w:asciiTheme="majorBidi" w:hAnsiTheme="majorBidi" w:cstheme="majorBidi"/>
                <w:sz w:val="28"/>
                <w:szCs w:val="28"/>
                <w:rtl/>
              </w:rPr>
            </w:pPr>
          </w:p>
        </w:tc>
        <w:tc>
          <w:tcPr>
            <w:tcW w:w="633" w:type="pct"/>
            <w:vMerge/>
            <w:vAlign w:val="center"/>
          </w:tcPr>
          <w:p w14:paraId="2C5532CE"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397A550A" w14:textId="77777777" w:rsidTr="00D81AB6">
        <w:trPr>
          <w:trHeight w:hRule="exact" w:val="985"/>
          <w:jc w:val="center"/>
        </w:trPr>
        <w:tc>
          <w:tcPr>
            <w:tcW w:w="507" w:type="pct"/>
            <w:shd w:val="clear" w:color="auto" w:fill="auto"/>
            <w:vAlign w:val="center"/>
          </w:tcPr>
          <w:p w14:paraId="7633060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21</w:t>
            </w:r>
          </w:p>
        </w:tc>
        <w:tc>
          <w:tcPr>
            <w:tcW w:w="1899" w:type="pct"/>
            <w:shd w:val="clear" w:color="auto" w:fill="auto"/>
            <w:noWrap/>
            <w:vAlign w:val="center"/>
          </w:tcPr>
          <w:p w14:paraId="1E7BA63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س21: تؤدى المحاسبة القضائية على توفير الخبرات الاستشارية لدى جهات التحكيم القضائية مما يعمل على دقة الحكم.</w:t>
            </w:r>
          </w:p>
        </w:tc>
        <w:tc>
          <w:tcPr>
            <w:tcW w:w="535" w:type="pct"/>
            <w:shd w:val="clear" w:color="auto" w:fill="auto"/>
            <w:noWrap/>
            <w:vAlign w:val="center"/>
          </w:tcPr>
          <w:p w14:paraId="08A389A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4.30</w:t>
            </w:r>
          </w:p>
        </w:tc>
        <w:tc>
          <w:tcPr>
            <w:tcW w:w="506" w:type="pct"/>
            <w:shd w:val="clear" w:color="auto" w:fill="auto"/>
            <w:vAlign w:val="center"/>
          </w:tcPr>
          <w:p w14:paraId="04E5B6E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86%</w:t>
            </w:r>
          </w:p>
        </w:tc>
        <w:tc>
          <w:tcPr>
            <w:tcW w:w="433" w:type="pct"/>
            <w:shd w:val="clear" w:color="auto" w:fill="auto"/>
            <w:vAlign w:val="center"/>
          </w:tcPr>
          <w:p w14:paraId="7BA745F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موافق بشدة</w:t>
            </w:r>
          </w:p>
        </w:tc>
        <w:tc>
          <w:tcPr>
            <w:tcW w:w="487" w:type="pct"/>
            <w:vMerge/>
            <w:vAlign w:val="center"/>
          </w:tcPr>
          <w:p w14:paraId="5B34D4F9" w14:textId="77777777" w:rsidR="00FA6A01" w:rsidRPr="00590DF2" w:rsidRDefault="00FA6A01" w:rsidP="00590DF2">
            <w:pPr>
              <w:jc w:val="lowKashida"/>
              <w:rPr>
                <w:rFonts w:asciiTheme="majorBidi" w:hAnsiTheme="majorBidi" w:cstheme="majorBidi"/>
                <w:sz w:val="28"/>
                <w:szCs w:val="28"/>
                <w:rtl/>
              </w:rPr>
            </w:pPr>
          </w:p>
        </w:tc>
        <w:tc>
          <w:tcPr>
            <w:tcW w:w="633" w:type="pct"/>
            <w:vMerge/>
            <w:vAlign w:val="center"/>
          </w:tcPr>
          <w:p w14:paraId="14DB3B30"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3A9271A2" w14:textId="77777777" w:rsidTr="00D81AB6">
        <w:trPr>
          <w:trHeight w:hRule="exact" w:val="680"/>
          <w:jc w:val="center"/>
        </w:trPr>
        <w:tc>
          <w:tcPr>
            <w:tcW w:w="507" w:type="pct"/>
            <w:shd w:val="clear" w:color="auto" w:fill="auto"/>
            <w:vAlign w:val="center"/>
          </w:tcPr>
          <w:p w14:paraId="251D27BE"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26</w:t>
            </w:r>
          </w:p>
        </w:tc>
        <w:tc>
          <w:tcPr>
            <w:tcW w:w="1899" w:type="pct"/>
            <w:shd w:val="clear" w:color="auto" w:fill="auto"/>
            <w:noWrap/>
            <w:vAlign w:val="center"/>
          </w:tcPr>
          <w:p w14:paraId="6A8A65F5" w14:textId="3913135F"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w:t>
            </w:r>
            <w:r w:rsidR="004330FE" w:rsidRPr="00590DF2">
              <w:rPr>
                <w:rFonts w:asciiTheme="majorBidi" w:hAnsiTheme="majorBidi" w:cstheme="majorBidi"/>
                <w:sz w:val="28"/>
                <w:szCs w:val="28"/>
                <w:rtl/>
              </w:rPr>
              <w:t>26:</w:t>
            </w:r>
            <w:r w:rsidRPr="00590DF2">
              <w:rPr>
                <w:rFonts w:asciiTheme="majorBidi" w:hAnsiTheme="majorBidi" w:cstheme="majorBidi"/>
                <w:sz w:val="28"/>
                <w:szCs w:val="28"/>
                <w:rtl/>
              </w:rPr>
              <w:t xml:space="preserve"> يؤيد قضاة المحاكم الإدارية وجود محاسب قضائي في ادارات فض المنازعات التجارية واجهزة الرقابة على المال العام .</w:t>
            </w:r>
          </w:p>
        </w:tc>
        <w:tc>
          <w:tcPr>
            <w:tcW w:w="535" w:type="pct"/>
            <w:shd w:val="clear" w:color="auto" w:fill="auto"/>
            <w:noWrap/>
            <w:vAlign w:val="center"/>
          </w:tcPr>
          <w:p w14:paraId="5A766236"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4.30</w:t>
            </w:r>
          </w:p>
        </w:tc>
        <w:tc>
          <w:tcPr>
            <w:tcW w:w="506" w:type="pct"/>
            <w:shd w:val="clear" w:color="auto" w:fill="auto"/>
            <w:vAlign w:val="center"/>
          </w:tcPr>
          <w:p w14:paraId="0AA2954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86%</w:t>
            </w:r>
          </w:p>
        </w:tc>
        <w:tc>
          <w:tcPr>
            <w:tcW w:w="433" w:type="pct"/>
            <w:shd w:val="clear" w:color="auto" w:fill="auto"/>
            <w:vAlign w:val="center"/>
          </w:tcPr>
          <w:p w14:paraId="1A45683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موافق بشدة</w:t>
            </w:r>
          </w:p>
        </w:tc>
        <w:tc>
          <w:tcPr>
            <w:tcW w:w="487" w:type="pct"/>
            <w:vMerge/>
            <w:vAlign w:val="center"/>
          </w:tcPr>
          <w:p w14:paraId="73BC9C69" w14:textId="77777777" w:rsidR="00FA6A01" w:rsidRPr="00590DF2" w:rsidRDefault="00FA6A01" w:rsidP="00590DF2">
            <w:pPr>
              <w:jc w:val="lowKashida"/>
              <w:rPr>
                <w:rFonts w:asciiTheme="majorBidi" w:hAnsiTheme="majorBidi" w:cstheme="majorBidi"/>
                <w:sz w:val="28"/>
                <w:szCs w:val="28"/>
                <w:rtl/>
              </w:rPr>
            </w:pPr>
          </w:p>
        </w:tc>
        <w:tc>
          <w:tcPr>
            <w:tcW w:w="633" w:type="pct"/>
            <w:vMerge/>
            <w:vAlign w:val="center"/>
          </w:tcPr>
          <w:p w14:paraId="25C96773"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310D703A" w14:textId="77777777" w:rsidTr="00D81AB6">
        <w:trPr>
          <w:trHeight w:hRule="exact" w:val="1190"/>
          <w:jc w:val="center"/>
        </w:trPr>
        <w:tc>
          <w:tcPr>
            <w:tcW w:w="507" w:type="pct"/>
            <w:shd w:val="clear" w:color="auto" w:fill="auto"/>
            <w:vAlign w:val="center"/>
          </w:tcPr>
          <w:p w14:paraId="1F1E18F0"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20</w:t>
            </w:r>
          </w:p>
        </w:tc>
        <w:tc>
          <w:tcPr>
            <w:tcW w:w="1899" w:type="pct"/>
            <w:shd w:val="clear" w:color="auto" w:fill="auto"/>
            <w:noWrap/>
            <w:vAlign w:val="center"/>
          </w:tcPr>
          <w:p w14:paraId="60AF74CB" w14:textId="54E2DDAC"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 xml:space="preserve">س20: من خلال الاستعانة بالمحاسبة القضائية تزيد من طمأنة المستثمرين والمساهمين والمقترضين في الحصول على حقوقهم </w:t>
            </w:r>
            <w:r w:rsidR="004330FE" w:rsidRPr="00590DF2">
              <w:rPr>
                <w:rFonts w:asciiTheme="majorBidi" w:hAnsiTheme="majorBidi" w:cstheme="majorBidi"/>
                <w:sz w:val="28"/>
                <w:szCs w:val="28"/>
                <w:rtl/>
              </w:rPr>
              <w:t>القضائية.</w:t>
            </w:r>
          </w:p>
        </w:tc>
        <w:tc>
          <w:tcPr>
            <w:tcW w:w="535" w:type="pct"/>
            <w:shd w:val="clear" w:color="auto" w:fill="auto"/>
            <w:noWrap/>
            <w:vAlign w:val="center"/>
          </w:tcPr>
          <w:p w14:paraId="4620862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4.30</w:t>
            </w:r>
          </w:p>
        </w:tc>
        <w:tc>
          <w:tcPr>
            <w:tcW w:w="506" w:type="pct"/>
            <w:shd w:val="clear" w:color="auto" w:fill="auto"/>
            <w:vAlign w:val="center"/>
          </w:tcPr>
          <w:p w14:paraId="68C69FE4"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86%</w:t>
            </w:r>
          </w:p>
        </w:tc>
        <w:tc>
          <w:tcPr>
            <w:tcW w:w="433" w:type="pct"/>
            <w:shd w:val="clear" w:color="auto" w:fill="auto"/>
            <w:vAlign w:val="center"/>
          </w:tcPr>
          <w:p w14:paraId="26F0C9F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موافق بشدة</w:t>
            </w:r>
          </w:p>
        </w:tc>
        <w:tc>
          <w:tcPr>
            <w:tcW w:w="487" w:type="pct"/>
            <w:vMerge/>
            <w:vAlign w:val="center"/>
          </w:tcPr>
          <w:p w14:paraId="7E81D8C8" w14:textId="77777777" w:rsidR="00FA6A01" w:rsidRPr="00590DF2" w:rsidRDefault="00FA6A01" w:rsidP="00590DF2">
            <w:pPr>
              <w:jc w:val="lowKashida"/>
              <w:rPr>
                <w:rFonts w:asciiTheme="majorBidi" w:hAnsiTheme="majorBidi" w:cstheme="majorBidi"/>
                <w:sz w:val="28"/>
                <w:szCs w:val="28"/>
                <w:rtl/>
              </w:rPr>
            </w:pPr>
          </w:p>
        </w:tc>
        <w:tc>
          <w:tcPr>
            <w:tcW w:w="633" w:type="pct"/>
            <w:vMerge/>
            <w:vAlign w:val="center"/>
          </w:tcPr>
          <w:p w14:paraId="566663BF"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2F30883E" w14:textId="77777777" w:rsidTr="00D81AB6">
        <w:trPr>
          <w:trHeight w:hRule="exact" w:val="680"/>
          <w:jc w:val="center"/>
        </w:trPr>
        <w:tc>
          <w:tcPr>
            <w:tcW w:w="507" w:type="pct"/>
            <w:shd w:val="clear" w:color="auto" w:fill="auto"/>
            <w:vAlign w:val="center"/>
          </w:tcPr>
          <w:p w14:paraId="6B9732BD"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19</w:t>
            </w:r>
          </w:p>
        </w:tc>
        <w:tc>
          <w:tcPr>
            <w:tcW w:w="1899" w:type="pct"/>
            <w:shd w:val="clear" w:color="auto" w:fill="auto"/>
            <w:noWrap/>
            <w:vAlign w:val="center"/>
          </w:tcPr>
          <w:p w14:paraId="22827C6A" w14:textId="07CF3E8F"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 xml:space="preserve">س19: مع تطبيق المحاسبة القضائية تنخفض الجرائم المالية وكذلك الفساد الاداري </w:t>
            </w:r>
            <w:r w:rsidR="004330FE" w:rsidRPr="00590DF2">
              <w:rPr>
                <w:rFonts w:asciiTheme="majorBidi" w:hAnsiTheme="majorBidi" w:cstheme="majorBidi"/>
                <w:sz w:val="28"/>
                <w:szCs w:val="28"/>
                <w:rtl/>
              </w:rPr>
              <w:t>والمالي.</w:t>
            </w:r>
          </w:p>
        </w:tc>
        <w:tc>
          <w:tcPr>
            <w:tcW w:w="535" w:type="pct"/>
            <w:shd w:val="clear" w:color="auto" w:fill="auto"/>
            <w:noWrap/>
            <w:vAlign w:val="center"/>
          </w:tcPr>
          <w:p w14:paraId="02EBBCD0"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4.26</w:t>
            </w:r>
          </w:p>
        </w:tc>
        <w:tc>
          <w:tcPr>
            <w:tcW w:w="506" w:type="pct"/>
            <w:shd w:val="clear" w:color="auto" w:fill="auto"/>
            <w:vAlign w:val="center"/>
          </w:tcPr>
          <w:p w14:paraId="28B723E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85%</w:t>
            </w:r>
          </w:p>
        </w:tc>
        <w:tc>
          <w:tcPr>
            <w:tcW w:w="433" w:type="pct"/>
            <w:shd w:val="clear" w:color="auto" w:fill="auto"/>
            <w:vAlign w:val="center"/>
          </w:tcPr>
          <w:p w14:paraId="14E9DC9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موافق بشدة</w:t>
            </w:r>
          </w:p>
        </w:tc>
        <w:tc>
          <w:tcPr>
            <w:tcW w:w="487" w:type="pct"/>
            <w:vMerge/>
            <w:vAlign w:val="center"/>
          </w:tcPr>
          <w:p w14:paraId="6AC0851D" w14:textId="77777777" w:rsidR="00FA6A01" w:rsidRPr="00590DF2" w:rsidRDefault="00FA6A01" w:rsidP="00590DF2">
            <w:pPr>
              <w:jc w:val="lowKashida"/>
              <w:rPr>
                <w:rFonts w:asciiTheme="majorBidi" w:hAnsiTheme="majorBidi" w:cstheme="majorBidi"/>
                <w:sz w:val="28"/>
                <w:szCs w:val="28"/>
                <w:rtl/>
              </w:rPr>
            </w:pPr>
          </w:p>
        </w:tc>
        <w:tc>
          <w:tcPr>
            <w:tcW w:w="633" w:type="pct"/>
            <w:vMerge/>
            <w:vAlign w:val="center"/>
          </w:tcPr>
          <w:p w14:paraId="76BF97D4"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0603BB14" w14:textId="77777777" w:rsidTr="00D81AB6">
        <w:trPr>
          <w:trHeight w:hRule="exact" w:val="680"/>
          <w:jc w:val="center"/>
        </w:trPr>
        <w:tc>
          <w:tcPr>
            <w:tcW w:w="507" w:type="pct"/>
            <w:shd w:val="clear" w:color="auto" w:fill="auto"/>
            <w:vAlign w:val="center"/>
          </w:tcPr>
          <w:p w14:paraId="73E77F79"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16</w:t>
            </w:r>
          </w:p>
        </w:tc>
        <w:tc>
          <w:tcPr>
            <w:tcW w:w="1899" w:type="pct"/>
            <w:shd w:val="clear" w:color="auto" w:fill="auto"/>
            <w:noWrap/>
            <w:vAlign w:val="center"/>
          </w:tcPr>
          <w:p w14:paraId="131233B4"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س16: تحتاج مدة التقاضي في النزاعات المالية وقت وجهد كبير نظراً لعدم وجود خلفية محاسبية لدى القضاة</w:t>
            </w:r>
          </w:p>
        </w:tc>
        <w:tc>
          <w:tcPr>
            <w:tcW w:w="535" w:type="pct"/>
            <w:shd w:val="clear" w:color="auto" w:fill="auto"/>
            <w:noWrap/>
            <w:vAlign w:val="center"/>
          </w:tcPr>
          <w:p w14:paraId="3C5645D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4.16</w:t>
            </w:r>
          </w:p>
        </w:tc>
        <w:tc>
          <w:tcPr>
            <w:tcW w:w="506" w:type="pct"/>
            <w:shd w:val="clear" w:color="auto" w:fill="auto"/>
            <w:vAlign w:val="center"/>
          </w:tcPr>
          <w:p w14:paraId="54C27E4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83%</w:t>
            </w:r>
          </w:p>
        </w:tc>
        <w:tc>
          <w:tcPr>
            <w:tcW w:w="433" w:type="pct"/>
            <w:shd w:val="clear" w:color="auto" w:fill="auto"/>
            <w:vAlign w:val="center"/>
          </w:tcPr>
          <w:p w14:paraId="447371F0"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w:t>
            </w:r>
          </w:p>
        </w:tc>
        <w:tc>
          <w:tcPr>
            <w:tcW w:w="487" w:type="pct"/>
            <w:vMerge/>
            <w:vAlign w:val="center"/>
          </w:tcPr>
          <w:p w14:paraId="1BE6DF9A" w14:textId="77777777" w:rsidR="00FA6A01" w:rsidRPr="00590DF2" w:rsidRDefault="00FA6A01" w:rsidP="00590DF2">
            <w:pPr>
              <w:jc w:val="lowKashida"/>
              <w:rPr>
                <w:rFonts w:asciiTheme="majorBidi" w:hAnsiTheme="majorBidi" w:cstheme="majorBidi"/>
                <w:sz w:val="28"/>
                <w:szCs w:val="28"/>
                <w:rtl/>
              </w:rPr>
            </w:pPr>
          </w:p>
        </w:tc>
        <w:tc>
          <w:tcPr>
            <w:tcW w:w="633" w:type="pct"/>
            <w:vMerge/>
            <w:vAlign w:val="center"/>
          </w:tcPr>
          <w:p w14:paraId="031CE181"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4ECCCC4C" w14:textId="77777777" w:rsidTr="00D81AB6">
        <w:trPr>
          <w:trHeight w:hRule="exact" w:val="680"/>
          <w:jc w:val="center"/>
        </w:trPr>
        <w:tc>
          <w:tcPr>
            <w:tcW w:w="507" w:type="pct"/>
            <w:shd w:val="clear" w:color="auto" w:fill="auto"/>
            <w:vAlign w:val="center"/>
          </w:tcPr>
          <w:p w14:paraId="582C9DFF"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17</w:t>
            </w:r>
          </w:p>
        </w:tc>
        <w:tc>
          <w:tcPr>
            <w:tcW w:w="1899" w:type="pct"/>
            <w:shd w:val="clear" w:color="auto" w:fill="auto"/>
            <w:noWrap/>
            <w:vAlign w:val="center"/>
          </w:tcPr>
          <w:p w14:paraId="42B6252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س17: تحتاج القضايا المالية لعرضها أولا على محاسب قضائي لإعطاء الرأي قبل عملية التقاضي.</w:t>
            </w:r>
          </w:p>
        </w:tc>
        <w:tc>
          <w:tcPr>
            <w:tcW w:w="535" w:type="pct"/>
            <w:shd w:val="clear" w:color="auto" w:fill="auto"/>
            <w:noWrap/>
            <w:vAlign w:val="center"/>
          </w:tcPr>
          <w:p w14:paraId="60BC3EC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4.12</w:t>
            </w:r>
          </w:p>
        </w:tc>
        <w:tc>
          <w:tcPr>
            <w:tcW w:w="506" w:type="pct"/>
            <w:shd w:val="clear" w:color="auto" w:fill="auto"/>
            <w:vAlign w:val="center"/>
          </w:tcPr>
          <w:p w14:paraId="30C2456B"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82%</w:t>
            </w:r>
          </w:p>
        </w:tc>
        <w:tc>
          <w:tcPr>
            <w:tcW w:w="433" w:type="pct"/>
            <w:shd w:val="clear" w:color="auto" w:fill="auto"/>
            <w:vAlign w:val="center"/>
          </w:tcPr>
          <w:p w14:paraId="27EDF8E2"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w:t>
            </w:r>
          </w:p>
        </w:tc>
        <w:tc>
          <w:tcPr>
            <w:tcW w:w="487" w:type="pct"/>
            <w:vMerge/>
            <w:vAlign w:val="center"/>
          </w:tcPr>
          <w:p w14:paraId="6F71B5DD" w14:textId="77777777" w:rsidR="00FA6A01" w:rsidRPr="00590DF2" w:rsidRDefault="00FA6A01" w:rsidP="00590DF2">
            <w:pPr>
              <w:jc w:val="lowKashida"/>
              <w:rPr>
                <w:rFonts w:asciiTheme="majorBidi" w:hAnsiTheme="majorBidi" w:cstheme="majorBidi"/>
                <w:sz w:val="28"/>
                <w:szCs w:val="28"/>
                <w:rtl/>
              </w:rPr>
            </w:pPr>
          </w:p>
        </w:tc>
        <w:tc>
          <w:tcPr>
            <w:tcW w:w="633" w:type="pct"/>
            <w:vMerge/>
            <w:vAlign w:val="center"/>
          </w:tcPr>
          <w:p w14:paraId="785ACF3A"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0AC7D212" w14:textId="77777777" w:rsidTr="00D81AB6">
        <w:trPr>
          <w:trHeight w:hRule="exact" w:val="680"/>
          <w:jc w:val="center"/>
        </w:trPr>
        <w:tc>
          <w:tcPr>
            <w:tcW w:w="507" w:type="pct"/>
            <w:shd w:val="clear" w:color="auto" w:fill="auto"/>
            <w:vAlign w:val="center"/>
          </w:tcPr>
          <w:p w14:paraId="21C64C90"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23</w:t>
            </w:r>
          </w:p>
        </w:tc>
        <w:tc>
          <w:tcPr>
            <w:tcW w:w="1899" w:type="pct"/>
            <w:shd w:val="clear" w:color="auto" w:fill="auto"/>
            <w:noWrap/>
            <w:vAlign w:val="center"/>
          </w:tcPr>
          <w:p w14:paraId="4F73F8B1"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س23: وجود قواعد قانونية تعتمد في طياتها على المحاسبة القضائية تساعد على الحد من الفساد المالي.</w:t>
            </w:r>
          </w:p>
        </w:tc>
        <w:tc>
          <w:tcPr>
            <w:tcW w:w="535" w:type="pct"/>
            <w:shd w:val="clear" w:color="auto" w:fill="auto"/>
            <w:noWrap/>
            <w:vAlign w:val="center"/>
          </w:tcPr>
          <w:p w14:paraId="2F1889F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4.02</w:t>
            </w:r>
          </w:p>
        </w:tc>
        <w:tc>
          <w:tcPr>
            <w:tcW w:w="506" w:type="pct"/>
            <w:shd w:val="clear" w:color="auto" w:fill="auto"/>
            <w:vAlign w:val="center"/>
          </w:tcPr>
          <w:p w14:paraId="5B71EFF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80%</w:t>
            </w:r>
          </w:p>
        </w:tc>
        <w:tc>
          <w:tcPr>
            <w:tcW w:w="433" w:type="pct"/>
            <w:shd w:val="clear" w:color="auto" w:fill="auto"/>
            <w:vAlign w:val="center"/>
          </w:tcPr>
          <w:p w14:paraId="3D0FE71E"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w:t>
            </w:r>
          </w:p>
        </w:tc>
        <w:tc>
          <w:tcPr>
            <w:tcW w:w="487" w:type="pct"/>
            <w:vMerge/>
            <w:vAlign w:val="center"/>
          </w:tcPr>
          <w:p w14:paraId="26224490" w14:textId="77777777" w:rsidR="00FA6A01" w:rsidRPr="00590DF2" w:rsidRDefault="00FA6A01" w:rsidP="00590DF2">
            <w:pPr>
              <w:jc w:val="lowKashida"/>
              <w:rPr>
                <w:rFonts w:asciiTheme="majorBidi" w:hAnsiTheme="majorBidi" w:cstheme="majorBidi"/>
                <w:sz w:val="28"/>
                <w:szCs w:val="28"/>
                <w:rtl/>
              </w:rPr>
            </w:pPr>
          </w:p>
        </w:tc>
        <w:tc>
          <w:tcPr>
            <w:tcW w:w="633" w:type="pct"/>
            <w:vMerge/>
            <w:vAlign w:val="center"/>
          </w:tcPr>
          <w:p w14:paraId="0BAD19EA"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09700D2B" w14:textId="77777777" w:rsidTr="00D81AB6">
        <w:trPr>
          <w:trHeight w:hRule="exact" w:val="1084"/>
          <w:jc w:val="center"/>
        </w:trPr>
        <w:tc>
          <w:tcPr>
            <w:tcW w:w="507" w:type="pct"/>
            <w:shd w:val="clear" w:color="auto" w:fill="auto"/>
            <w:vAlign w:val="center"/>
          </w:tcPr>
          <w:p w14:paraId="2ED2A886"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lastRenderedPageBreak/>
              <w:t>22</w:t>
            </w:r>
          </w:p>
        </w:tc>
        <w:tc>
          <w:tcPr>
            <w:tcW w:w="1899" w:type="pct"/>
            <w:shd w:val="clear" w:color="auto" w:fill="auto"/>
            <w:noWrap/>
            <w:vAlign w:val="center"/>
          </w:tcPr>
          <w:p w14:paraId="6297E80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س22: من أسباب وجود الفساد المالي عدم الاهتمام بالمحاسبة القضائية</w:t>
            </w:r>
          </w:p>
        </w:tc>
        <w:tc>
          <w:tcPr>
            <w:tcW w:w="535" w:type="pct"/>
            <w:shd w:val="clear" w:color="auto" w:fill="auto"/>
            <w:noWrap/>
            <w:vAlign w:val="center"/>
          </w:tcPr>
          <w:p w14:paraId="78AE56F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3.82</w:t>
            </w:r>
          </w:p>
        </w:tc>
        <w:tc>
          <w:tcPr>
            <w:tcW w:w="506" w:type="pct"/>
            <w:shd w:val="clear" w:color="auto" w:fill="auto"/>
            <w:vAlign w:val="center"/>
          </w:tcPr>
          <w:p w14:paraId="534A776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76%</w:t>
            </w:r>
          </w:p>
        </w:tc>
        <w:tc>
          <w:tcPr>
            <w:tcW w:w="433" w:type="pct"/>
            <w:shd w:val="clear" w:color="auto" w:fill="auto"/>
            <w:vAlign w:val="center"/>
          </w:tcPr>
          <w:p w14:paraId="6AD37D10"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w:t>
            </w:r>
          </w:p>
        </w:tc>
        <w:tc>
          <w:tcPr>
            <w:tcW w:w="487" w:type="pct"/>
            <w:vMerge/>
            <w:vAlign w:val="center"/>
          </w:tcPr>
          <w:p w14:paraId="4E71B610" w14:textId="77777777" w:rsidR="00FA6A01" w:rsidRPr="00590DF2" w:rsidRDefault="00FA6A01" w:rsidP="00590DF2">
            <w:pPr>
              <w:jc w:val="lowKashida"/>
              <w:rPr>
                <w:rFonts w:asciiTheme="majorBidi" w:hAnsiTheme="majorBidi" w:cstheme="majorBidi"/>
                <w:sz w:val="28"/>
                <w:szCs w:val="28"/>
                <w:rtl/>
              </w:rPr>
            </w:pPr>
          </w:p>
        </w:tc>
        <w:tc>
          <w:tcPr>
            <w:tcW w:w="633" w:type="pct"/>
            <w:vMerge/>
            <w:vAlign w:val="center"/>
          </w:tcPr>
          <w:p w14:paraId="7B626956"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3743EAF9" w14:textId="77777777" w:rsidTr="00D81AB6">
        <w:trPr>
          <w:trHeight w:hRule="exact" w:val="680"/>
          <w:jc w:val="center"/>
        </w:trPr>
        <w:tc>
          <w:tcPr>
            <w:tcW w:w="507" w:type="pct"/>
            <w:shd w:val="clear" w:color="auto" w:fill="C9C9C9" w:themeFill="accent3" w:themeFillTint="99"/>
            <w:vAlign w:val="center"/>
          </w:tcPr>
          <w:p w14:paraId="2AB5E717" w14:textId="77777777" w:rsidR="00FA6A01" w:rsidRPr="00590DF2" w:rsidRDefault="00FA6A01" w:rsidP="00590DF2">
            <w:pPr>
              <w:jc w:val="lowKashida"/>
              <w:rPr>
                <w:rFonts w:asciiTheme="majorBidi" w:hAnsiTheme="majorBidi" w:cstheme="majorBidi"/>
                <w:sz w:val="28"/>
                <w:szCs w:val="28"/>
              </w:rPr>
            </w:pPr>
          </w:p>
        </w:tc>
        <w:tc>
          <w:tcPr>
            <w:tcW w:w="1899" w:type="pct"/>
            <w:shd w:val="clear" w:color="auto" w:fill="C9C9C9" w:themeFill="accent3" w:themeFillTint="99"/>
            <w:noWrap/>
            <w:vAlign w:val="center"/>
            <w:hideMark/>
          </w:tcPr>
          <w:p w14:paraId="1F6F273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المتوسط العام</w:t>
            </w:r>
          </w:p>
        </w:tc>
        <w:tc>
          <w:tcPr>
            <w:tcW w:w="535" w:type="pct"/>
            <w:shd w:val="clear" w:color="auto" w:fill="C9C9C9" w:themeFill="accent3" w:themeFillTint="99"/>
            <w:noWrap/>
            <w:vAlign w:val="center"/>
          </w:tcPr>
          <w:p w14:paraId="0641066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3.82</w:t>
            </w:r>
          </w:p>
        </w:tc>
        <w:tc>
          <w:tcPr>
            <w:tcW w:w="506" w:type="pct"/>
            <w:shd w:val="clear" w:color="auto" w:fill="C9C9C9" w:themeFill="accent3" w:themeFillTint="99"/>
            <w:vAlign w:val="center"/>
          </w:tcPr>
          <w:p w14:paraId="079EB26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76%</w:t>
            </w:r>
          </w:p>
        </w:tc>
        <w:tc>
          <w:tcPr>
            <w:tcW w:w="433" w:type="pct"/>
            <w:shd w:val="clear" w:color="auto" w:fill="C9C9C9" w:themeFill="accent3" w:themeFillTint="99"/>
            <w:vAlign w:val="center"/>
          </w:tcPr>
          <w:p w14:paraId="6E2FA463"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w:t>
            </w:r>
          </w:p>
        </w:tc>
        <w:tc>
          <w:tcPr>
            <w:tcW w:w="487" w:type="pct"/>
            <w:vMerge/>
            <w:shd w:val="clear" w:color="auto" w:fill="C9C9C9" w:themeFill="accent3" w:themeFillTint="99"/>
          </w:tcPr>
          <w:p w14:paraId="34C24AEC" w14:textId="77777777" w:rsidR="00FA6A01" w:rsidRPr="00590DF2" w:rsidRDefault="00FA6A01" w:rsidP="00590DF2">
            <w:pPr>
              <w:jc w:val="lowKashida"/>
              <w:rPr>
                <w:rFonts w:asciiTheme="majorBidi" w:hAnsiTheme="majorBidi" w:cstheme="majorBidi"/>
                <w:sz w:val="28"/>
                <w:szCs w:val="28"/>
                <w:rtl/>
              </w:rPr>
            </w:pPr>
          </w:p>
        </w:tc>
        <w:tc>
          <w:tcPr>
            <w:tcW w:w="633" w:type="pct"/>
            <w:vMerge/>
            <w:shd w:val="clear" w:color="auto" w:fill="C9C9C9" w:themeFill="accent3" w:themeFillTint="99"/>
          </w:tcPr>
          <w:p w14:paraId="1CC11B60" w14:textId="77777777" w:rsidR="00FA6A01" w:rsidRPr="00590DF2" w:rsidRDefault="00FA6A01" w:rsidP="00590DF2">
            <w:pPr>
              <w:jc w:val="lowKashida"/>
              <w:rPr>
                <w:rFonts w:asciiTheme="majorBidi" w:hAnsiTheme="majorBidi" w:cstheme="majorBidi"/>
                <w:sz w:val="28"/>
                <w:szCs w:val="28"/>
                <w:rtl/>
              </w:rPr>
            </w:pPr>
          </w:p>
        </w:tc>
      </w:tr>
    </w:tbl>
    <w:p w14:paraId="398F6E94" w14:textId="4B8FE891" w:rsidR="00D81AB6" w:rsidRPr="00590DF2" w:rsidRDefault="00D81AB6"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توضح الإحصائيات الموجودة في الجدول أعلاه حقائق واضحة حول دور المحاسبة القضائية في الحد من الفساد المالي والإداري</w:t>
      </w:r>
    </w:p>
    <w:p w14:paraId="4968DBD9" w14:textId="77777777" w:rsidR="00FA6A01" w:rsidRPr="00590DF2" w:rsidRDefault="00FA6A01" w:rsidP="00590DF2">
      <w:pPr>
        <w:numPr>
          <w:ilvl w:val="0"/>
          <w:numId w:val="15"/>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توجد موافقة بشدة أو بدرجة كبيرة جداُ على نطاق مضمون الفقرات "س25: وجود مختص بالمحاسبة القضائية في إدارة التحقيق في جرائم الأموال يؤدي إلى رفع لوائح ادعاء عام موجهه للقضاء تكون دقيقه وعادله .، س27 : يؤيد المسئولين على أجهزة الرقابة على المال العام ومسئولي هيئات التحقيق بجرائم الأموال وهيئات الفساد وجود محاسب قضائي ضمن العاملين لديهم ، س24: الاعتماد على المحاسبة القضائية تؤدي إلى زيادة كفاءة وفعالية الأجهزة الرقابية المختلفة.، س18: تحتاج المحاكم الإدارية وجهات التحكيم المختلفة لوجود قسم خاص بالمحاسبة القضائية.، س21: تؤدى المحاسبة القضائية على توفير الخبرات الاستشارية لدى جهات التحكيم القضائية مما يعمل على دقة الحكم.، س26 : يؤيد قضاة المحاكم الإدارية وجود محاسب قضائي في إدارات فض المنازعات التجارية وأجهزة الرقابة على المال العام ، س20: من خلال الاستعانة بالمحاسبة القضائية تزيد من طمأنة المستثمرين والمساهمين والمقترضين في الحصول على حقوقهم القضائية ، س19: مع تطبيق المحاسبة القضائية تنخفض الجرائم المالية وكذلك الفساد الإداري والمالي " ، لحصولها على متوسطات بين (4.58 إلى 4.26) والتي تنحصر ضمن فئة المتوسط الخامسة (4.19 إلى 5).</w:t>
      </w:r>
    </w:p>
    <w:p w14:paraId="56C6FB4F" w14:textId="77777777" w:rsidR="00FA6A01" w:rsidRPr="00590DF2" w:rsidRDefault="00FA6A01" w:rsidP="00590DF2">
      <w:pPr>
        <w:numPr>
          <w:ilvl w:val="0"/>
          <w:numId w:val="15"/>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توجد موافقة من جانب عينة الدراسة نطاق الفقرات " س16: تحتاج مدة التقاضي في النزاعات المالية وقت وجهد كبير نظراً لعدم وجود خلفية محاسبية لدى القضاة ، س17: تحتاج القضايا المالية لعرضها أولا على محاسب قضائي لإعطاء الرأي قبل عملية التقاضي. ، س23: وجود قواعد قانونية تعتمد في طياتها على المحاسبة القضائية تساعد على الحد من الفساد المالي. ، س22: من أسباب وجود الفساد المالي عدم الاهتمام بالمحاسبة القضائية " بمتوسطات تنحصر ضمن فئة المتوسط الرابعة(3.39 إلى 4.19). </w:t>
      </w:r>
    </w:p>
    <w:p w14:paraId="2AA3D99F" w14:textId="4D9197BF" w:rsidR="00FA6A01" w:rsidRPr="00590DF2" w:rsidRDefault="00530952" w:rsidP="00590DF2">
      <w:pPr>
        <w:numPr>
          <w:ilvl w:val="0"/>
          <w:numId w:val="15"/>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متوسط عينة الدراسة هو 3.82، ونسبة الموافقة عليها تبلغ 76%. تنتمي هذه العينة إلى الفئة الرابعة، مما يشير إلى أهمية دور المحاسبة القضائية في مكافحة الفساد المالي والإداري</w:t>
      </w:r>
    </w:p>
    <w:p w14:paraId="37E000DD" w14:textId="5C8C36FD" w:rsidR="00E476E2" w:rsidRPr="00590DF2" w:rsidRDefault="00FA6A01" w:rsidP="00590DF2">
      <w:pPr>
        <w:numPr>
          <w:ilvl w:val="0"/>
          <w:numId w:val="15"/>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إن قيمة</w:t>
      </w:r>
      <w:r w:rsidR="00303006" w:rsidRPr="00590DF2">
        <w:rPr>
          <w:rFonts w:asciiTheme="majorBidi" w:hAnsiTheme="majorBidi" w:cstheme="majorBidi"/>
          <w:sz w:val="28"/>
          <w:szCs w:val="28"/>
          <w:rtl/>
        </w:rPr>
        <w:t xml:space="preserve"> </w:t>
      </w:r>
      <w:r w:rsidRPr="00590DF2">
        <w:rPr>
          <w:rFonts w:asciiTheme="majorBidi" w:hAnsiTheme="majorBidi" w:cstheme="majorBidi"/>
          <w:sz w:val="28"/>
          <w:szCs w:val="28"/>
          <w:rtl/>
        </w:rPr>
        <w:t xml:space="preserve">(ت =19.27) وهي دالة عند مستوى </w:t>
      </w:r>
      <w:r w:rsidR="00EF4C9B" w:rsidRPr="00590DF2">
        <w:rPr>
          <w:rFonts w:asciiTheme="majorBidi" w:hAnsiTheme="majorBidi" w:cstheme="majorBidi"/>
          <w:sz w:val="28"/>
          <w:szCs w:val="28"/>
          <w:rtl/>
        </w:rPr>
        <w:t>معنوية (</w:t>
      </w:r>
      <w:r w:rsidRPr="00590DF2">
        <w:rPr>
          <w:rFonts w:asciiTheme="majorBidi" w:hAnsiTheme="majorBidi" w:cstheme="majorBidi"/>
          <w:sz w:val="28"/>
          <w:szCs w:val="28"/>
          <w:rtl/>
        </w:rPr>
        <w:t xml:space="preserve">0.000 &lt; 0.05) وهو مستوى دلالة مرتفع جداً بناءً على قيمة(ت) المرتفعة والتي يخلص الباحث من خلال هذه المؤشرات إلى قبول الفرض البديل لأن (0.000 &lt; 0.05) </w:t>
      </w:r>
      <w:r w:rsidR="002F20B7" w:rsidRPr="00590DF2">
        <w:rPr>
          <w:rFonts w:asciiTheme="majorBidi" w:hAnsiTheme="majorBidi" w:cstheme="majorBidi"/>
          <w:sz w:val="28"/>
          <w:szCs w:val="28"/>
          <w:rtl/>
        </w:rPr>
        <w:t>تلعب المحاسبة القضائية دورًا مهمًا في مكافحة الفساد المالي والإداري، ويعتبر هذا الدور ذو أهمية كبيرة في رأي عينة الدراسة</w:t>
      </w:r>
      <w:r w:rsidRPr="00590DF2">
        <w:rPr>
          <w:rFonts w:asciiTheme="majorBidi" w:hAnsiTheme="majorBidi" w:cstheme="majorBidi"/>
          <w:sz w:val="28"/>
          <w:szCs w:val="28"/>
          <w:rtl/>
        </w:rPr>
        <w:t>.</w:t>
      </w:r>
    </w:p>
    <w:p w14:paraId="79B19DF3" w14:textId="521BA418" w:rsidR="00FA6A01" w:rsidRPr="00590DF2" w:rsidRDefault="002D15A4"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جدول رقم (15</w:t>
      </w:r>
      <w:r w:rsidR="00EF4C9B" w:rsidRPr="00590DF2">
        <w:rPr>
          <w:rFonts w:asciiTheme="majorBidi" w:hAnsiTheme="majorBidi" w:cstheme="majorBidi"/>
          <w:sz w:val="28"/>
          <w:szCs w:val="28"/>
          <w:rtl/>
        </w:rPr>
        <w:t>) عوائق تواجد</w:t>
      </w:r>
      <w:r w:rsidR="00FA6A01" w:rsidRPr="00590DF2">
        <w:rPr>
          <w:rFonts w:asciiTheme="majorBidi" w:hAnsiTheme="majorBidi" w:cstheme="majorBidi"/>
          <w:sz w:val="28"/>
          <w:szCs w:val="28"/>
          <w:rtl/>
        </w:rPr>
        <w:t xml:space="preserve"> المحاسبة القضائية في المملكة العربية </w:t>
      </w:r>
      <w:r w:rsidR="00AF4F77" w:rsidRPr="00590DF2">
        <w:rPr>
          <w:rFonts w:asciiTheme="majorBidi" w:hAnsiTheme="majorBidi" w:cstheme="majorBidi"/>
          <w:sz w:val="28"/>
          <w:szCs w:val="28"/>
          <w:rtl/>
        </w:rPr>
        <w:t>السعودية.</w:t>
      </w:r>
    </w:p>
    <w:tbl>
      <w:tblPr>
        <w:bidiVisual/>
        <w:tblW w:w="8732"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548"/>
        <w:gridCol w:w="1662"/>
        <w:gridCol w:w="1704"/>
      </w:tblGrid>
      <w:tr w:rsidR="00FA6A01" w:rsidRPr="00590DF2" w14:paraId="31EC2204" w14:textId="77777777" w:rsidTr="00A61E2A">
        <w:trPr>
          <w:trHeight w:hRule="exact" w:val="589"/>
          <w:tblCellSpacing w:w="20" w:type="dxa"/>
          <w:jc w:val="center"/>
        </w:trPr>
        <w:tc>
          <w:tcPr>
            <w:tcW w:w="2758" w:type="dxa"/>
            <w:shd w:val="clear" w:color="auto" w:fill="D6E3BC"/>
            <w:vAlign w:val="center"/>
            <w:hideMark/>
          </w:tcPr>
          <w:p w14:paraId="2E056DF0"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التساؤل</w:t>
            </w:r>
          </w:p>
        </w:tc>
        <w:tc>
          <w:tcPr>
            <w:tcW w:w="2508" w:type="dxa"/>
            <w:shd w:val="clear" w:color="auto" w:fill="D6E3BC"/>
            <w:vAlign w:val="center"/>
            <w:hideMark/>
          </w:tcPr>
          <w:p w14:paraId="21575101"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فئات الإجابة</w:t>
            </w:r>
          </w:p>
        </w:tc>
        <w:tc>
          <w:tcPr>
            <w:tcW w:w="1622" w:type="dxa"/>
            <w:shd w:val="clear" w:color="auto" w:fill="D6E3BC"/>
            <w:vAlign w:val="center"/>
            <w:hideMark/>
          </w:tcPr>
          <w:p w14:paraId="2DCB4B69"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العدد</w:t>
            </w:r>
          </w:p>
        </w:tc>
        <w:tc>
          <w:tcPr>
            <w:tcW w:w="1644" w:type="dxa"/>
            <w:shd w:val="clear" w:color="auto" w:fill="D6E3BC"/>
            <w:vAlign w:val="center"/>
            <w:hideMark/>
          </w:tcPr>
          <w:p w14:paraId="6B18CFE3"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w:t>
            </w:r>
          </w:p>
        </w:tc>
      </w:tr>
      <w:tr w:rsidR="00FA6A01" w:rsidRPr="00590DF2" w14:paraId="20F73918" w14:textId="77777777" w:rsidTr="00A61E2A">
        <w:trPr>
          <w:trHeight w:hRule="exact" w:val="510"/>
          <w:tblCellSpacing w:w="20" w:type="dxa"/>
          <w:jc w:val="center"/>
        </w:trPr>
        <w:tc>
          <w:tcPr>
            <w:tcW w:w="2758" w:type="dxa"/>
            <w:vMerge w:val="restart"/>
            <w:shd w:val="clear" w:color="auto" w:fill="D6E3BC"/>
            <w:vAlign w:val="center"/>
          </w:tcPr>
          <w:p w14:paraId="4AE1B251" w14:textId="6E4D9935" w:rsidR="00FA6A01" w:rsidRPr="00590DF2" w:rsidRDefault="006C714D"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هل تواجه صعوبات في تنفيذ </w:t>
            </w:r>
            <w:r w:rsidR="00EF4C9B" w:rsidRPr="00590DF2">
              <w:rPr>
                <w:rFonts w:asciiTheme="majorBidi" w:hAnsiTheme="majorBidi" w:cstheme="majorBidi"/>
                <w:sz w:val="28"/>
                <w:szCs w:val="28"/>
                <w:rtl/>
              </w:rPr>
              <w:t>المحاسبة القضائية</w:t>
            </w:r>
            <w:r w:rsidRPr="00590DF2">
              <w:rPr>
                <w:rFonts w:asciiTheme="majorBidi" w:hAnsiTheme="majorBidi" w:cstheme="majorBidi"/>
                <w:sz w:val="28"/>
                <w:szCs w:val="28"/>
                <w:rtl/>
              </w:rPr>
              <w:t xml:space="preserve"> في المملكة العربية السعودية؟</w:t>
            </w:r>
          </w:p>
        </w:tc>
        <w:tc>
          <w:tcPr>
            <w:tcW w:w="2508" w:type="dxa"/>
            <w:shd w:val="clear" w:color="auto" w:fill="auto"/>
            <w:vAlign w:val="bottom"/>
          </w:tcPr>
          <w:p w14:paraId="4F82B67A"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نعم</w:t>
            </w:r>
          </w:p>
        </w:tc>
        <w:tc>
          <w:tcPr>
            <w:tcW w:w="1622" w:type="dxa"/>
            <w:shd w:val="clear" w:color="auto" w:fill="auto"/>
            <w:vAlign w:val="bottom"/>
          </w:tcPr>
          <w:p w14:paraId="649F331F"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42</w:t>
            </w:r>
          </w:p>
        </w:tc>
        <w:tc>
          <w:tcPr>
            <w:tcW w:w="1644" w:type="dxa"/>
            <w:shd w:val="clear" w:color="auto" w:fill="auto"/>
            <w:vAlign w:val="bottom"/>
          </w:tcPr>
          <w:p w14:paraId="4A790D12"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84</w:t>
            </w:r>
          </w:p>
        </w:tc>
      </w:tr>
      <w:tr w:rsidR="00FA6A01" w:rsidRPr="00590DF2" w14:paraId="60A58F26" w14:textId="77777777" w:rsidTr="00A61E2A">
        <w:trPr>
          <w:trHeight w:hRule="exact" w:val="510"/>
          <w:tblCellSpacing w:w="20" w:type="dxa"/>
          <w:jc w:val="center"/>
        </w:trPr>
        <w:tc>
          <w:tcPr>
            <w:tcW w:w="2758" w:type="dxa"/>
            <w:vMerge/>
            <w:shd w:val="clear" w:color="auto" w:fill="D6E3BC"/>
            <w:vAlign w:val="center"/>
          </w:tcPr>
          <w:p w14:paraId="4756011F" w14:textId="77777777" w:rsidR="00FA6A01" w:rsidRPr="00590DF2" w:rsidRDefault="00FA6A01" w:rsidP="00590DF2">
            <w:pPr>
              <w:spacing w:after="0" w:line="240" w:lineRule="auto"/>
              <w:jc w:val="lowKashida"/>
              <w:rPr>
                <w:rFonts w:asciiTheme="majorBidi" w:hAnsiTheme="majorBidi" w:cstheme="majorBidi"/>
                <w:sz w:val="28"/>
                <w:szCs w:val="28"/>
                <w:rtl/>
              </w:rPr>
            </w:pPr>
          </w:p>
        </w:tc>
        <w:tc>
          <w:tcPr>
            <w:tcW w:w="2508" w:type="dxa"/>
            <w:shd w:val="clear" w:color="auto" w:fill="auto"/>
            <w:vAlign w:val="bottom"/>
          </w:tcPr>
          <w:p w14:paraId="4975CCF7"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لا</w:t>
            </w:r>
          </w:p>
        </w:tc>
        <w:tc>
          <w:tcPr>
            <w:tcW w:w="1622" w:type="dxa"/>
            <w:shd w:val="clear" w:color="auto" w:fill="auto"/>
            <w:vAlign w:val="bottom"/>
          </w:tcPr>
          <w:p w14:paraId="4744FD3E"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8</w:t>
            </w:r>
          </w:p>
        </w:tc>
        <w:tc>
          <w:tcPr>
            <w:tcW w:w="1644" w:type="dxa"/>
            <w:shd w:val="clear" w:color="auto" w:fill="auto"/>
            <w:vAlign w:val="bottom"/>
          </w:tcPr>
          <w:p w14:paraId="3CB40160" w14:textId="77777777" w:rsidR="00FA6A01" w:rsidRPr="00590DF2" w:rsidRDefault="00FA6A01"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16</w:t>
            </w:r>
          </w:p>
        </w:tc>
      </w:tr>
      <w:tr w:rsidR="00FA6A01" w:rsidRPr="00590DF2" w14:paraId="049CDB46" w14:textId="77777777" w:rsidTr="00A61E2A">
        <w:trPr>
          <w:trHeight w:hRule="exact" w:val="740"/>
          <w:tblCellSpacing w:w="20" w:type="dxa"/>
          <w:jc w:val="center"/>
        </w:trPr>
        <w:tc>
          <w:tcPr>
            <w:tcW w:w="2758" w:type="dxa"/>
            <w:vMerge/>
            <w:shd w:val="clear" w:color="auto" w:fill="D6E3BC"/>
            <w:vAlign w:val="center"/>
          </w:tcPr>
          <w:p w14:paraId="4A718563" w14:textId="77777777" w:rsidR="00FA6A01" w:rsidRPr="00590DF2" w:rsidRDefault="00FA6A01" w:rsidP="00590DF2">
            <w:pPr>
              <w:spacing w:after="0" w:line="240" w:lineRule="auto"/>
              <w:jc w:val="lowKashida"/>
              <w:rPr>
                <w:rFonts w:asciiTheme="majorBidi" w:hAnsiTheme="majorBidi" w:cstheme="majorBidi"/>
                <w:sz w:val="28"/>
                <w:szCs w:val="28"/>
                <w:rtl/>
              </w:rPr>
            </w:pPr>
          </w:p>
        </w:tc>
        <w:tc>
          <w:tcPr>
            <w:tcW w:w="2508" w:type="dxa"/>
            <w:shd w:val="clear" w:color="auto" w:fill="D6E3BC"/>
          </w:tcPr>
          <w:p w14:paraId="001705FA" w14:textId="77777777" w:rsidR="00FA6A01" w:rsidRPr="00590DF2" w:rsidRDefault="00FA6A01"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المجموع</w:t>
            </w:r>
          </w:p>
        </w:tc>
        <w:tc>
          <w:tcPr>
            <w:tcW w:w="1622" w:type="dxa"/>
            <w:shd w:val="clear" w:color="auto" w:fill="D6E3BC"/>
          </w:tcPr>
          <w:p w14:paraId="0E4D0796" w14:textId="77777777" w:rsidR="00FA6A01" w:rsidRPr="00590DF2" w:rsidRDefault="00FA6A01"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50</w:t>
            </w:r>
          </w:p>
        </w:tc>
        <w:tc>
          <w:tcPr>
            <w:tcW w:w="1644" w:type="dxa"/>
            <w:shd w:val="clear" w:color="auto" w:fill="D6E3BC"/>
          </w:tcPr>
          <w:p w14:paraId="3C28CF13" w14:textId="77777777" w:rsidR="00FA6A01" w:rsidRPr="00590DF2" w:rsidRDefault="00FA6A01"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100</w:t>
            </w:r>
          </w:p>
        </w:tc>
      </w:tr>
    </w:tbl>
    <w:p w14:paraId="4E784CB3" w14:textId="6F67FFD7" w:rsidR="00A61E2A" w:rsidRPr="00590DF2" w:rsidRDefault="00A61E2A"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lastRenderedPageBreak/>
        <w:t>إشارات النتائج الإحصائية في الجدول أعلاه أن 84% من العينة المدرجة في الدراسة تعتقد بوجود عوائق تعيق تنفيذ المحاسبة القضائية في المملكة العربية السعودية</w:t>
      </w:r>
      <w:r w:rsidR="00970EAF" w:rsidRPr="00590DF2">
        <w:rPr>
          <w:rFonts w:asciiTheme="majorBidi" w:hAnsiTheme="majorBidi" w:cstheme="majorBidi"/>
          <w:sz w:val="28"/>
          <w:szCs w:val="28"/>
          <w:rtl/>
        </w:rPr>
        <w:t>.</w:t>
      </w:r>
    </w:p>
    <w:p w14:paraId="7BD9C580" w14:textId="5325DCAC"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جدول (16) لمتوسط واختبار(ت) لمعنوية العوائق تواجه تطبيق المحاسبة القضائية في المملكة العربية السعودية</w:t>
      </w:r>
    </w:p>
    <w:tbl>
      <w:tblPr>
        <w:bidiVisual/>
        <w:tblW w:w="59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2"/>
        <w:gridCol w:w="3981"/>
        <w:gridCol w:w="992"/>
        <w:gridCol w:w="914"/>
        <w:gridCol w:w="928"/>
        <w:gridCol w:w="852"/>
        <w:gridCol w:w="1127"/>
      </w:tblGrid>
      <w:tr w:rsidR="00FA6A01" w:rsidRPr="00590DF2" w14:paraId="55C41AB0" w14:textId="77777777" w:rsidTr="000E6F86">
        <w:trPr>
          <w:trHeight w:hRule="exact" w:val="1280"/>
          <w:jc w:val="center"/>
        </w:trPr>
        <w:tc>
          <w:tcPr>
            <w:tcW w:w="498" w:type="pct"/>
            <w:tcBorders>
              <w:top w:val="double" w:sz="4" w:space="0" w:color="auto"/>
              <w:bottom w:val="double" w:sz="4" w:space="0" w:color="auto"/>
            </w:tcBorders>
            <w:shd w:val="clear" w:color="auto" w:fill="C9C9C9" w:themeFill="accent3" w:themeFillTint="99"/>
            <w:vAlign w:val="center"/>
          </w:tcPr>
          <w:p w14:paraId="6C7AAAF2" w14:textId="5D314681" w:rsidR="00FA6A01" w:rsidRPr="00590DF2" w:rsidRDefault="002D54A2" w:rsidP="00590DF2">
            <w:pPr>
              <w:jc w:val="lowKashida"/>
              <w:rPr>
                <w:rFonts w:asciiTheme="majorBidi" w:hAnsiTheme="majorBidi" w:cstheme="majorBidi"/>
                <w:sz w:val="28"/>
                <w:szCs w:val="28"/>
              </w:rPr>
            </w:pPr>
            <w:r w:rsidRPr="00590DF2">
              <w:rPr>
                <w:rFonts w:asciiTheme="majorBidi" w:hAnsiTheme="majorBidi" w:cstheme="majorBidi"/>
                <w:sz w:val="28"/>
                <w:szCs w:val="28"/>
                <w:rtl/>
              </w:rPr>
              <w:t>ترتيب الاستبانة</w:t>
            </w:r>
          </w:p>
        </w:tc>
        <w:tc>
          <w:tcPr>
            <w:tcW w:w="2038" w:type="pct"/>
            <w:tcBorders>
              <w:top w:val="double" w:sz="4" w:space="0" w:color="auto"/>
              <w:bottom w:val="double" w:sz="4" w:space="0" w:color="auto"/>
            </w:tcBorders>
            <w:shd w:val="clear" w:color="auto" w:fill="C9C9C9" w:themeFill="accent3" w:themeFillTint="99"/>
            <w:noWrap/>
            <w:vAlign w:val="center"/>
            <w:hideMark/>
          </w:tcPr>
          <w:p w14:paraId="38FCF20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مضمون الفقرة</w:t>
            </w:r>
          </w:p>
        </w:tc>
        <w:tc>
          <w:tcPr>
            <w:tcW w:w="508" w:type="pct"/>
            <w:tcBorders>
              <w:top w:val="double" w:sz="4" w:space="0" w:color="auto"/>
              <w:bottom w:val="double" w:sz="4" w:space="0" w:color="auto"/>
            </w:tcBorders>
            <w:shd w:val="clear" w:color="auto" w:fill="C9C9C9" w:themeFill="accent3" w:themeFillTint="99"/>
            <w:noWrap/>
            <w:vAlign w:val="center"/>
            <w:hideMark/>
          </w:tcPr>
          <w:p w14:paraId="5ADE214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المتوسط</w:t>
            </w:r>
          </w:p>
        </w:tc>
        <w:tc>
          <w:tcPr>
            <w:tcW w:w="468" w:type="pct"/>
            <w:tcBorders>
              <w:top w:val="double" w:sz="4" w:space="0" w:color="auto"/>
              <w:bottom w:val="double" w:sz="4" w:space="0" w:color="auto"/>
            </w:tcBorders>
            <w:shd w:val="clear" w:color="auto" w:fill="C9C9C9" w:themeFill="accent3" w:themeFillTint="99"/>
            <w:vAlign w:val="center"/>
          </w:tcPr>
          <w:p w14:paraId="16B0859B"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نسبة الموافقة</w:t>
            </w:r>
          </w:p>
        </w:tc>
        <w:tc>
          <w:tcPr>
            <w:tcW w:w="475" w:type="pct"/>
            <w:tcBorders>
              <w:top w:val="double" w:sz="4" w:space="0" w:color="auto"/>
              <w:bottom w:val="double" w:sz="4" w:space="0" w:color="auto"/>
            </w:tcBorders>
            <w:shd w:val="clear" w:color="auto" w:fill="C9C9C9" w:themeFill="accent3" w:themeFillTint="99"/>
            <w:vAlign w:val="center"/>
          </w:tcPr>
          <w:p w14:paraId="0D023DBD"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الموافقة</w:t>
            </w:r>
          </w:p>
        </w:tc>
        <w:tc>
          <w:tcPr>
            <w:tcW w:w="436" w:type="pct"/>
            <w:tcBorders>
              <w:top w:val="double" w:sz="4" w:space="0" w:color="auto"/>
              <w:bottom w:val="double" w:sz="4" w:space="0" w:color="auto"/>
            </w:tcBorders>
            <w:shd w:val="clear" w:color="auto" w:fill="C9C9C9" w:themeFill="accent3" w:themeFillTint="99"/>
            <w:vAlign w:val="center"/>
          </w:tcPr>
          <w:p w14:paraId="2A073881"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قيمة ت</w:t>
            </w:r>
          </w:p>
        </w:tc>
        <w:tc>
          <w:tcPr>
            <w:tcW w:w="577" w:type="pct"/>
            <w:tcBorders>
              <w:top w:val="double" w:sz="4" w:space="0" w:color="auto"/>
              <w:bottom w:val="double" w:sz="4" w:space="0" w:color="auto"/>
            </w:tcBorders>
            <w:shd w:val="clear" w:color="auto" w:fill="C9C9C9" w:themeFill="accent3" w:themeFillTint="99"/>
            <w:vAlign w:val="center"/>
          </w:tcPr>
          <w:p w14:paraId="720F7338"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الدلالة</w:t>
            </w:r>
          </w:p>
        </w:tc>
      </w:tr>
      <w:tr w:rsidR="00FA6A01" w:rsidRPr="00590DF2" w14:paraId="2ECAB8A6" w14:textId="77777777" w:rsidTr="000E6F86">
        <w:trPr>
          <w:trHeight w:hRule="exact" w:val="2118"/>
          <w:jc w:val="center"/>
        </w:trPr>
        <w:tc>
          <w:tcPr>
            <w:tcW w:w="498" w:type="pct"/>
            <w:tcBorders>
              <w:top w:val="double" w:sz="4" w:space="0" w:color="auto"/>
            </w:tcBorders>
            <w:shd w:val="clear" w:color="auto" w:fill="auto"/>
            <w:vAlign w:val="center"/>
          </w:tcPr>
          <w:p w14:paraId="5F40A8C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24</w:t>
            </w:r>
          </w:p>
        </w:tc>
        <w:tc>
          <w:tcPr>
            <w:tcW w:w="2038" w:type="pct"/>
            <w:tcBorders>
              <w:top w:val="double" w:sz="4" w:space="0" w:color="auto"/>
            </w:tcBorders>
            <w:shd w:val="clear" w:color="auto" w:fill="auto"/>
            <w:noWrap/>
            <w:vAlign w:val="bottom"/>
          </w:tcPr>
          <w:p w14:paraId="4E97C823"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س34: تحتاج طرق التوجه نحو وجود المحاسبة القضائية في العمل بالمملكة الكثير من الوقت لتعميمها</w:t>
            </w:r>
          </w:p>
          <w:p w14:paraId="2FE5CB7F" w14:textId="77777777" w:rsidR="00FA6A01" w:rsidRPr="00590DF2" w:rsidRDefault="00FA6A01" w:rsidP="00590DF2">
            <w:pPr>
              <w:jc w:val="lowKashida"/>
              <w:rPr>
                <w:rFonts w:asciiTheme="majorBidi" w:hAnsiTheme="majorBidi" w:cstheme="majorBidi"/>
                <w:sz w:val="28"/>
                <w:szCs w:val="28"/>
              </w:rPr>
            </w:pPr>
          </w:p>
        </w:tc>
        <w:tc>
          <w:tcPr>
            <w:tcW w:w="508" w:type="pct"/>
            <w:tcBorders>
              <w:top w:val="double" w:sz="4" w:space="0" w:color="auto"/>
            </w:tcBorders>
            <w:shd w:val="clear" w:color="auto" w:fill="auto"/>
            <w:noWrap/>
            <w:vAlign w:val="center"/>
          </w:tcPr>
          <w:p w14:paraId="1DBC8661"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3.82</w:t>
            </w:r>
          </w:p>
        </w:tc>
        <w:tc>
          <w:tcPr>
            <w:tcW w:w="468" w:type="pct"/>
            <w:tcBorders>
              <w:top w:val="double" w:sz="4" w:space="0" w:color="auto"/>
            </w:tcBorders>
            <w:shd w:val="clear" w:color="auto" w:fill="auto"/>
            <w:vAlign w:val="bottom"/>
          </w:tcPr>
          <w:p w14:paraId="647BF667"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76%</w:t>
            </w:r>
          </w:p>
        </w:tc>
        <w:tc>
          <w:tcPr>
            <w:tcW w:w="475" w:type="pct"/>
            <w:tcBorders>
              <w:top w:val="double" w:sz="4" w:space="0" w:color="auto"/>
            </w:tcBorders>
            <w:shd w:val="clear" w:color="auto" w:fill="auto"/>
            <w:vAlign w:val="center"/>
          </w:tcPr>
          <w:p w14:paraId="02A8ABFB" w14:textId="77777777" w:rsidR="00FA6A01" w:rsidRPr="00590DF2" w:rsidRDefault="00FA6A01" w:rsidP="00590DF2">
            <w:pPr>
              <w:jc w:val="lowKashida"/>
              <w:rPr>
                <w:rFonts w:asciiTheme="majorBidi" w:hAnsiTheme="majorBidi" w:cstheme="majorBidi"/>
                <w:sz w:val="28"/>
                <w:szCs w:val="28"/>
                <w:rtl/>
              </w:rPr>
            </w:pPr>
          </w:p>
          <w:p w14:paraId="1BDA7881" w14:textId="77777777" w:rsidR="00FA6A01" w:rsidRPr="00590DF2" w:rsidRDefault="00FA6A01" w:rsidP="00590DF2">
            <w:pPr>
              <w:jc w:val="lowKashida"/>
              <w:rPr>
                <w:rFonts w:asciiTheme="majorBidi" w:hAnsiTheme="majorBidi" w:cstheme="majorBidi"/>
                <w:sz w:val="28"/>
                <w:szCs w:val="28"/>
                <w:rtl/>
              </w:rPr>
            </w:pPr>
          </w:p>
          <w:p w14:paraId="274DA8CF"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موافق</w:t>
            </w:r>
          </w:p>
        </w:tc>
        <w:tc>
          <w:tcPr>
            <w:tcW w:w="436" w:type="pct"/>
            <w:vMerge w:val="restart"/>
            <w:tcBorders>
              <w:top w:val="double" w:sz="4" w:space="0" w:color="auto"/>
            </w:tcBorders>
            <w:vAlign w:val="center"/>
          </w:tcPr>
          <w:p w14:paraId="6951E3AA"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2.88</w:t>
            </w:r>
          </w:p>
        </w:tc>
        <w:tc>
          <w:tcPr>
            <w:tcW w:w="577" w:type="pct"/>
            <w:vMerge w:val="restart"/>
            <w:tcBorders>
              <w:top w:val="double" w:sz="4" w:space="0" w:color="auto"/>
            </w:tcBorders>
            <w:vAlign w:val="center"/>
          </w:tcPr>
          <w:p w14:paraId="0597E221"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0.014</w:t>
            </w:r>
          </w:p>
        </w:tc>
      </w:tr>
      <w:tr w:rsidR="00FA6A01" w:rsidRPr="00590DF2" w14:paraId="3D72E6AA" w14:textId="77777777" w:rsidTr="000E6F86">
        <w:trPr>
          <w:trHeight w:hRule="exact" w:val="1354"/>
          <w:jc w:val="center"/>
        </w:trPr>
        <w:tc>
          <w:tcPr>
            <w:tcW w:w="498" w:type="pct"/>
            <w:shd w:val="clear" w:color="auto" w:fill="auto"/>
            <w:vAlign w:val="center"/>
          </w:tcPr>
          <w:p w14:paraId="321A75A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29</w:t>
            </w:r>
          </w:p>
        </w:tc>
        <w:tc>
          <w:tcPr>
            <w:tcW w:w="2038" w:type="pct"/>
            <w:shd w:val="clear" w:color="auto" w:fill="auto"/>
            <w:noWrap/>
            <w:vAlign w:val="bottom"/>
          </w:tcPr>
          <w:p w14:paraId="3C21184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س29: يوجد شركات استشارية قانونية تعتمد على تطبيق المحاسبة القضائية.</w:t>
            </w:r>
          </w:p>
        </w:tc>
        <w:tc>
          <w:tcPr>
            <w:tcW w:w="508" w:type="pct"/>
            <w:shd w:val="clear" w:color="auto" w:fill="auto"/>
            <w:noWrap/>
            <w:vAlign w:val="center"/>
          </w:tcPr>
          <w:p w14:paraId="5CAC6E79"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3.46</w:t>
            </w:r>
          </w:p>
        </w:tc>
        <w:tc>
          <w:tcPr>
            <w:tcW w:w="468" w:type="pct"/>
            <w:shd w:val="clear" w:color="auto" w:fill="auto"/>
            <w:vAlign w:val="bottom"/>
          </w:tcPr>
          <w:p w14:paraId="5E16F145"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69%</w:t>
            </w:r>
          </w:p>
        </w:tc>
        <w:tc>
          <w:tcPr>
            <w:tcW w:w="475" w:type="pct"/>
            <w:shd w:val="clear" w:color="auto" w:fill="auto"/>
            <w:vAlign w:val="center"/>
          </w:tcPr>
          <w:p w14:paraId="3132D1B0"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موافق</w:t>
            </w:r>
          </w:p>
        </w:tc>
        <w:tc>
          <w:tcPr>
            <w:tcW w:w="436" w:type="pct"/>
            <w:vMerge/>
            <w:vAlign w:val="center"/>
          </w:tcPr>
          <w:p w14:paraId="05A31CD1" w14:textId="77777777" w:rsidR="00FA6A01" w:rsidRPr="00590DF2" w:rsidRDefault="00FA6A01" w:rsidP="00590DF2">
            <w:pPr>
              <w:jc w:val="lowKashida"/>
              <w:rPr>
                <w:rFonts w:asciiTheme="majorBidi" w:hAnsiTheme="majorBidi" w:cstheme="majorBidi"/>
                <w:sz w:val="28"/>
                <w:szCs w:val="28"/>
                <w:rtl/>
              </w:rPr>
            </w:pPr>
          </w:p>
        </w:tc>
        <w:tc>
          <w:tcPr>
            <w:tcW w:w="577" w:type="pct"/>
            <w:vMerge/>
            <w:vAlign w:val="center"/>
          </w:tcPr>
          <w:p w14:paraId="5D95232A"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04A45F75" w14:textId="77777777" w:rsidTr="000E6F86">
        <w:trPr>
          <w:trHeight w:hRule="exact" w:val="1310"/>
          <w:jc w:val="center"/>
        </w:trPr>
        <w:tc>
          <w:tcPr>
            <w:tcW w:w="498" w:type="pct"/>
            <w:shd w:val="clear" w:color="auto" w:fill="auto"/>
            <w:vAlign w:val="center"/>
          </w:tcPr>
          <w:p w14:paraId="7C07CA84"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30</w:t>
            </w:r>
          </w:p>
        </w:tc>
        <w:tc>
          <w:tcPr>
            <w:tcW w:w="2038" w:type="pct"/>
            <w:shd w:val="clear" w:color="auto" w:fill="auto"/>
            <w:noWrap/>
            <w:vAlign w:val="bottom"/>
          </w:tcPr>
          <w:p w14:paraId="51F12416"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س30: يوجد تشريعات قانونية بأهمية التوجه نحو المحاسبة القضائية داخل المحاكم الإدارية.</w:t>
            </w:r>
          </w:p>
        </w:tc>
        <w:tc>
          <w:tcPr>
            <w:tcW w:w="508" w:type="pct"/>
            <w:shd w:val="clear" w:color="auto" w:fill="auto"/>
            <w:noWrap/>
            <w:vAlign w:val="center"/>
          </w:tcPr>
          <w:p w14:paraId="2B023CD4"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3.44</w:t>
            </w:r>
          </w:p>
        </w:tc>
        <w:tc>
          <w:tcPr>
            <w:tcW w:w="468" w:type="pct"/>
            <w:shd w:val="clear" w:color="auto" w:fill="auto"/>
            <w:vAlign w:val="bottom"/>
          </w:tcPr>
          <w:p w14:paraId="0FE46CE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69%</w:t>
            </w:r>
          </w:p>
        </w:tc>
        <w:tc>
          <w:tcPr>
            <w:tcW w:w="475" w:type="pct"/>
            <w:shd w:val="clear" w:color="auto" w:fill="auto"/>
            <w:vAlign w:val="center"/>
          </w:tcPr>
          <w:p w14:paraId="4931C1B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 xml:space="preserve">موافق </w:t>
            </w:r>
          </w:p>
        </w:tc>
        <w:tc>
          <w:tcPr>
            <w:tcW w:w="436" w:type="pct"/>
            <w:vMerge/>
            <w:vAlign w:val="center"/>
          </w:tcPr>
          <w:p w14:paraId="14E24CE0" w14:textId="77777777" w:rsidR="00FA6A01" w:rsidRPr="00590DF2" w:rsidRDefault="00FA6A01" w:rsidP="00590DF2">
            <w:pPr>
              <w:jc w:val="lowKashida"/>
              <w:rPr>
                <w:rFonts w:asciiTheme="majorBidi" w:hAnsiTheme="majorBidi" w:cstheme="majorBidi"/>
                <w:sz w:val="28"/>
                <w:szCs w:val="28"/>
                <w:rtl/>
              </w:rPr>
            </w:pPr>
          </w:p>
        </w:tc>
        <w:tc>
          <w:tcPr>
            <w:tcW w:w="577" w:type="pct"/>
            <w:vMerge/>
            <w:vAlign w:val="center"/>
          </w:tcPr>
          <w:p w14:paraId="48ABDF5A"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413E959D" w14:textId="77777777" w:rsidTr="000E6F86">
        <w:trPr>
          <w:trHeight w:hRule="exact" w:val="1169"/>
          <w:jc w:val="center"/>
        </w:trPr>
        <w:tc>
          <w:tcPr>
            <w:tcW w:w="498" w:type="pct"/>
            <w:shd w:val="clear" w:color="auto" w:fill="auto"/>
            <w:vAlign w:val="center"/>
          </w:tcPr>
          <w:p w14:paraId="30EEC43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32</w:t>
            </w:r>
          </w:p>
        </w:tc>
        <w:tc>
          <w:tcPr>
            <w:tcW w:w="2038" w:type="pct"/>
            <w:shd w:val="clear" w:color="auto" w:fill="auto"/>
            <w:noWrap/>
            <w:vAlign w:val="bottom"/>
          </w:tcPr>
          <w:p w14:paraId="52EAABCD"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س32: جميع الهيئات المالية والقضائية بالمملكة على علم تام بأهداف ومقومات المحاسبة القضائية</w:t>
            </w:r>
          </w:p>
        </w:tc>
        <w:tc>
          <w:tcPr>
            <w:tcW w:w="508" w:type="pct"/>
            <w:shd w:val="clear" w:color="auto" w:fill="auto"/>
            <w:noWrap/>
            <w:vAlign w:val="center"/>
          </w:tcPr>
          <w:p w14:paraId="0FCDC34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2.92</w:t>
            </w:r>
          </w:p>
        </w:tc>
        <w:tc>
          <w:tcPr>
            <w:tcW w:w="468" w:type="pct"/>
            <w:shd w:val="clear" w:color="auto" w:fill="auto"/>
            <w:vAlign w:val="bottom"/>
          </w:tcPr>
          <w:p w14:paraId="63C9FCB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58%</w:t>
            </w:r>
          </w:p>
        </w:tc>
        <w:tc>
          <w:tcPr>
            <w:tcW w:w="475" w:type="pct"/>
            <w:shd w:val="clear" w:color="auto" w:fill="auto"/>
            <w:vAlign w:val="center"/>
          </w:tcPr>
          <w:p w14:paraId="56F01A72"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محايد</w:t>
            </w:r>
          </w:p>
        </w:tc>
        <w:tc>
          <w:tcPr>
            <w:tcW w:w="436" w:type="pct"/>
            <w:vMerge/>
            <w:vAlign w:val="center"/>
          </w:tcPr>
          <w:p w14:paraId="543362D3" w14:textId="77777777" w:rsidR="00FA6A01" w:rsidRPr="00590DF2" w:rsidRDefault="00FA6A01" w:rsidP="00590DF2">
            <w:pPr>
              <w:jc w:val="lowKashida"/>
              <w:rPr>
                <w:rFonts w:asciiTheme="majorBidi" w:hAnsiTheme="majorBidi" w:cstheme="majorBidi"/>
                <w:sz w:val="28"/>
                <w:szCs w:val="28"/>
                <w:rtl/>
              </w:rPr>
            </w:pPr>
          </w:p>
        </w:tc>
        <w:tc>
          <w:tcPr>
            <w:tcW w:w="577" w:type="pct"/>
            <w:vMerge/>
            <w:vAlign w:val="center"/>
          </w:tcPr>
          <w:p w14:paraId="52632992"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1E7605FF" w14:textId="77777777" w:rsidTr="000E6F86">
        <w:trPr>
          <w:trHeight w:hRule="exact" w:val="1227"/>
          <w:jc w:val="center"/>
        </w:trPr>
        <w:tc>
          <w:tcPr>
            <w:tcW w:w="498" w:type="pct"/>
            <w:shd w:val="clear" w:color="auto" w:fill="auto"/>
            <w:vAlign w:val="center"/>
          </w:tcPr>
          <w:p w14:paraId="18FE7E21"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31</w:t>
            </w:r>
          </w:p>
        </w:tc>
        <w:tc>
          <w:tcPr>
            <w:tcW w:w="2038" w:type="pct"/>
            <w:shd w:val="clear" w:color="auto" w:fill="auto"/>
            <w:noWrap/>
            <w:vAlign w:val="bottom"/>
          </w:tcPr>
          <w:p w14:paraId="76398683"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س31: يتوافر العديد من الخبرات في مجال المحاسبة القضائية لدي الجهات الحكومية.</w:t>
            </w:r>
          </w:p>
        </w:tc>
        <w:tc>
          <w:tcPr>
            <w:tcW w:w="508" w:type="pct"/>
            <w:shd w:val="clear" w:color="auto" w:fill="auto"/>
            <w:noWrap/>
            <w:vAlign w:val="center"/>
          </w:tcPr>
          <w:p w14:paraId="17EA3738"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2.84</w:t>
            </w:r>
          </w:p>
        </w:tc>
        <w:tc>
          <w:tcPr>
            <w:tcW w:w="468" w:type="pct"/>
            <w:shd w:val="clear" w:color="auto" w:fill="auto"/>
            <w:vAlign w:val="bottom"/>
          </w:tcPr>
          <w:p w14:paraId="0F551AE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57%</w:t>
            </w:r>
          </w:p>
        </w:tc>
        <w:tc>
          <w:tcPr>
            <w:tcW w:w="475" w:type="pct"/>
            <w:shd w:val="clear" w:color="auto" w:fill="auto"/>
            <w:vAlign w:val="center"/>
          </w:tcPr>
          <w:p w14:paraId="4EF645F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محايد</w:t>
            </w:r>
          </w:p>
        </w:tc>
        <w:tc>
          <w:tcPr>
            <w:tcW w:w="436" w:type="pct"/>
            <w:vMerge/>
            <w:vAlign w:val="center"/>
          </w:tcPr>
          <w:p w14:paraId="58E809F2" w14:textId="77777777" w:rsidR="00FA6A01" w:rsidRPr="00590DF2" w:rsidRDefault="00FA6A01" w:rsidP="00590DF2">
            <w:pPr>
              <w:jc w:val="lowKashida"/>
              <w:rPr>
                <w:rFonts w:asciiTheme="majorBidi" w:hAnsiTheme="majorBidi" w:cstheme="majorBidi"/>
                <w:sz w:val="28"/>
                <w:szCs w:val="28"/>
                <w:rtl/>
              </w:rPr>
            </w:pPr>
          </w:p>
        </w:tc>
        <w:tc>
          <w:tcPr>
            <w:tcW w:w="577" w:type="pct"/>
            <w:vMerge/>
            <w:vAlign w:val="center"/>
          </w:tcPr>
          <w:p w14:paraId="58D27F99"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2D1787D2" w14:textId="77777777" w:rsidTr="000E6F86">
        <w:trPr>
          <w:trHeight w:hRule="exact" w:val="1269"/>
          <w:jc w:val="center"/>
        </w:trPr>
        <w:tc>
          <w:tcPr>
            <w:tcW w:w="498" w:type="pct"/>
            <w:shd w:val="clear" w:color="auto" w:fill="auto"/>
            <w:vAlign w:val="center"/>
          </w:tcPr>
          <w:p w14:paraId="30D0D351"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35</w:t>
            </w:r>
          </w:p>
        </w:tc>
        <w:tc>
          <w:tcPr>
            <w:tcW w:w="2038" w:type="pct"/>
            <w:shd w:val="clear" w:color="auto" w:fill="auto"/>
            <w:noWrap/>
            <w:vAlign w:val="center"/>
          </w:tcPr>
          <w:p w14:paraId="56478F6F"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س35 : لا يمكن تطبيق المحاسبة القضائية في الوقت الراهن في المملكة</w:t>
            </w:r>
          </w:p>
        </w:tc>
        <w:tc>
          <w:tcPr>
            <w:tcW w:w="508" w:type="pct"/>
            <w:shd w:val="clear" w:color="auto" w:fill="auto"/>
            <w:noWrap/>
            <w:vAlign w:val="center"/>
          </w:tcPr>
          <w:p w14:paraId="12567A55"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2.80</w:t>
            </w:r>
          </w:p>
        </w:tc>
        <w:tc>
          <w:tcPr>
            <w:tcW w:w="468" w:type="pct"/>
            <w:shd w:val="clear" w:color="auto" w:fill="auto"/>
            <w:vAlign w:val="bottom"/>
          </w:tcPr>
          <w:p w14:paraId="1A9FBCAA"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56%</w:t>
            </w:r>
          </w:p>
        </w:tc>
        <w:tc>
          <w:tcPr>
            <w:tcW w:w="475" w:type="pct"/>
            <w:shd w:val="clear" w:color="auto" w:fill="auto"/>
            <w:vAlign w:val="center"/>
          </w:tcPr>
          <w:p w14:paraId="7D15788E"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محايد</w:t>
            </w:r>
          </w:p>
        </w:tc>
        <w:tc>
          <w:tcPr>
            <w:tcW w:w="436" w:type="pct"/>
            <w:vMerge/>
            <w:vAlign w:val="center"/>
          </w:tcPr>
          <w:p w14:paraId="3BBEE5A2" w14:textId="77777777" w:rsidR="00FA6A01" w:rsidRPr="00590DF2" w:rsidRDefault="00FA6A01" w:rsidP="00590DF2">
            <w:pPr>
              <w:jc w:val="lowKashida"/>
              <w:rPr>
                <w:rFonts w:asciiTheme="majorBidi" w:hAnsiTheme="majorBidi" w:cstheme="majorBidi"/>
                <w:sz w:val="28"/>
                <w:szCs w:val="28"/>
                <w:rtl/>
              </w:rPr>
            </w:pPr>
          </w:p>
        </w:tc>
        <w:tc>
          <w:tcPr>
            <w:tcW w:w="577" w:type="pct"/>
            <w:vMerge/>
            <w:vAlign w:val="center"/>
          </w:tcPr>
          <w:p w14:paraId="257C500B"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78974374" w14:textId="77777777" w:rsidTr="000E6F86">
        <w:trPr>
          <w:trHeight w:hRule="exact" w:val="1251"/>
          <w:jc w:val="center"/>
        </w:trPr>
        <w:tc>
          <w:tcPr>
            <w:tcW w:w="498" w:type="pct"/>
            <w:shd w:val="clear" w:color="auto" w:fill="auto"/>
            <w:vAlign w:val="center"/>
          </w:tcPr>
          <w:p w14:paraId="7AC24440"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33</w:t>
            </w:r>
          </w:p>
        </w:tc>
        <w:tc>
          <w:tcPr>
            <w:tcW w:w="2038" w:type="pct"/>
            <w:shd w:val="clear" w:color="auto" w:fill="auto"/>
            <w:noWrap/>
            <w:vAlign w:val="bottom"/>
          </w:tcPr>
          <w:p w14:paraId="09C1379A" w14:textId="06607939"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 xml:space="preserve">س33: يوجد العديد من الدورات </w:t>
            </w:r>
            <w:r w:rsidR="005F6DAF" w:rsidRPr="00590DF2">
              <w:rPr>
                <w:rFonts w:asciiTheme="majorBidi" w:hAnsiTheme="majorBidi" w:cstheme="majorBidi"/>
                <w:sz w:val="28"/>
                <w:szCs w:val="28"/>
                <w:rtl/>
              </w:rPr>
              <w:t>التدريبية والتأهيلية</w:t>
            </w:r>
            <w:r w:rsidRPr="00590DF2">
              <w:rPr>
                <w:rFonts w:asciiTheme="majorBidi" w:hAnsiTheme="majorBidi" w:cstheme="majorBidi"/>
                <w:sz w:val="28"/>
                <w:szCs w:val="28"/>
                <w:rtl/>
              </w:rPr>
              <w:t xml:space="preserve"> في مجال المحاسبة القضائية.</w:t>
            </w:r>
          </w:p>
        </w:tc>
        <w:tc>
          <w:tcPr>
            <w:tcW w:w="508" w:type="pct"/>
            <w:shd w:val="clear" w:color="auto" w:fill="auto"/>
            <w:noWrap/>
            <w:vAlign w:val="center"/>
          </w:tcPr>
          <w:p w14:paraId="547EB53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2.50</w:t>
            </w:r>
          </w:p>
        </w:tc>
        <w:tc>
          <w:tcPr>
            <w:tcW w:w="468" w:type="pct"/>
            <w:shd w:val="clear" w:color="auto" w:fill="auto"/>
            <w:vAlign w:val="bottom"/>
          </w:tcPr>
          <w:p w14:paraId="1BFB91AC"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50%</w:t>
            </w:r>
          </w:p>
        </w:tc>
        <w:tc>
          <w:tcPr>
            <w:tcW w:w="475" w:type="pct"/>
            <w:shd w:val="clear" w:color="auto" w:fill="auto"/>
            <w:vAlign w:val="center"/>
          </w:tcPr>
          <w:p w14:paraId="1D1022EB" w14:textId="77777777" w:rsidR="00FA6A01" w:rsidRPr="00590DF2" w:rsidRDefault="00FA6A01" w:rsidP="00590DF2">
            <w:pPr>
              <w:jc w:val="lowKashida"/>
              <w:rPr>
                <w:rFonts w:asciiTheme="majorBidi" w:hAnsiTheme="majorBidi" w:cstheme="majorBidi"/>
                <w:sz w:val="28"/>
                <w:szCs w:val="28"/>
              </w:rPr>
            </w:pPr>
            <w:r w:rsidRPr="00590DF2">
              <w:rPr>
                <w:rFonts w:asciiTheme="majorBidi" w:hAnsiTheme="majorBidi" w:cstheme="majorBidi"/>
                <w:sz w:val="28"/>
                <w:szCs w:val="28"/>
                <w:rtl/>
              </w:rPr>
              <w:t>غير موافق</w:t>
            </w:r>
          </w:p>
        </w:tc>
        <w:tc>
          <w:tcPr>
            <w:tcW w:w="436" w:type="pct"/>
            <w:vMerge/>
            <w:vAlign w:val="center"/>
          </w:tcPr>
          <w:p w14:paraId="0F184407" w14:textId="77777777" w:rsidR="00FA6A01" w:rsidRPr="00590DF2" w:rsidRDefault="00FA6A01" w:rsidP="00590DF2">
            <w:pPr>
              <w:jc w:val="lowKashida"/>
              <w:rPr>
                <w:rFonts w:asciiTheme="majorBidi" w:hAnsiTheme="majorBidi" w:cstheme="majorBidi"/>
                <w:sz w:val="28"/>
                <w:szCs w:val="28"/>
                <w:rtl/>
              </w:rPr>
            </w:pPr>
          </w:p>
        </w:tc>
        <w:tc>
          <w:tcPr>
            <w:tcW w:w="577" w:type="pct"/>
            <w:vMerge/>
            <w:vAlign w:val="center"/>
          </w:tcPr>
          <w:p w14:paraId="30F66BED" w14:textId="77777777" w:rsidR="00FA6A01" w:rsidRPr="00590DF2" w:rsidRDefault="00FA6A01" w:rsidP="00590DF2">
            <w:pPr>
              <w:jc w:val="lowKashida"/>
              <w:rPr>
                <w:rFonts w:asciiTheme="majorBidi" w:hAnsiTheme="majorBidi" w:cstheme="majorBidi"/>
                <w:sz w:val="28"/>
                <w:szCs w:val="28"/>
                <w:rtl/>
              </w:rPr>
            </w:pPr>
          </w:p>
        </w:tc>
      </w:tr>
      <w:tr w:rsidR="00FA6A01" w:rsidRPr="00590DF2" w14:paraId="65F5C021" w14:textId="77777777" w:rsidTr="000E6F86">
        <w:trPr>
          <w:trHeight w:hRule="exact" w:val="729"/>
          <w:jc w:val="center"/>
        </w:trPr>
        <w:tc>
          <w:tcPr>
            <w:tcW w:w="498" w:type="pct"/>
            <w:shd w:val="clear" w:color="auto" w:fill="C9C9C9" w:themeFill="accent3" w:themeFillTint="99"/>
            <w:vAlign w:val="center"/>
          </w:tcPr>
          <w:p w14:paraId="5E03A99B" w14:textId="77777777" w:rsidR="00FA6A01" w:rsidRPr="00590DF2" w:rsidRDefault="00FA6A01" w:rsidP="00590DF2">
            <w:pPr>
              <w:spacing w:line="360" w:lineRule="auto"/>
              <w:jc w:val="lowKashida"/>
              <w:rPr>
                <w:rFonts w:asciiTheme="majorBidi" w:hAnsiTheme="majorBidi" w:cstheme="majorBidi"/>
                <w:sz w:val="28"/>
                <w:szCs w:val="28"/>
              </w:rPr>
            </w:pPr>
          </w:p>
        </w:tc>
        <w:tc>
          <w:tcPr>
            <w:tcW w:w="2038" w:type="pct"/>
            <w:shd w:val="clear" w:color="auto" w:fill="C9C9C9" w:themeFill="accent3" w:themeFillTint="99"/>
            <w:noWrap/>
            <w:vAlign w:val="center"/>
            <w:hideMark/>
          </w:tcPr>
          <w:p w14:paraId="4D8E91E0" w14:textId="77777777" w:rsidR="00FA6A01" w:rsidRPr="00590DF2" w:rsidRDefault="00FA6A01" w:rsidP="00590DF2">
            <w:pPr>
              <w:spacing w:line="360" w:lineRule="auto"/>
              <w:jc w:val="lowKashida"/>
              <w:rPr>
                <w:rFonts w:asciiTheme="majorBidi" w:hAnsiTheme="majorBidi" w:cstheme="majorBidi"/>
                <w:sz w:val="28"/>
                <w:szCs w:val="28"/>
                <w:rtl/>
              </w:rPr>
            </w:pPr>
            <w:r w:rsidRPr="00590DF2">
              <w:rPr>
                <w:rFonts w:asciiTheme="majorBidi" w:hAnsiTheme="majorBidi" w:cstheme="majorBidi"/>
                <w:sz w:val="28"/>
                <w:szCs w:val="28"/>
                <w:rtl/>
              </w:rPr>
              <w:t>المتوسط العام</w:t>
            </w:r>
          </w:p>
        </w:tc>
        <w:tc>
          <w:tcPr>
            <w:tcW w:w="508" w:type="pct"/>
            <w:shd w:val="clear" w:color="auto" w:fill="C9C9C9" w:themeFill="accent3" w:themeFillTint="99"/>
            <w:noWrap/>
            <w:vAlign w:val="center"/>
          </w:tcPr>
          <w:p w14:paraId="717F0DCC" w14:textId="77777777" w:rsidR="00FA6A01" w:rsidRPr="00590DF2" w:rsidRDefault="00FA6A01" w:rsidP="00590DF2">
            <w:pPr>
              <w:spacing w:line="360" w:lineRule="auto"/>
              <w:jc w:val="lowKashida"/>
              <w:rPr>
                <w:rFonts w:asciiTheme="majorBidi" w:hAnsiTheme="majorBidi" w:cstheme="majorBidi"/>
                <w:sz w:val="28"/>
                <w:szCs w:val="28"/>
              </w:rPr>
            </w:pPr>
            <w:r w:rsidRPr="00590DF2">
              <w:rPr>
                <w:rFonts w:asciiTheme="majorBidi" w:hAnsiTheme="majorBidi" w:cstheme="majorBidi"/>
                <w:sz w:val="28"/>
                <w:szCs w:val="28"/>
                <w:rtl/>
              </w:rPr>
              <w:t>3.11</w:t>
            </w:r>
          </w:p>
        </w:tc>
        <w:tc>
          <w:tcPr>
            <w:tcW w:w="468" w:type="pct"/>
            <w:shd w:val="clear" w:color="auto" w:fill="C9C9C9" w:themeFill="accent3" w:themeFillTint="99"/>
            <w:vAlign w:val="bottom"/>
          </w:tcPr>
          <w:p w14:paraId="324139A1" w14:textId="77777777" w:rsidR="00FA6A01" w:rsidRPr="00590DF2" w:rsidRDefault="00FA6A01" w:rsidP="00590DF2">
            <w:pPr>
              <w:spacing w:line="360" w:lineRule="auto"/>
              <w:jc w:val="lowKashida"/>
              <w:rPr>
                <w:rFonts w:asciiTheme="majorBidi" w:hAnsiTheme="majorBidi" w:cstheme="majorBidi"/>
                <w:sz w:val="28"/>
                <w:szCs w:val="28"/>
              </w:rPr>
            </w:pPr>
            <w:r w:rsidRPr="00590DF2">
              <w:rPr>
                <w:rFonts w:asciiTheme="majorBidi" w:hAnsiTheme="majorBidi" w:cstheme="majorBidi"/>
                <w:sz w:val="28"/>
                <w:szCs w:val="28"/>
                <w:rtl/>
              </w:rPr>
              <w:t>62%</w:t>
            </w:r>
          </w:p>
        </w:tc>
        <w:tc>
          <w:tcPr>
            <w:tcW w:w="475" w:type="pct"/>
            <w:shd w:val="clear" w:color="auto" w:fill="C9C9C9" w:themeFill="accent3" w:themeFillTint="99"/>
            <w:vAlign w:val="center"/>
          </w:tcPr>
          <w:p w14:paraId="0B4CAC55" w14:textId="77777777" w:rsidR="00FA6A01" w:rsidRPr="00590DF2" w:rsidRDefault="00FA6A01" w:rsidP="00590DF2">
            <w:pPr>
              <w:spacing w:line="360" w:lineRule="auto"/>
              <w:jc w:val="lowKashida"/>
              <w:rPr>
                <w:rFonts w:asciiTheme="majorBidi" w:hAnsiTheme="majorBidi" w:cstheme="majorBidi"/>
                <w:sz w:val="28"/>
                <w:szCs w:val="28"/>
                <w:rtl/>
              </w:rPr>
            </w:pPr>
            <w:r w:rsidRPr="00590DF2">
              <w:rPr>
                <w:rFonts w:asciiTheme="majorBidi" w:hAnsiTheme="majorBidi" w:cstheme="majorBidi"/>
                <w:sz w:val="28"/>
                <w:szCs w:val="28"/>
                <w:rtl/>
              </w:rPr>
              <w:t>محايد</w:t>
            </w:r>
          </w:p>
        </w:tc>
        <w:tc>
          <w:tcPr>
            <w:tcW w:w="436" w:type="pct"/>
            <w:vMerge/>
            <w:shd w:val="clear" w:color="auto" w:fill="C9C9C9" w:themeFill="accent3" w:themeFillTint="99"/>
            <w:vAlign w:val="center"/>
          </w:tcPr>
          <w:p w14:paraId="177C005D" w14:textId="77777777" w:rsidR="00FA6A01" w:rsidRPr="00590DF2" w:rsidRDefault="00FA6A01" w:rsidP="00590DF2">
            <w:pPr>
              <w:spacing w:line="360" w:lineRule="auto"/>
              <w:jc w:val="lowKashida"/>
              <w:rPr>
                <w:rFonts w:asciiTheme="majorBidi" w:hAnsiTheme="majorBidi" w:cstheme="majorBidi"/>
                <w:sz w:val="28"/>
                <w:szCs w:val="28"/>
                <w:rtl/>
              </w:rPr>
            </w:pPr>
          </w:p>
        </w:tc>
        <w:tc>
          <w:tcPr>
            <w:tcW w:w="577" w:type="pct"/>
            <w:vMerge/>
            <w:shd w:val="clear" w:color="auto" w:fill="C9C9C9" w:themeFill="accent3" w:themeFillTint="99"/>
            <w:vAlign w:val="center"/>
          </w:tcPr>
          <w:p w14:paraId="0B26AE34" w14:textId="77777777" w:rsidR="00FA6A01" w:rsidRPr="00590DF2" w:rsidRDefault="00FA6A01" w:rsidP="00590DF2">
            <w:pPr>
              <w:spacing w:line="360" w:lineRule="auto"/>
              <w:jc w:val="lowKashida"/>
              <w:rPr>
                <w:rFonts w:asciiTheme="majorBidi" w:hAnsiTheme="majorBidi" w:cstheme="majorBidi"/>
                <w:sz w:val="28"/>
                <w:szCs w:val="28"/>
                <w:rtl/>
              </w:rPr>
            </w:pPr>
          </w:p>
        </w:tc>
      </w:tr>
    </w:tbl>
    <w:p w14:paraId="602A6145" w14:textId="6B373543" w:rsidR="00FA6A01" w:rsidRPr="00590DF2" w:rsidRDefault="00FA6A01"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 xml:space="preserve">يتضح من المؤشرات الإحصائية </w:t>
      </w:r>
      <w:r w:rsidR="005A7003" w:rsidRPr="00590DF2">
        <w:rPr>
          <w:rFonts w:asciiTheme="majorBidi" w:hAnsiTheme="majorBidi" w:cstheme="majorBidi"/>
          <w:sz w:val="28"/>
          <w:szCs w:val="28"/>
          <w:rtl/>
        </w:rPr>
        <w:t>للجدول (</w:t>
      </w:r>
      <w:r w:rsidRPr="00590DF2">
        <w:rPr>
          <w:rFonts w:asciiTheme="majorBidi" w:hAnsiTheme="majorBidi" w:cstheme="majorBidi"/>
          <w:sz w:val="28"/>
          <w:szCs w:val="28"/>
          <w:rtl/>
        </w:rPr>
        <w:t xml:space="preserve">16) وفيما يتعلق العوائق تواجه تطبيق المحاسبة القضائية في المملكة العربية السعودية الحقائق </w:t>
      </w:r>
      <w:r w:rsidR="005A7003" w:rsidRPr="00590DF2">
        <w:rPr>
          <w:rFonts w:asciiTheme="majorBidi" w:hAnsiTheme="majorBidi" w:cstheme="majorBidi"/>
          <w:sz w:val="28"/>
          <w:szCs w:val="28"/>
          <w:rtl/>
        </w:rPr>
        <w:t>التالية:</w:t>
      </w:r>
    </w:p>
    <w:p w14:paraId="54E2765F" w14:textId="77DEFEC7" w:rsidR="00FA6A01" w:rsidRPr="00590DF2" w:rsidRDefault="00FA6A01" w:rsidP="00590DF2">
      <w:pPr>
        <w:numPr>
          <w:ilvl w:val="0"/>
          <w:numId w:val="16"/>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lastRenderedPageBreak/>
        <w:t xml:space="preserve"> </w:t>
      </w:r>
      <w:r w:rsidR="00443D43" w:rsidRPr="00590DF2">
        <w:rPr>
          <w:rFonts w:asciiTheme="majorBidi" w:hAnsiTheme="majorBidi" w:cstheme="majorBidi"/>
          <w:sz w:val="28"/>
          <w:szCs w:val="28"/>
          <w:rtl/>
        </w:rPr>
        <w:t>توصلت عينة</w:t>
      </w:r>
      <w:r w:rsidRPr="00590DF2">
        <w:rPr>
          <w:rFonts w:asciiTheme="majorBidi" w:hAnsiTheme="majorBidi" w:cstheme="majorBidi"/>
          <w:sz w:val="28"/>
          <w:szCs w:val="28"/>
          <w:rtl/>
        </w:rPr>
        <w:t xml:space="preserve"> الدراسة على أن هنالك عوائق بدرجة كبيرة فيما يتعلق بـ " س</w:t>
      </w:r>
      <w:r w:rsidR="00684D64" w:rsidRPr="00590DF2">
        <w:rPr>
          <w:rFonts w:asciiTheme="majorBidi" w:hAnsiTheme="majorBidi" w:cstheme="majorBidi"/>
          <w:sz w:val="28"/>
          <w:szCs w:val="28"/>
          <w:rtl/>
        </w:rPr>
        <w:t>2</w:t>
      </w:r>
      <w:r w:rsidRPr="00590DF2">
        <w:rPr>
          <w:rFonts w:asciiTheme="majorBidi" w:hAnsiTheme="majorBidi" w:cstheme="majorBidi"/>
          <w:sz w:val="28"/>
          <w:szCs w:val="28"/>
          <w:rtl/>
        </w:rPr>
        <w:t xml:space="preserve">4: تحتاج طرق التوجه نحو وجود المحاسبة القضائية في العمل بالمملكة الكثير من الوقت لتعميمها. ، س29: يوجد شركات استشارية قانونية تعتمد على تطبيق المحاسبة القضائية.، س30: يوجد تشريعات قانونية بأهمية التوجه نحو المحاسبة القضائية داخل المحاكم الإدارية." بمتوسطات تتراوح </w:t>
      </w:r>
      <w:r w:rsidR="00443D43" w:rsidRPr="00590DF2">
        <w:rPr>
          <w:rFonts w:asciiTheme="majorBidi" w:hAnsiTheme="majorBidi" w:cstheme="majorBidi"/>
          <w:sz w:val="28"/>
          <w:szCs w:val="28"/>
          <w:rtl/>
        </w:rPr>
        <w:t>بين (</w:t>
      </w:r>
      <w:r w:rsidRPr="00590DF2">
        <w:rPr>
          <w:rFonts w:asciiTheme="majorBidi" w:hAnsiTheme="majorBidi" w:cstheme="majorBidi"/>
          <w:sz w:val="28"/>
          <w:szCs w:val="28"/>
          <w:rtl/>
        </w:rPr>
        <w:t xml:space="preserve">3.82 إلى 3.44) وهي من متوسطات فئة المتوسط </w:t>
      </w:r>
      <w:r w:rsidR="00443D43" w:rsidRPr="00590DF2">
        <w:rPr>
          <w:rFonts w:asciiTheme="majorBidi" w:hAnsiTheme="majorBidi" w:cstheme="majorBidi"/>
          <w:sz w:val="28"/>
          <w:szCs w:val="28"/>
          <w:rtl/>
        </w:rPr>
        <w:t>الرابعة (</w:t>
      </w:r>
      <w:r w:rsidRPr="00590DF2">
        <w:rPr>
          <w:rFonts w:asciiTheme="majorBidi" w:hAnsiTheme="majorBidi" w:cstheme="majorBidi"/>
          <w:sz w:val="28"/>
          <w:szCs w:val="28"/>
          <w:rtl/>
        </w:rPr>
        <w:t>3.39 إلى 4.19).</w:t>
      </w:r>
    </w:p>
    <w:p w14:paraId="0EE40058" w14:textId="07643E86" w:rsidR="00FA6A01" w:rsidRPr="00590DF2" w:rsidRDefault="00FA6A01" w:rsidP="00590DF2">
      <w:pPr>
        <w:numPr>
          <w:ilvl w:val="0"/>
          <w:numId w:val="16"/>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تلجأ عينة الدراسة إلى الحياد أو أنها ترى أن هنالك عوائق بالدرجة المتوسطة على نطاق الفقرات " س32: جميع الهيئات المالية والقضائية بالمملكة على علم تام بأهداف ومقومات المحاسبة </w:t>
      </w:r>
      <w:r w:rsidR="00586106" w:rsidRPr="00590DF2">
        <w:rPr>
          <w:rFonts w:asciiTheme="majorBidi" w:hAnsiTheme="majorBidi" w:cstheme="majorBidi"/>
          <w:sz w:val="28"/>
          <w:szCs w:val="28"/>
          <w:rtl/>
        </w:rPr>
        <w:t>القضائية،</w:t>
      </w:r>
      <w:r w:rsidRPr="00590DF2">
        <w:rPr>
          <w:rFonts w:asciiTheme="majorBidi" w:hAnsiTheme="majorBidi" w:cstheme="majorBidi"/>
          <w:sz w:val="28"/>
          <w:szCs w:val="28"/>
          <w:rtl/>
        </w:rPr>
        <w:t xml:space="preserve"> س31: يتوافر العديد من الخبرات في مجال المحاسبة القضائية </w:t>
      </w:r>
      <w:r w:rsidR="00586106" w:rsidRPr="00590DF2">
        <w:rPr>
          <w:rFonts w:asciiTheme="majorBidi" w:hAnsiTheme="majorBidi" w:cstheme="majorBidi"/>
          <w:sz w:val="28"/>
          <w:szCs w:val="28"/>
          <w:rtl/>
        </w:rPr>
        <w:t xml:space="preserve">في القطاعات </w:t>
      </w:r>
      <w:r w:rsidR="00582AD3" w:rsidRPr="00590DF2">
        <w:rPr>
          <w:rFonts w:asciiTheme="majorBidi" w:hAnsiTheme="majorBidi" w:cstheme="majorBidi"/>
          <w:sz w:val="28"/>
          <w:szCs w:val="28"/>
          <w:rtl/>
        </w:rPr>
        <w:t>الحكومية.</w:t>
      </w:r>
      <w:r w:rsidRPr="00590DF2">
        <w:rPr>
          <w:rFonts w:asciiTheme="majorBidi" w:hAnsiTheme="majorBidi" w:cstheme="majorBidi"/>
          <w:sz w:val="28"/>
          <w:szCs w:val="28"/>
          <w:rtl/>
        </w:rPr>
        <w:t>، س</w:t>
      </w:r>
      <w:r w:rsidR="00582AD3" w:rsidRPr="00590DF2">
        <w:rPr>
          <w:rFonts w:asciiTheme="majorBidi" w:hAnsiTheme="majorBidi" w:cstheme="majorBidi"/>
          <w:sz w:val="28"/>
          <w:szCs w:val="28"/>
          <w:rtl/>
        </w:rPr>
        <w:t>35:</w:t>
      </w:r>
      <w:r w:rsidRPr="00590DF2">
        <w:rPr>
          <w:rFonts w:asciiTheme="majorBidi" w:hAnsiTheme="majorBidi" w:cstheme="majorBidi"/>
          <w:sz w:val="28"/>
          <w:szCs w:val="28"/>
          <w:rtl/>
        </w:rPr>
        <w:t xml:space="preserve"> لا يمكن تطبيق المحاسبة القضائية في الوقت الراهن في المملكة " </w:t>
      </w:r>
      <w:r w:rsidR="00586106" w:rsidRPr="00590DF2">
        <w:rPr>
          <w:rFonts w:asciiTheme="majorBidi" w:hAnsiTheme="majorBidi" w:cstheme="majorBidi"/>
          <w:sz w:val="28"/>
          <w:szCs w:val="28"/>
          <w:rtl/>
        </w:rPr>
        <w:t xml:space="preserve">حيث تتراوح </w:t>
      </w:r>
      <w:r w:rsidR="00582AD3" w:rsidRPr="00590DF2">
        <w:rPr>
          <w:rFonts w:asciiTheme="majorBidi" w:hAnsiTheme="majorBidi" w:cstheme="majorBidi"/>
          <w:sz w:val="28"/>
          <w:szCs w:val="28"/>
          <w:rtl/>
        </w:rPr>
        <w:t xml:space="preserve">متوسطات ردود </w:t>
      </w:r>
      <w:r w:rsidR="00007B6A" w:rsidRPr="00590DF2">
        <w:rPr>
          <w:rFonts w:asciiTheme="majorBidi" w:hAnsiTheme="majorBidi" w:cstheme="majorBidi"/>
          <w:sz w:val="28"/>
          <w:szCs w:val="28"/>
          <w:rtl/>
        </w:rPr>
        <w:t>الاستبانة الإحصائية</w:t>
      </w:r>
      <w:r w:rsidR="00582AD3" w:rsidRPr="00590DF2">
        <w:rPr>
          <w:rFonts w:asciiTheme="majorBidi" w:hAnsiTheme="majorBidi" w:cstheme="majorBidi"/>
          <w:sz w:val="28"/>
          <w:szCs w:val="28"/>
          <w:rtl/>
        </w:rPr>
        <w:t xml:space="preserve"> بين</w:t>
      </w:r>
      <w:r w:rsidR="00586106" w:rsidRPr="00590DF2">
        <w:rPr>
          <w:rFonts w:asciiTheme="majorBidi" w:hAnsiTheme="majorBidi" w:cstheme="majorBidi"/>
          <w:sz w:val="28"/>
          <w:szCs w:val="28"/>
          <w:rtl/>
        </w:rPr>
        <w:t xml:space="preserve"> 2.59 </w:t>
      </w:r>
      <w:r w:rsidR="00007B6A" w:rsidRPr="00590DF2">
        <w:rPr>
          <w:rFonts w:asciiTheme="majorBidi" w:hAnsiTheme="majorBidi" w:cstheme="majorBidi"/>
          <w:sz w:val="28"/>
          <w:szCs w:val="28"/>
          <w:rtl/>
        </w:rPr>
        <w:t>و3.39</w:t>
      </w:r>
      <w:r w:rsidR="00586106" w:rsidRPr="00590DF2">
        <w:rPr>
          <w:rFonts w:asciiTheme="majorBidi" w:hAnsiTheme="majorBidi" w:cstheme="majorBidi"/>
          <w:sz w:val="28"/>
          <w:szCs w:val="28"/>
          <w:rtl/>
        </w:rPr>
        <w:t xml:space="preserve"> وتشير إلى وجود مستوى متوسط من العقبات.</w:t>
      </w:r>
    </w:p>
    <w:p w14:paraId="6B3C8C2A" w14:textId="0CDA0DB0" w:rsidR="00007B6A" w:rsidRPr="00590DF2" w:rsidRDefault="00007B6A" w:rsidP="00590DF2">
      <w:pPr>
        <w:numPr>
          <w:ilvl w:val="0"/>
          <w:numId w:val="16"/>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تم استبعاد عينة الدراسة التي تتعلق بـ " س33: يوجد العديد من الدورات التدريبية والتأهيلية في مجال المحاسبة القضائية"، لأنها حصلت على متوسط قيمتها 2.50 وتندرج ضمن مؤشرات الفئة الثانية للمتوسط (1.79 إلى 2.59)، وهذا يعني عدم الموافقة على محتوى هذه العبارة.</w:t>
      </w:r>
    </w:p>
    <w:p w14:paraId="4F5E080B" w14:textId="325014AC" w:rsidR="00FA6A01" w:rsidRPr="00590DF2" w:rsidRDefault="00FA6A01" w:rsidP="00590DF2">
      <w:pPr>
        <w:numPr>
          <w:ilvl w:val="0"/>
          <w:numId w:val="16"/>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إن المتوسط العام والذي </w:t>
      </w:r>
      <w:r w:rsidR="0054793E" w:rsidRPr="00590DF2">
        <w:rPr>
          <w:rFonts w:asciiTheme="majorBidi" w:hAnsiTheme="majorBidi" w:cstheme="majorBidi"/>
          <w:sz w:val="28"/>
          <w:szCs w:val="28"/>
          <w:rtl/>
        </w:rPr>
        <w:t>يساوي (</w:t>
      </w:r>
      <w:r w:rsidRPr="00590DF2">
        <w:rPr>
          <w:rFonts w:asciiTheme="majorBidi" w:hAnsiTheme="majorBidi" w:cstheme="majorBidi"/>
          <w:sz w:val="28"/>
          <w:szCs w:val="28"/>
          <w:rtl/>
        </w:rPr>
        <w:t>3.11) وهو من مؤشرات فئة المتوسط الثالثة (2.59 إلى 3.39) وهو يدل على أن الصورة العامة للعوائق تعتبر من الدرجة المتوسطة.</w:t>
      </w:r>
    </w:p>
    <w:p w14:paraId="0867CE7D" w14:textId="3240CC9F" w:rsidR="0067646B" w:rsidRPr="00590DF2" w:rsidRDefault="0054793E"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هـ- تؤكد قيمة (ت = 2.88) مع مستوى دلالة (0.014 &lt; 0.05) وجود عوائق تواجه تطبيق المحاسبة القضائية في المملكة العربية السعودية، ولكن بدرجة متوسطة.</w:t>
      </w:r>
    </w:p>
    <w:p w14:paraId="48628E9E" w14:textId="77777777" w:rsidR="00420EF6" w:rsidRPr="00590DF2" w:rsidRDefault="00420EF6" w:rsidP="00590DF2">
      <w:pPr>
        <w:spacing w:after="0" w:line="240" w:lineRule="auto"/>
        <w:jc w:val="lowKashida"/>
        <w:rPr>
          <w:rFonts w:asciiTheme="majorBidi" w:hAnsiTheme="majorBidi" w:cstheme="majorBidi"/>
          <w:sz w:val="28"/>
          <w:szCs w:val="28"/>
          <w:rtl/>
        </w:rPr>
      </w:pPr>
    </w:p>
    <w:p w14:paraId="3CED155B" w14:textId="22B5566D" w:rsidR="00FA6A01" w:rsidRPr="00590DF2" w:rsidRDefault="00FA6A01" w:rsidP="00590DF2">
      <w:pPr>
        <w:pStyle w:val="a3"/>
        <w:numPr>
          <w:ilvl w:val="0"/>
          <w:numId w:val="33"/>
        </w:numPr>
        <w:bidi/>
        <w:spacing w:after="0" w:line="240" w:lineRule="auto"/>
        <w:jc w:val="lowKashida"/>
        <w:rPr>
          <w:rFonts w:asciiTheme="majorBidi" w:hAnsiTheme="majorBidi" w:cstheme="majorBidi"/>
          <w:sz w:val="28"/>
          <w:szCs w:val="28"/>
          <w:u w:val="single"/>
          <w:rtl/>
        </w:rPr>
      </w:pPr>
      <w:r w:rsidRPr="00590DF2">
        <w:rPr>
          <w:rFonts w:asciiTheme="majorBidi" w:hAnsiTheme="majorBidi" w:cstheme="majorBidi"/>
          <w:sz w:val="28"/>
          <w:szCs w:val="28"/>
          <w:u w:val="single"/>
          <w:rtl/>
          <w:lang w:bidi="ar-EG"/>
        </w:rPr>
        <w:t xml:space="preserve">النتائج </w:t>
      </w:r>
      <w:r w:rsidR="00F24FEB" w:rsidRPr="00590DF2">
        <w:rPr>
          <w:rFonts w:asciiTheme="majorBidi" w:hAnsiTheme="majorBidi" w:cstheme="majorBidi"/>
          <w:sz w:val="28"/>
          <w:szCs w:val="28"/>
          <w:u w:val="single"/>
          <w:rtl/>
          <w:lang w:bidi="ar-EG"/>
        </w:rPr>
        <w:t>والتوصيات:</w:t>
      </w:r>
    </w:p>
    <w:p w14:paraId="6BD7127C" w14:textId="77777777" w:rsidR="00FA6A01" w:rsidRPr="00590DF2" w:rsidRDefault="00FA6A01" w:rsidP="00590DF2">
      <w:p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في ضوء نتائج التحليلات الإحصائية لتساؤلات وفروض البحث، فإن الباحث يخلص إلى النتائج التالية:</w:t>
      </w:r>
    </w:p>
    <w:p w14:paraId="34ED00AE" w14:textId="77777777" w:rsidR="00FA6A01" w:rsidRPr="00590DF2" w:rsidRDefault="00FA6A01" w:rsidP="00590DF2">
      <w:pPr>
        <w:numPr>
          <w:ilvl w:val="0"/>
          <w:numId w:val="19"/>
        </w:num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علاقة المحاسبة القضائية بباقي فروع المحاسبة:</w:t>
      </w:r>
    </w:p>
    <w:p w14:paraId="5245B1B0" w14:textId="56BE9C48" w:rsidR="00AF2B66" w:rsidRPr="00590DF2" w:rsidRDefault="00AF2B66" w:rsidP="00590DF2">
      <w:pPr>
        <w:numPr>
          <w:ilvl w:val="0"/>
          <w:numId w:val="20"/>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تم التأكيد على وجود علاقة بنسبة 96% بين المحاسبة القضائية وباقي فروع المحاسبة من قبل العينة المستطلعة في الدراسة.</w:t>
      </w:r>
    </w:p>
    <w:p w14:paraId="188A713A" w14:textId="0EF61C42" w:rsidR="00AF2B66" w:rsidRPr="00590DF2" w:rsidRDefault="00AF2B66" w:rsidP="00590DF2">
      <w:pPr>
        <w:numPr>
          <w:ilvl w:val="0"/>
          <w:numId w:val="20"/>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تؤكد عينة الدراسة بشدة وبنسبة (90%) من إجمالي عينة الدراسة أنه "لا بد من امتلاك المحاسب القضائي للمعرفة بالقواعد القانونية والتشريعية لتسهيل عمله". وتتفق هذه النتائج مع دراسة سابقة لسامي، مجدي محمد، 2002 ودراسة أخرى لخالد عبد الصبور محمد </w:t>
      </w:r>
      <w:r w:rsidR="00151A63" w:rsidRPr="00590DF2">
        <w:rPr>
          <w:rFonts w:asciiTheme="majorBidi" w:hAnsiTheme="majorBidi" w:cstheme="majorBidi"/>
          <w:sz w:val="28"/>
          <w:szCs w:val="28"/>
          <w:rtl/>
        </w:rPr>
        <w:t>حسين، 2010</w:t>
      </w:r>
    </w:p>
    <w:p w14:paraId="0D9F6F05" w14:textId="63C3681B" w:rsidR="00FA6A01" w:rsidRPr="00590DF2" w:rsidRDefault="00FA6A01" w:rsidP="00590DF2">
      <w:pPr>
        <w:numPr>
          <w:ilvl w:val="0"/>
          <w:numId w:val="20"/>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هنالك علاقة للمحاسبة القضائية بباقي فروع المحاسبة تتشابه الطرق المحاسبية في المحاسبة القضائية مثلها مثل باقي فروع المحاسبة </w:t>
      </w:r>
      <w:r w:rsidR="00151A63" w:rsidRPr="00590DF2">
        <w:rPr>
          <w:rFonts w:asciiTheme="majorBidi" w:hAnsiTheme="majorBidi" w:cstheme="majorBidi"/>
          <w:sz w:val="28"/>
          <w:szCs w:val="28"/>
          <w:rtl/>
        </w:rPr>
        <w:t>بمتوسط (</w:t>
      </w:r>
      <w:r w:rsidRPr="00590DF2">
        <w:rPr>
          <w:rFonts w:asciiTheme="majorBidi" w:hAnsiTheme="majorBidi" w:cstheme="majorBidi"/>
          <w:sz w:val="28"/>
          <w:szCs w:val="28"/>
          <w:rtl/>
        </w:rPr>
        <w:t>3.56) ويوافق على ذلك (71%).</w:t>
      </w:r>
    </w:p>
    <w:p w14:paraId="3872BA9B" w14:textId="77777777" w:rsidR="00FA6A01" w:rsidRPr="00590DF2" w:rsidRDefault="00FA6A01" w:rsidP="00590DF2">
      <w:pPr>
        <w:numPr>
          <w:ilvl w:val="0"/>
          <w:numId w:val="20"/>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إن المحاسبة القضائية تتضمن نفس مفاهيم وأهداف باقي فروع المحاسبة بمتوسط(3.56) وبتأكيد (71%) من عينة الدراسة المستطلعة.</w:t>
      </w:r>
    </w:p>
    <w:p w14:paraId="246D9118" w14:textId="77777777" w:rsidR="00FA6A01" w:rsidRPr="00590DF2" w:rsidRDefault="00FA6A01" w:rsidP="00590DF2">
      <w:pPr>
        <w:numPr>
          <w:ilvl w:val="0"/>
          <w:numId w:val="19"/>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درجة الاختلاف ما بين مهارات ومسئوليات المحاسب القضائي وبين المحاسب العادي:</w:t>
      </w:r>
    </w:p>
    <w:p w14:paraId="52F6CBB4" w14:textId="7849E296" w:rsidR="000347F5" w:rsidRPr="00590DF2" w:rsidRDefault="000347F5" w:rsidP="00590DF2">
      <w:pPr>
        <w:numPr>
          <w:ilvl w:val="0"/>
          <w:numId w:val="21"/>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تشير النتائج الإحصائية </w:t>
      </w:r>
      <w:r w:rsidR="00151A63" w:rsidRPr="00590DF2">
        <w:rPr>
          <w:rFonts w:asciiTheme="majorBidi" w:hAnsiTheme="majorBidi" w:cstheme="majorBidi"/>
          <w:sz w:val="28"/>
          <w:szCs w:val="28"/>
          <w:rtl/>
        </w:rPr>
        <w:t>الى وجود</w:t>
      </w:r>
      <w:r w:rsidRPr="00590DF2">
        <w:rPr>
          <w:rFonts w:asciiTheme="majorBidi" w:hAnsiTheme="majorBidi" w:cstheme="majorBidi"/>
          <w:sz w:val="28"/>
          <w:szCs w:val="28"/>
          <w:rtl/>
        </w:rPr>
        <w:t xml:space="preserve"> اختلاف بين مهارات المحاسب القضائي والمحاسب القانوني بنسبة 82%.</w:t>
      </w:r>
    </w:p>
    <w:p w14:paraId="0CA5D370" w14:textId="25E81192" w:rsidR="00FA6A01" w:rsidRPr="00590DF2" w:rsidRDefault="00FA6A01" w:rsidP="00590DF2">
      <w:pPr>
        <w:numPr>
          <w:ilvl w:val="0"/>
          <w:numId w:val="21"/>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تؤكد عينة الدراسة بشدة وبمتوسط (4.22</w:t>
      </w:r>
      <w:r w:rsidR="00F24FEB" w:rsidRPr="00590DF2">
        <w:rPr>
          <w:rFonts w:asciiTheme="majorBidi" w:hAnsiTheme="majorBidi" w:cstheme="majorBidi"/>
          <w:sz w:val="28"/>
          <w:szCs w:val="28"/>
          <w:rtl/>
        </w:rPr>
        <w:t>) وبنسبة</w:t>
      </w:r>
      <w:r w:rsidRPr="00590DF2">
        <w:rPr>
          <w:rFonts w:asciiTheme="majorBidi" w:hAnsiTheme="majorBidi" w:cstheme="majorBidi"/>
          <w:sz w:val="28"/>
          <w:szCs w:val="28"/>
          <w:rtl/>
        </w:rPr>
        <w:t xml:space="preserve"> (84%) من إجمالي عينة الدراسة أنه "  على المحاسب القضائي تقديم تقارير مالية ذات توصيات قانونية للجهات القضائية.</w:t>
      </w:r>
    </w:p>
    <w:p w14:paraId="50AD215D" w14:textId="158DC69A" w:rsidR="00FA6A01" w:rsidRPr="00590DF2" w:rsidRDefault="00FA6A01" w:rsidP="00590DF2">
      <w:pPr>
        <w:numPr>
          <w:ilvl w:val="0"/>
          <w:numId w:val="21"/>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توافق عينة الدراسة على </w:t>
      </w:r>
      <w:r w:rsidR="00F24FEB" w:rsidRPr="00590DF2">
        <w:rPr>
          <w:rFonts w:asciiTheme="majorBidi" w:hAnsiTheme="majorBidi" w:cstheme="majorBidi"/>
          <w:sz w:val="28"/>
          <w:szCs w:val="28"/>
          <w:rtl/>
        </w:rPr>
        <w:t>أن المحاسب</w:t>
      </w:r>
      <w:r w:rsidRPr="00590DF2">
        <w:rPr>
          <w:rFonts w:asciiTheme="majorBidi" w:hAnsiTheme="majorBidi" w:cstheme="majorBidi"/>
          <w:sz w:val="28"/>
          <w:szCs w:val="28"/>
          <w:rtl/>
        </w:rPr>
        <w:t xml:space="preserve"> القضائي يعتمد على قدرات تحليلية قانونية وشرعية تختلف عن ما هو متطلب من المحاسب القانوني أو المالي </w:t>
      </w:r>
      <w:r w:rsidR="00F24FEB" w:rsidRPr="00590DF2">
        <w:rPr>
          <w:rFonts w:asciiTheme="majorBidi" w:hAnsiTheme="majorBidi" w:cstheme="majorBidi"/>
          <w:sz w:val="28"/>
          <w:szCs w:val="28"/>
          <w:rtl/>
        </w:rPr>
        <w:t>بمتوسط (</w:t>
      </w:r>
      <w:r w:rsidRPr="00590DF2">
        <w:rPr>
          <w:rFonts w:asciiTheme="majorBidi" w:hAnsiTheme="majorBidi" w:cstheme="majorBidi"/>
          <w:sz w:val="28"/>
          <w:szCs w:val="28"/>
          <w:rtl/>
        </w:rPr>
        <w:t>3.88) وتأكيد (78%) من عينة الدراسة وهي نتائج تتفق مع دراسة (</w:t>
      </w:r>
      <w:r w:rsidRPr="00590DF2">
        <w:rPr>
          <w:rFonts w:asciiTheme="majorBidi" w:hAnsiTheme="majorBidi" w:cstheme="majorBidi"/>
          <w:sz w:val="28"/>
          <w:szCs w:val="28"/>
        </w:rPr>
        <w:t>2008,DiGabriele</w:t>
      </w:r>
      <w:r w:rsidRPr="00590DF2">
        <w:rPr>
          <w:rFonts w:asciiTheme="majorBidi" w:hAnsiTheme="majorBidi" w:cstheme="majorBidi"/>
          <w:sz w:val="28"/>
          <w:szCs w:val="28"/>
          <w:rtl/>
        </w:rPr>
        <w:t xml:space="preserve"> )</w:t>
      </w:r>
    </w:p>
    <w:p w14:paraId="1CE5D709" w14:textId="37BB3579" w:rsidR="00FA6A01" w:rsidRPr="00590DF2" w:rsidRDefault="00FA6A01" w:rsidP="00590DF2">
      <w:pPr>
        <w:numPr>
          <w:ilvl w:val="0"/>
          <w:numId w:val="21"/>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lastRenderedPageBreak/>
        <w:t xml:space="preserve">المتوسط العام (3.35) مع نسبة </w:t>
      </w:r>
      <w:r w:rsidR="00F24FEB" w:rsidRPr="00590DF2">
        <w:rPr>
          <w:rFonts w:asciiTheme="majorBidi" w:hAnsiTheme="majorBidi" w:cstheme="majorBidi"/>
          <w:sz w:val="28"/>
          <w:szCs w:val="28"/>
          <w:rtl/>
        </w:rPr>
        <w:t>موافقة (</w:t>
      </w:r>
      <w:r w:rsidRPr="00590DF2">
        <w:rPr>
          <w:rFonts w:asciiTheme="majorBidi" w:hAnsiTheme="majorBidi" w:cstheme="majorBidi"/>
          <w:sz w:val="28"/>
          <w:szCs w:val="28"/>
          <w:rtl/>
        </w:rPr>
        <w:t xml:space="preserve">67%) من عينة الدراسة وهي تعني إقرار عينة الدراسة بوجود درجة اختلاف ما بين مهارات ومسئوليات المحاسب القضائي وبين المحاسب العادي بدرجة متوسطة. وهي نتائج تتفق مع دراسة نجوى أحمد السيسي </w:t>
      </w:r>
      <w:r w:rsidR="00F24FEB" w:rsidRPr="00590DF2">
        <w:rPr>
          <w:rFonts w:asciiTheme="majorBidi" w:hAnsiTheme="majorBidi" w:cstheme="majorBidi"/>
          <w:sz w:val="28"/>
          <w:szCs w:val="28"/>
          <w:rtl/>
        </w:rPr>
        <w:t>2006.</w:t>
      </w:r>
    </w:p>
    <w:p w14:paraId="38773D7A" w14:textId="52C1C586" w:rsidR="00FA6A01" w:rsidRPr="00590DF2" w:rsidRDefault="00012C95" w:rsidP="00590DF2">
      <w:pPr>
        <w:numPr>
          <w:ilvl w:val="0"/>
          <w:numId w:val="19"/>
        </w:num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t>تلعب المحاسبة القضائية دورًا هامًا في مكافحة الفساد المالي والإداري وتقليله:</w:t>
      </w:r>
    </w:p>
    <w:p w14:paraId="7DF41F68" w14:textId="2A85964B" w:rsidR="00D7235A" w:rsidRPr="00590DF2" w:rsidRDefault="00D7235A" w:rsidP="00590DF2">
      <w:pPr>
        <w:numPr>
          <w:ilvl w:val="0"/>
          <w:numId w:val="22"/>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أكد 96% من عينة الدراسة أن للمحاسبة القضائية دورًا في تقليل الفساد المالي </w:t>
      </w:r>
      <w:r w:rsidR="001B57EC" w:rsidRPr="00590DF2">
        <w:rPr>
          <w:rFonts w:asciiTheme="majorBidi" w:hAnsiTheme="majorBidi" w:cstheme="majorBidi"/>
          <w:sz w:val="28"/>
          <w:szCs w:val="28"/>
          <w:rtl/>
        </w:rPr>
        <w:t>والإداري، يتحقق</w:t>
      </w:r>
      <w:r w:rsidR="00C670D1" w:rsidRPr="00590DF2">
        <w:rPr>
          <w:rFonts w:asciiTheme="majorBidi" w:hAnsiTheme="majorBidi" w:cstheme="majorBidi"/>
          <w:sz w:val="28"/>
          <w:szCs w:val="28"/>
          <w:rtl/>
        </w:rPr>
        <w:t xml:space="preserve"> ذلك باستحداث </w:t>
      </w:r>
      <w:r w:rsidRPr="00590DF2">
        <w:rPr>
          <w:rFonts w:asciiTheme="majorBidi" w:hAnsiTheme="majorBidi" w:cstheme="majorBidi"/>
          <w:sz w:val="28"/>
          <w:szCs w:val="28"/>
          <w:rtl/>
        </w:rPr>
        <w:t>قسم للمحاسبة القضائية في المحاكم الإدارية المتخصصة وأجهزة الرقابة على المال العام وهيئات مكافحة الفساد والتحقيق في جرائم الأموال. هذه النتائج تتوافق مع دراسة مقداد أحمد الجليلي (2012)</w:t>
      </w:r>
    </w:p>
    <w:p w14:paraId="4525EEAC" w14:textId="5A364421" w:rsidR="00226EDB" w:rsidRPr="00590DF2" w:rsidRDefault="00E77FEF" w:rsidP="00590DF2">
      <w:pPr>
        <w:numPr>
          <w:ilvl w:val="0"/>
          <w:numId w:val="22"/>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اكدت النتائج </w:t>
      </w:r>
      <w:r w:rsidR="008A33AD" w:rsidRPr="00590DF2">
        <w:rPr>
          <w:rFonts w:asciiTheme="majorBidi" w:hAnsiTheme="majorBidi" w:cstheme="majorBidi"/>
          <w:sz w:val="28"/>
          <w:szCs w:val="28"/>
          <w:rtl/>
        </w:rPr>
        <w:t>الإحصائية أهمية</w:t>
      </w:r>
      <w:r w:rsidR="00226EDB" w:rsidRPr="00590DF2">
        <w:rPr>
          <w:rFonts w:asciiTheme="majorBidi" w:hAnsiTheme="majorBidi" w:cstheme="majorBidi"/>
          <w:sz w:val="28"/>
          <w:szCs w:val="28"/>
          <w:rtl/>
        </w:rPr>
        <w:t xml:space="preserve"> دور المحاسبة القضائية في مكافحة الفساد المالي والإداري، ويتراوح معدل التوافق حول هذه النقطة بين 4.26 إلى 4.58</w:t>
      </w:r>
    </w:p>
    <w:p w14:paraId="7A6E1521" w14:textId="389148C2" w:rsidR="00FA6A01" w:rsidRPr="00590DF2" w:rsidRDefault="00FA6A01" w:rsidP="00590DF2">
      <w:pPr>
        <w:numPr>
          <w:ilvl w:val="0"/>
          <w:numId w:val="22"/>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يوجد ميل إيجابي بدرجة كبيرة على أن " تحتاج مدة التقاضي في النزاعات المالية وقت وجهد كبير نظراً لعدم وجود خلفية محاسبية لدى </w:t>
      </w:r>
      <w:r w:rsidR="00275C4C" w:rsidRPr="00590DF2">
        <w:rPr>
          <w:rFonts w:asciiTheme="majorBidi" w:hAnsiTheme="majorBidi" w:cstheme="majorBidi"/>
          <w:sz w:val="28"/>
          <w:szCs w:val="28"/>
          <w:rtl/>
        </w:rPr>
        <w:t>القضاة،</w:t>
      </w:r>
      <w:r w:rsidRPr="00590DF2">
        <w:rPr>
          <w:rFonts w:asciiTheme="majorBidi" w:hAnsiTheme="majorBidi" w:cstheme="majorBidi"/>
          <w:sz w:val="28"/>
          <w:szCs w:val="28"/>
          <w:rtl/>
        </w:rPr>
        <w:t xml:space="preserve"> تحتاج القضايا المالية لعرضها أولا على محاسب قضائي لإعطاء الرأي قبل عملية التقاضي، وجود قواعد قانونية تعتمد في طياتها على المحاسبة القضائية تساعد على الحد من الفساد المالي، من أسباب وجود الفساد المالي عدم الاهتمام بالمحاسبة القضائية " بمتوسطات تنحصر </w:t>
      </w:r>
      <w:r w:rsidR="00275C4C" w:rsidRPr="00590DF2">
        <w:rPr>
          <w:rFonts w:asciiTheme="majorBidi" w:hAnsiTheme="majorBidi" w:cstheme="majorBidi"/>
          <w:sz w:val="28"/>
          <w:szCs w:val="28"/>
          <w:rtl/>
        </w:rPr>
        <w:t>ضمن (</w:t>
      </w:r>
      <w:r w:rsidRPr="00590DF2">
        <w:rPr>
          <w:rFonts w:asciiTheme="majorBidi" w:hAnsiTheme="majorBidi" w:cstheme="majorBidi"/>
          <w:sz w:val="28"/>
          <w:szCs w:val="28"/>
          <w:rtl/>
        </w:rPr>
        <w:t xml:space="preserve">3.39 إلى 4.19).  وهي نتائج تتفق مع دراسة خالد محمد </w:t>
      </w:r>
      <w:r w:rsidR="00275C4C" w:rsidRPr="00590DF2">
        <w:rPr>
          <w:rFonts w:asciiTheme="majorBidi" w:hAnsiTheme="majorBidi" w:cstheme="majorBidi"/>
          <w:sz w:val="28"/>
          <w:szCs w:val="28"/>
          <w:rtl/>
        </w:rPr>
        <w:t>علي (</w:t>
      </w:r>
      <w:r w:rsidRPr="00590DF2">
        <w:rPr>
          <w:rFonts w:asciiTheme="majorBidi" w:hAnsiTheme="majorBidi" w:cstheme="majorBidi"/>
          <w:sz w:val="28"/>
          <w:szCs w:val="28"/>
          <w:rtl/>
        </w:rPr>
        <w:t>2013).</w:t>
      </w:r>
    </w:p>
    <w:p w14:paraId="234DD4F7" w14:textId="3826BF15" w:rsidR="00BF3F73" w:rsidRPr="00590DF2" w:rsidRDefault="00BF3F73"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د. </w:t>
      </w:r>
      <w:r w:rsidR="008A33AD" w:rsidRPr="00590DF2">
        <w:rPr>
          <w:rFonts w:asciiTheme="majorBidi" w:hAnsiTheme="majorBidi" w:cstheme="majorBidi"/>
          <w:sz w:val="28"/>
          <w:szCs w:val="28"/>
          <w:rtl/>
        </w:rPr>
        <w:t xml:space="preserve">أظهرت النتائج الإحصائية </w:t>
      </w:r>
      <w:r w:rsidR="00275C4C" w:rsidRPr="00590DF2">
        <w:rPr>
          <w:rFonts w:asciiTheme="majorBidi" w:hAnsiTheme="majorBidi" w:cstheme="majorBidi"/>
          <w:sz w:val="28"/>
          <w:szCs w:val="28"/>
          <w:rtl/>
        </w:rPr>
        <w:t>بأن المحاسبة</w:t>
      </w:r>
      <w:r w:rsidRPr="00590DF2">
        <w:rPr>
          <w:rFonts w:asciiTheme="majorBidi" w:hAnsiTheme="majorBidi" w:cstheme="majorBidi"/>
          <w:sz w:val="28"/>
          <w:szCs w:val="28"/>
          <w:rtl/>
        </w:rPr>
        <w:t xml:space="preserve"> القضائية تلعب دورًا كبيرًا في الحد من الفساد المالي والإداري</w:t>
      </w:r>
      <w:r w:rsidR="008A33AD" w:rsidRPr="00590DF2">
        <w:rPr>
          <w:rFonts w:asciiTheme="majorBidi" w:hAnsiTheme="majorBidi" w:cstheme="majorBidi"/>
          <w:sz w:val="28"/>
          <w:szCs w:val="28"/>
          <w:rtl/>
        </w:rPr>
        <w:t xml:space="preserve"> وذلك بمتوسط 3.82 ، هذه النتيجة اتفقت مع نتائج</w:t>
      </w:r>
      <w:r w:rsidRPr="00590DF2">
        <w:rPr>
          <w:rFonts w:asciiTheme="majorBidi" w:hAnsiTheme="majorBidi" w:cstheme="majorBidi"/>
          <w:sz w:val="28"/>
          <w:szCs w:val="28"/>
          <w:rtl/>
        </w:rPr>
        <w:t xml:space="preserve"> دراسة ولاء محمود عبد العزيز في عام 2012</w:t>
      </w:r>
    </w:p>
    <w:p w14:paraId="2B8B8F84" w14:textId="1672B217" w:rsidR="00FA6A01" w:rsidRPr="00590DF2" w:rsidRDefault="00684D64" w:rsidP="00590DF2">
      <w:pPr>
        <w:numPr>
          <w:ilvl w:val="0"/>
          <w:numId w:val="19"/>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العوائق إلي</w:t>
      </w:r>
      <w:r w:rsidR="00FA6A01" w:rsidRPr="00590DF2">
        <w:rPr>
          <w:rFonts w:asciiTheme="majorBidi" w:hAnsiTheme="majorBidi" w:cstheme="majorBidi"/>
          <w:sz w:val="28"/>
          <w:szCs w:val="28"/>
          <w:rtl/>
        </w:rPr>
        <w:t xml:space="preserve"> تواجه المحاسبة القضائية في المملكة العربية السعودية:</w:t>
      </w:r>
    </w:p>
    <w:p w14:paraId="6CDB7B17" w14:textId="3B0E0E14" w:rsidR="007F1A9B" w:rsidRPr="00590DF2" w:rsidRDefault="007F1A9B" w:rsidP="00590DF2">
      <w:pPr>
        <w:numPr>
          <w:ilvl w:val="0"/>
          <w:numId w:val="23"/>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أكد (84%) من عينة الدراسة وجود عوائق تعترض تطبيق المحاسبة القضائية في المملكة العربية السعودية.</w:t>
      </w:r>
    </w:p>
    <w:p w14:paraId="341E2EF1" w14:textId="0C66A464" w:rsidR="00FA6A01" w:rsidRPr="00590DF2" w:rsidRDefault="00FA6A01" w:rsidP="00590DF2">
      <w:pPr>
        <w:numPr>
          <w:ilvl w:val="0"/>
          <w:numId w:val="23"/>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س</w:t>
      </w:r>
      <w:r w:rsidR="00684D64" w:rsidRPr="00590DF2">
        <w:rPr>
          <w:rFonts w:asciiTheme="majorBidi" w:hAnsiTheme="majorBidi" w:cstheme="majorBidi"/>
          <w:sz w:val="28"/>
          <w:szCs w:val="28"/>
          <w:rtl/>
        </w:rPr>
        <w:t>2</w:t>
      </w:r>
      <w:r w:rsidRPr="00590DF2">
        <w:rPr>
          <w:rFonts w:asciiTheme="majorBidi" w:hAnsiTheme="majorBidi" w:cstheme="majorBidi"/>
          <w:sz w:val="28"/>
          <w:szCs w:val="28"/>
          <w:rtl/>
        </w:rPr>
        <w:t>4: تحتاج طرق التوجه نحو وجود المحاسبة القضائية في العمل بالمملكة الكثير من الوقت لتعميمها</w:t>
      </w:r>
      <w:r w:rsidR="00684D64" w:rsidRPr="00590DF2">
        <w:rPr>
          <w:rFonts w:asciiTheme="majorBidi" w:hAnsiTheme="majorBidi" w:cstheme="majorBidi"/>
          <w:sz w:val="28"/>
          <w:szCs w:val="28"/>
          <w:rtl/>
        </w:rPr>
        <w:t>.،</w:t>
      </w:r>
      <w:r w:rsidRPr="00590DF2">
        <w:rPr>
          <w:rFonts w:asciiTheme="majorBidi" w:hAnsiTheme="majorBidi" w:cstheme="majorBidi"/>
          <w:sz w:val="28"/>
          <w:szCs w:val="28"/>
          <w:rtl/>
        </w:rPr>
        <w:t xml:space="preserve"> س29: يوجد شركات استشارية قانونية تعتمد على تطبيق المحاسبة القضائية.، س30: يوجد تشريعات قانونية بأهمية التوجه نحو المحاسبة القضائية داخل المحاكم الإدارية." بمتوسطات تراوحت </w:t>
      </w:r>
      <w:r w:rsidR="00684D64" w:rsidRPr="00590DF2">
        <w:rPr>
          <w:rFonts w:asciiTheme="majorBidi" w:hAnsiTheme="majorBidi" w:cstheme="majorBidi"/>
          <w:sz w:val="28"/>
          <w:szCs w:val="28"/>
          <w:rtl/>
        </w:rPr>
        <w:t>بين (</w:t>
      </w:r>
      <w:r w:rsidRPr="00590DF2">
        <w:rPr>
          <w:rFonts w:asciiTheme="majorBidi" w:hAnsiTheme="majorBidi" w:cstheme="majorBidi"/>
          <w:sz w:val="28"/>
          <w:szCs w:val="28"/>
          <w:rtl/>
        </w:rPr>
        <w:t>3.82 إلى 3.44</w:t>
      </w:r>
      <w:r w:rsidR="00684D64" w:rsidRPr="00590DF2">
        <w:rPr>
          <w:rFonts w:asciiTheme="majorBidi" w:hAnsiTheme="majorBidi" w:cstheme="majorBidi"/>
          <w:sz w:val="28"/>
          <w:szCs w:val="28"/>
          <w:rtl/>
        </w:rPr>
        <w:t>)،</w:t>
      </w:r>
      <w:r w:rsidRPr="00590DF2">
        <w:rPr>
          <w:rFonts w:asciiTheme="majorBidi" w:hAnsiTheme="majorBidi" w:cstheme="majorBidi"/>
          <w:sz w:val="28"/>
          <w:szCs w:val="28"/>
          <w:rtl/>
        </w:rPr>
        <w:t xml:space="preserve"> وهي نتائج تتفق مع دراسة (</w:t>
      </w:r>
      <w:r w:rsidRPr="00590DF2">
        <w:rPr>
          <w:rFonts w:asciiTheme="majorBidi" w:hAnsiTheme="majorBidi" w:cstheme="majorBidi"/>
          <w:sz w:val="28"/>
          <w:szCs w:val="28"/>
        </w:rPr>
        <w:t>1997Rezaee and Burton,</w:t>
      </w:r>
      <w:r w:rsidRPr="00590DF2">
        <w:rPr>
          <w:rFonts w:asciiTheme="majorBidi" w:hAnsiTheme="majorBidi" w:cstheme="majorBidi"/>
          <w:sz w:val="28"/>
          <w:szCs w:val="28"/>
          <w:rtl/>
        </w:rPr>
        <w:t xml:space="preserve">)، ودراسة صالح عبد الرحمن </w:t>
      </w:r>
      <w:r w:rsidR="00684D64" w:rsidRPr="00590DF2">
        <w:rPr>
          <w:rFonts w:asciiTheme="majorBidi" w:hAnsiTheme="majorBidi" w:cstheme="majorBidi"/>
          <w:sz w:val="28"/>
          <w:szCs w:val="28"/>
          <w:rtl/>
        </w:rPr>
        <w:t>السعد، (2013</w:t>
      </w:r>
      <w:r w:rsidRPr="00590DF2">
        <w:rPr>
          <w:rFonts w:asciiTheme="majorBidi" w:hAnsiTheme="majorBidi" w:cstheme="majorBidi"/>
          <w:sz w:val="28"/>
          <w:szCs w:val="28"/>
          <w:rtl/>
        </w:rPr>
        <w:t>)</w:t>
      </w:r>
    </w:p>
    <w:p w14:paraId="04FBA5C0" w14:textId="1B8F1F79" w:rsidR="00FA6A01" w:rsidRPr="00590DF2" w:rsidRDefault="00FA6A01" w:rsidP="00590DF2">
      <w:pPr>
        <w:numPr>
          <w:ilvl w:val="0"/>
          <w:numId w:val="23"/>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هنالك عوائق بالدرجة المتوسطة فيما يخص " س32: جميع الهيئات المالية والقضائية بالمملكة على علم تام بأهداف ومقومات المحاسبة </w:t>
      </w:r>
      <w:r w:rsidR="00C91641" w:rsidRPr="00590DF2">
        <w:rPr>
          <w:rFonts w:asciiTheme="majorBidi" w:hAnsiTheme="majorBidi" w:cstheme="majorBidi"/>
          <w:sz w:val="28"/>
          <w:szCs w:val="28"/>
          <w:rtl/>
        </w:rPr>
        <w:t>القضائية،</w:t>
      </w:r>
      <w:r w:rsidRPr="00590DF2">
        <w:rPr>
          <w:rFonts w:asciiTheme="majorBidi" w:hAnsiTheme="majorBidi" w:cstheme="majorBidi"/>
          <w:sz w:val="28"/>
          <w:szCs w:val="28"/>
          <w:rtl/>
        </w:rPr>
        <w:t xml:space="preserve"> س31: يتوافر العديد من الخبرات في مجال المحاسبة القضائية لدي الجهات الحكومية.، س</w:t>
      </w:r>
      <w:r w:rsidR="00C91641" w:rsidRPr="00590DF2">
        <w:rPr>
          <w:rFonts w:asciiTheme="majorBidi" w:hAnsiTheme="majorBidi" w:cstheme="majorBidi"/>
          <w:sz w:val="28"/>
          <w:szCs w:val="28"/>
          <w:rtl/>
        </w:rPr>
        <w:t>35:</w:t>
      </w:r>
      <w:r w:rsidRPr="00590DF2">
        <w:rPr>
          <w:rFonts w:asciiTheme="majorBidi" w:hAnsiTheme="majorBidi" w:cstheme="majorBidi"/>
          <w:sz w:val="28"/>
          <w:szCs w:val="28"/>
          <w:rtl/>
        </w:rPr>
        <w:t xml:space="preserve"> لا يمكن تطبيق المحاسبة القضائية في الوقت الراهن في المملكة " بمتوسطات تنحصر ضمن فئة </w:t>
      </w:r>
      <w:r w:rsidR="00C91641" w:rsidRPr="00590DF2">
        <w:rPr>
          <w:rFonts w:asciiTheme="majorBidi" w:hAnsiTheme="majorBidi" w:cstheme="majorBidi"/>
          <w:sz w:val="28"/>
          <w:szCs w:val="28"/>
          <w:rtl/>
        </w:rPr>
        <w:t>المتوسط (</w:t>
      </w:r>
      <w:r w:rsidRPr="00590DF2">
        <w:rPr>
          <w:rFonts w:asciiTheme="majorBidi" w:hAnsiTheme="majorBidi" w:cstheme="majorBidi"/>
          <w:sz w:val="28"/>
          <w:szCs w:val="28"/>
          <w:rtl/>
        </w:rPr>
        <w:t>2.59 إلى 3.39).</w:t>
      </w:r>
    </w:p>
    <w:p w14:paraId="45127431" w14:textId="37AA172C" w:rsidR="00FA6A01" w:rsidRPr="00590DF2" w:rsidRDefault="00A00C12" w:rsidP="00590DF2">
      <w:pPr>
        <w:numPr>
          <w:ilvl w:val="0"/>
          <w:numId w:val="23"/>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قلة</w:t>
      </w:r>
      <w:r w:rsidR="00FA6A01" w:rsidRPr="00590DF2">
        <w:rPr>
          <w:rFonts w:asciiTheme="majorBidi" w:hAnsiTheme="majorBidi" w:cstheme="majorBidi"/>
          <w:sz w:val="28"/>
          <w:szCs w:val="28"/>
          <w:rtl/>
        </w:rPr>
        <w:t xml:space="preserve"> الدورات التدريبية في مجال المحاسبة القضائية"، بمتوسط (2.50) والذي يعني عدم الموافقة على مضمون هذه البند.</w:t>
      </w:r>
    </w:p>
    <w:p w14:paraId="7000538A" w14:textId="77777777" w:rsidR="00FA6A01" w:rsidRPr="00590DF2" w:rsidRDefault="00FA6A01" w:rsidP="00590DF2">
      <w:pPr>
        <w:numPr>
          <w:ilvl w:val="0"/>
          <w:numId w:val="23"/>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أكد المتوسط العام (3.11) أن الصورة العامة للعوائق تعتبر من الدرجة المتوسطة.</w:t>
      </w:r>
    </w:p>
    <w:p w14:paraId="5791C9DF" w14:textId="6599E9FF" w:rsidR="00FA6A01" w:rsidRPr="00590DF2" w:rsidRDefault="004A5596" w:rsidP="00590DF2">
      <w:p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2.</w:t>
      </w:r>
      <w:r w:rsidR="00E47F6D" w:rsidRPr="00590DF2">
        <w:rPr>
          <w:rFonts w:asciiTheme="majorBidi" w:hAnsiTheme="majorBidi" w:cstheme="majorBidi"/>
          <w:sz w:val="28"/>
          <w:szCs w:val="28"/>
          <w:rtl/>
        </w:rPr>
        <w:t>11</w:t>
      </w:r>
      <w:r w:rsidRPr="00590DF2">
        <w:rPr>
          <w:rFonts w:asciiTheme="majorBidi" w:hAnsiTheme="majorBidi" w:cstheme="majorBidi"/>
          <w:sz w:val="28"/>
          <w:szCs w:val="28"/>
          <w:rtl/>
        </w:rPr>
        <w:t>:</w:t>
      </w:r>
      <w:r w:rsidR="00FA6A01" w:rsidRPr="00590DF2">
        <w:rPr>
          <w:rFonts w:asciiTheme="majorBidi" w:hAnsiTheme="majorBidi" w:cstheme="majorBidi"/>
          <w:sz w:val="28"/>
          <w:szCs w:val="28"/>
          <w:rtl/>
        </w:rPr>
        <w:t xml:space="preserve"> التوصيات </w:t>
      </w:r>
    </w:p>
    <w:p w14:paraId="0EFA49DB" w14:textId="2F76D11A" w:rsidR="00FA6A01" w:rsidRPr="00590DF2" w:rsidRDefault="00FA6A01" w:rsidP="00590DF2">
      <w:pPr>
        <w:spacing w:after="0" w:line="240" w:lineRule="auto"/>
        <w:jc w:val="lowKashida"/>
        <w:rPr>
          <w:rFonts w:asciiTheme="majorBidi" w:hAnsiTheme="majorBidi" w:cstheme="majorBidi"/>
          <w:sz w:val="28"/>
          <w:szCs w:val="28"/>
          <w:rtl/>
        </w:rPr>
      </w:pPr>
      <w:bookmarkStart w:id="3" w:name="_Hlk167725025"/>
      <w:r w:rsidRPr="00590DF2">
        <w:rPr>
          <w:rFonts w:asciiTheme="majorBidi" w:hAnsiTheme="majorBidi" w:cstheme="majorBidi"/>
          <w:sz w:val="28"/>
          <w:szCs w:val="28"/>
          <w:rtl/>
        </w:rPr>
        <w:t xml:space="preserve">في ضوء النتائج السابقة فأن الباحث يوصي </w:t>
      </w:r>
      <w:r w:rsidR="005146F1" w:rsidRPr="00590DF2">
        <w:rPr>
          <w:rFonts w:asciiTheme="majorBidi" w:hAnsiTheme="majorBidi" w:cstheme="majorBidi"/>
          <w:sz w:val="28"/>
          <w:szCs w:val="28"/>
          <w:rtl/>
        </w:rPr>
        <w:t>بالآتي</w:t>
      </w:r>
      <w:r w:rsidRPr="00590DF2">
        <w:rPr>
          <w:rFonts w:asciiTheme="majorBidi" w:hAnsiTheme="majorBidi" w:cstheme="majorBidi"/>
          <w:sz w:val="28"/>
          <w:szCs w:val="28"/>
          <w:rtl/>
        </w:rPr>
        <w:t>:</w:t>
      </w:r>
    </w:p>
    <w:p w14:paraId="72994B0B" w14:textId="7DE0C99F" w:rsidR="005146F1" w:rsidRPr="00590DF2" w:rsidRDefault="005146F1" w:rsidP="00590DF2">
      <w:pPr>
        <w:numPr>
          <w:ilvl w:val="0"/>
          <w:numId w:val="29"/>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يجب على المحاسب القضائي أن يكون على دراية بالقوانين والتشريعات لتسهيل عمله، ولذلك من الضروري تضمين تعليم المحاسبة القضائية في المناهج الجامعية.</w:t>
      </w:r>
    </w:p>
    <w:p w14:paraId="3C847B0A" w14:textId="43D8697C" w:rsidR="00FA6A01" w:rsidRPr="00590DF2" w:rsidRDefault="00FA6A01" w:rsidP="00590DF2">
      <w:pPr>
        <w:numPr>
          <w:ilvl w:val="0"/>
          <w:numId w:val="29"/>
        </w:numPr>
        <w:spacing w:after="0" w:line="240" w:lineRule="auto"/>
        <w:jc w:val="lowKashida"/>
        <w:rPr>
          <w:rFonts w:asciiTheme="majorBidi" w:hAnsiTheme="majorBidi" w:cstheme="majorBidi"/>
          <w:sz w:val="28"/>
          <w:szCs w:val="28"/>
        </w:rPr>
      </w:pPr>
      <w:r w:rsidRPr="00590DF2">
        <w:rPr>
          <w:rFonts w:asciiTheme="majorBidi" w:hAnsiTheme="majorBidi" w:cstheme="majorBidi"/>
          <w:sz w:val="28"/>
          <w:szCs w:val="28"/>
          <w:rtl/>
        </w:rPr>
        <w:t xml:space="preserve">ضرورة </w:t>
      </w:r>
      <w:r w:rsidR="00C91641" w:rsidRPr="00590DF2">
        <w:rPr>
          <w:rFonts w:asciiTheme="majorBidi" w:hAnsiTheme="majorBidi" w:cstheme="majorBidi"/>
          <w:sz w:val="28"/>
          <w:szCs w:val="28"/>
          <w:rtl/>
        </w:rPr>
        <w:t>استحداث قسم</w:t>
      </w:r>
      <w:r w:rsidRPr="00590DF2">
        <w:rPr>
          <w:rFonts w:asciiTheme="majorBidi" w:hAnsiTheme="majorBidi" w:cstheme="majorBidi"/>
          <w:sz w:val="28"/>
          <w:szCs w:val="28"/>
          <w:rtl/>
        </w:rPr>
        <w:t xml:space="preserve"> للمحاسبة القضائية </w:t>
      </w:r>
      <w:r w:rsidR="00C91641" w:rsidRPr="00590DF2">
        <w:rPr>
          <w:rFonts w:asciiTheme="majorBidi" w:hAnsiTheme="majorBidi" w:cstheme="majorBidi"/>
          <w:sz w:val="28"/>
          <w:szCs w:val="28"/>
          <w:rtl/>
        </w:rPr>
        <w:t>في</w:t>
      </w:r>
      <w:r w:rsidRPr="00590DF2">
        <w:rPr>
          <w:rFonts w:asciiTheme="majorBidi" w:hAnsiTheme="majorBidi" w:cstheme="majorBidi"/>
          <w:sz w:val="28"/>
          <w:szCs w:val="28"/>
          <w:rtl/>
        </w:rPr>
        <w:t xml:space="preserve"> المحاكم الإدارية المتخصصة </w:t>
      </w:r>
      <w:r w:rsidR="00C91641" w:rsidRPr="00590DF2">
        <w:rPr>
          <w:rFonts w:asciiTheme="majorBidi" w:hAnsiTheme="majorBidi" w:cstheme="majorBidi"/>
          <w:sz w:val="28"/>
          <w:szCs w:val="28"/>
          <w:rtl/>
        </w:rPr>
        <w:t>وأجهزة</w:t>
      </w:r>
      <w:r w:rsidRPr="00590DF2">
        <w:rPr>
          <w:rFonts w:asciiTheme="majorBidi" w:hAnsiTheme="majorBidi" w:cstheme="majorBidi"/>
          <w:sz w:val="28"/>
          <w:szCs w:val="28"/>
          <w:rtl/>
        </w:rPr>
        <w:t xml:space="preserve"> الرقابة على المال العام وهيئات مكافحة الفساد والتحقيق في جرائم الأموال</w:t>
      </w:r>
      <w:r w:rsidR="00C91641" w:rsidRPr="00590DF2">
        <w:rPr>
          <w:rFonts w:asciiTheme="majorBidi" w:hAnsiTheme="majorBidi" w:cstheme="majorBidi"/>
          <w:sz w:val="28"/>
          <w:szCs w:val="28"/>
          <w:rtl/>
        </w:rPr>
        <w:t xml:space="preserve"> يسهم التقليل حالات الفساد الإداري والمالي </w:t>
      </w:r>
    </w:p>
    <w:p w14:paraId="26A14FAD" w14:textId="36AA6A67" w:rsidR="00FA6A01" w:rsidRPr="00590DF2" w:rsidRDefault="00FA6A01" w:rsidP="00590DF2">
      <w:pPr>
        <w:numPr>
          <w:ilvl w:val="0"/>
          <w:numId w:val="29"/>
        </w:numPr>
        <w:spacing w:after="0" w:line="240" w:lineRule="auto"/>
        <w:jc w:val="lowKashida"/>
        <w:rPr>
          <w:rFonts w:asciiTheme="majorBidi" w:hAnsiTheme="majorBidi" w:cstheme="majorBidi"/>
          <w:sz w:val="28"/>
          <w:szCs w:val="28"/>
          <w:rtl/>
        </w:rPr>
      </w:pPr>
      <w:r w:rsidRPr="00590DF2">
        <w:rPr>
          <w:rFonts w:asciiTheme="majorBidi" w:hAnsiTheme="majorBidi" w:cstheme="majorBidi"/>
          <w:sz w:val="28"/>
          <w:szCs w:val="28"/>
          <w:rtl/>
        </w:rPr>
        <w:lastRenderedPageBreak/>
        <w:t>ضرورة استحداث</w:t>
      </w:r>
      <w:r w:rsidR="00C91641" w:rsidRPr="00590DF2">
        <w:rPr>
          <w:rFonts w:asciiTheme="majorBidi" w:hAnsiTheme="majorBidi" w:cstheme="majorBidi"/>
          <w:sz w:val="28"/>
          <w:szCs w:val="28"/>
          <w:rtl/>
        </w:rPr>
        <w:t xml:space="preserve"> او تضمينها في برامج</w:t>
      </w:r>
      <w:r w:rsidRPr="00590DF2">
        <w:rPr>
          <w:rFonts w:asciiTheme="majorBidi" w:hAnsiTheme="majorBidi" w:cstheme="majorBidi"/>
          <w:sz w:val="28"/>
          <w:szCs w:val="28"/>
          <w:rtl/>
        </w:rPr>
        <w:t xml:space="preserve"> بكالوريوس ودراسات عليا في المحاسبة </w:t>
      </w:r>
      <w:bookmarkEnd w:id="3"/>
      <w:r w:rsidR="002553EE" w:rsidRPr="00590DF2">
        <w:rPr>
          <w:rFonts w:asciiTheme="majorBidi" w:hAnsiTheme="majorBidi" w:cstheme="majorBidi"/>
          <w:sz w:val="28"/>
          <w:szCs w:val="28"/>
          <w:rtl/>
        </w:rPr>
        <w:t>القضائية.</w:t>
      </w:r>
    </w:p>
    <w:p w14:paraId="0753E1D7" w14:textId="77777777" w:rsidR="002553EE" w:rsidRPr="00590DF2" w:rsidRDefault="002553EE" w:rsidP="00590DF2">
      <w:pPr>
        <w:spacing w:after="0" w:line="240" w:lineRule="auto"/>
        <w:jc w:val="lowKashida"/>
        <w:rPr>
          <w:rFonts w:asciiTheme="majorBidi" w:hAnsiTheme="majorBidi" w:cstheme="majorBidi"/>
          <w:sz w:val="28"/>
          <w:szCs w:val="28"/>
          <w:rtl/>
        </w:rPr>
      </w:pPr>
    </w:p>
    <w:p w14:paraId="14875E8A" w14:textId="593A6959" w:rsidR="00FA6A01" w:rsidRPr="00590DF2" w:rsidRDefault="006D59D5"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 xml:space="preserve">قائمة المصادر </w:t>
      </w:r>
      <w:r w:rsidR="002E14CA" w:rsidRPr="00590DF2">
        <w:rPr>
          <w:rFonts w:asciiTheme="majorBidi" w:hAnsiTheme="majorBidi" w:cstheme="majorBidi"/>
          <w:sz w:val="28"/>
          <w:szCs w:val="28"/>
          <w:rtl/>
        </w:rPr>
        <w:t>والمراجع:</w:t>
      </w:r>
    </w:p>
    <w:p w14:paraId="2842824A" w14:textId="77777777" w:rsidR="00FA6A01" w:rsidRPr="00590DF2" w:rsidRDefault="00FA6A01" w:rsidP="00590DF2">
      <w:pPr>
        <w:jc w:val="lowKashida"/>
        <w:rPr>
          <w:rFonts w:asciiTheme="majorBidi" w:hAnsiTheme="majorBidi" w:cstheme="majorBidi"/>
          <w:sz w:val="28"/>
          <w:szCs w:val="28"/>
          <w:rtl/>
        </w:rPr>
      </w:pPr>
      <w:r w:rsidRPr="00590DF2">
        <w:rPr>
          <w:rFonts w:asciiTheme="majorBidi" w:hAnsiTheme="majorBidi" w:cstheme="majorBidi"/>
          <w:sz w:val="28"/>
          <w:szCs w:val="28"/>
          <w:rtl/>
        </w:rPr>
        <w:t>أولاً: المراجع العربية:</w:t>
      </w:r>
    </w:p>
    <w:p w14:paraId="1A8D2687" w14:textId="0074F4C9" w:rsidR="00FA6A01" w:rsidRPr="00590DF2" w:rsidRDefault="00214CFB" w:rsidP="00590DF2">
      <w:pPr>
        <w:jc w:val="lowKashida"/>
        <w:rPr>
          <w:rFonts w:asciiTheme="majorBidi" w:hAnsiTheme="majorBidi" w:cstheme="majorBidi"/>
          <w:i/>
          <w:iCs/>
          <w:sz w:val="28"/>
          <w:szCs w:val="28"/>
        </w:rPr>
      </w:pPr>
      <w:r w:rsidRPr="00590DF2">
        <w:rPr>
          <w:rFonts w:asciiTheme="majorBidi" w:hAnsiTheme="majorBidi" w:cstheme="majorBidi"/>
          <w:sz w:val="28"/>
          <w:szCs w:val="28"/>
          <w:rtl/>
          <w:lang w:bidi="ar-EG"/>
        </w:rPr>
        <w:t>احمد،</w:t>
      </w:r>
      <w:r w:rsidR="00FA6A01" w:rsidRPr="00590DF2">
        <w:rPr>
          <w:rFonts w:asciiTheme="majorBidi" w:hAnsiTheme="majorBidi" w:cstheme="majorBidi"/>
          <w:sz w:val="28"/>
          <w:szCs w:val="28"/>
          <w:rtl/>
          <w:lang w:bidi="ar-EG"/>
        </w:rPr>
        <w:t xml:space="preserve"> خالد محمد (2013</w:t>
      </w:r>
      <w:r w:rsidR="00366250" w:rsidRPr="00590DF2">
        <w:rPr>
          <w:rFonts w:asciiTheme="majorBidi" w:hAnsiTheme="majorBidi" w:cstheme="majorBidi"/>
          <w:sz w:val="28"/>
          <w:szCs w:val="28"/>
          <w:rtl/>
          <w:lang w:bidi="ar-EG"/>
        </w:rPr>
        <w:t>).</w:t>
      </w:r>
      <w:r w:rsidR="00FA6A01" w:rsidRPr="00590DF2">
        <w:rPr>
          <w:rFonts w:asciiTheme="majorBidi" w:hAnsiTheme="majorBidi" w:cstheme="majorBidi"/>
          <w:sz w:val="28"/>
          <w:szCs w:val="28"/>
          <w:rtl/>
          <w:lang w:bidi="ar-EG"/>
        </w:rPr>
        <w:t xml:space="preserve"> دور المحاسبة القضائية في الحد من ممارسات الفساد المالي</w:t>
      </w:r>
      <w:r w:rsidR="00590DF2">
        <w:rPr>
          <w:rFonts w:asciiTheme="majorBidi" w:hAnsiTheme="majorBidi" w:cstheme="majorBidi" w:hint="cs"/>
          <w:sz w:val="28"/>
          <w:szCs w:val="28"/>
          <w:rtl/>
          <w:lang w:bidi="ar-EG"/>
        </w:rPr>
        <w:t>[</w:t>
      </w:r>
      <w:r w:rsidR="00366250" w:rsidRPr="00590DF2">
        <w:rPr>
          <w:rFonts w:asciiTheme="majorBidi" w:hAnsiTheme="majorBidi" w:cstheme="majorBidi"/>
          <w:i/>
          <w:iCs/>
          <w:sz w:val="28"/>
          <w:szCs w:val="28"/>
          <w:rtl/>
          <w:lang w:bidi="ar-EG"/>
        </w:rPr>
        <w:t>.</w:t>
      </w:r>
      <w:r w:rsidR="00FA6A01" w:rsidRPr="00590DF2">
        <w:rPr>
          <w:rFonts w:asciiTheme="majorBidi" w:hAnsiTheme="majorBidi" w:cstheme="majorBidi"/>
          <w:i/>
          <w:iCs/>
          <w:sz w:val="28"/>
          <w:szCs w:val="28"/>
          <w:rtl/>
          <w:lang w:bidi="ar-EG"/>
        </w:rPr>
        <w:t xml:space="preserve"> بحث مقدم إلى المؤتمر الدولي الأول في المحاسبة </w:t>
      </w:r>
      <w:r w:rsidR="00366250" w:rsidRPr="00590DF2">
        <w:rPr>
          <w:rFonts w:asciiTheme="majorBidi" w:hAnsiTheme="majorBidi" w:cstheme="majorBidi"/>
          <w:i/>
          <w:iCs/>
          <w:sz w:val="28"/>
          <w:szCs w:val="28"/>
          <w:rtl/>
          <w:lang w:bidi="ar-EG"/>
        </w:rPr>
        <w:t>والمراجع</w:t>
      </w:r>
      <w:r w:rsidR="00590DF2" w:rsidRPr="00590DF2">
        <w:rPr>
          <w:rFonts w:asciiTheme="majorBidi" w:hAnsiTheme="majorBidi" w:cstheme="majorBidi" w:hint="cs"/>
          <w:sz w:val="28"/>
          <w:szCs w:val="28"/>
          <w:rtl/>
          <w:lang w:bidi="ar-EG"/>
        </w:rPr>
        <w:t>]</w:t>
      </w:r>
      <w:r w:rsidR="00366250" w:rsidRPr="00590DF2">
        <w:rPr>
          <w:rFonts w:asciiTheme="majorBidi" w:hAnsiTheme="majorBidi" w:cstheme="majorBidi"/>
          <w:i/>
          <w:iCs/>
          <w:sz w:val="28"/>
          <w:szCs w:val="28"/>
          <w:rtl/>
          <w:lang w:bidi="ar-EG"/>
        </w:rPr>
        <w:t>ة،</w:t>
      </w:r>
      <w:r w:rsidR="00FA6A01" w:rsidRPr="00590DF2">
        <w:rPr>
          <w:rFonts w:asciiTheme="majorBidi" w:hAnsiTheme="majorBidi" w:cstheme="majorBidi"/>
          <w:i/>
          <w:iCs/>
          <w:sz w:val="28"/>
          <w:szCs w:val="28"/>
          <w:rtl/>
          <w:lang w:bidi="ar-EG"/>
        </w:rPr>
        <w:t xml:space="preserve"> كلية </w:t>
      </w:r>
      <w:r w:rsidR="00366250" w:rsidRPr="00590DF2">
        <w:rPr>
          <w:rFonts w:asciiTheme="majorBidi" w:hAnsiTheme="majorBidi" w:cstheme="majorBidi"/>
          <w:i/>
          <w:iCs/>
          <w:sz w:val="28"/>
          <w:szCs w:val="28"/>
          <w:rtl/>
          <w:lang w:bidi="ar-EG"/>
        </w:rPr>
        <w:t>التجارة،</w:t>
      </w:r>
      <w:r w:rsidR="00FA6A01" w:rsidRPr="00590DF2">
        <w:rPr>
          <w:rFonts w:asciiTheme="majorBidi" w:hAnsiTheme="majorBidi" w:cstheme="majorBidi"/>
          <w:i/>
          <w:iCs/>
          <w:sz w:val="28"/>
          <w:szCs w:val="28"/>
          <w:rtl/>
          <w:lang w:bidi="ar-EG"/>
        </w:rPr>
        <w:t xml:space="preserve"> جامعة بني سويف بالتعاون مع اتحاد الجامعات العربية, 7</w:t>
      </w:r>
      <w:r w:rsidR="00366250" w:rsidRPr="00590DF2">
        <w:rPr>
          <w:rFonts w:asciiTheme="majorBidi" w:hAnsiTheme="majorBidi" w:cstheme="majorBidi"/>
          <w:i/>
          <w:iCs/>
          <w:sz w:val="28"/>
          <w:szCs w:val="28"/>
          <w:rtl/>
          <w:lang w:bidi="ar-EG"/>
        </w:rPr>
        <w:t>(18).</w:t>
      </w:r>
    </w:p>
    <w:p w14:paraId="44D58340" w14:textId="1CC765B8" w:rsidR="00FA6A01" w:rsidRPr="00590DF2" w:rsidRDefault="00FA6A01" w:rsidP="00590DF2">
      <w:pPr>
        <w:jc w:val="lowKashida"/>
        <w:rPr>
          <w:rFonts w:asciiTheme="majorBidi" w:hAnsiTheme="majorBidi" w:cstheme="majorBidi"/>
          <w:i/>
          <w:iCs/>
          <w:sz w:val="28"/>
          <w:szCs w:val="28"/>
          <w:lang w:bidi="ar-EG"/>
        </w:rPr>
      </w:pPr>
      <w:r w:rsidRPr="00590DF2">
        <w:rPr>
          <w:rFonts w:asciiTheme="majorBidi" w:hAnsiTheme="majorBidi" w:cstheme="majorBidi"/>
          <w:sz w:val="28"/>
          <w:szCs w:val="28"/>
          <w:rtl/>
          <w:lang w:bidi="ar-EG"/>
        </w:rPr>
        <w:t>الجليلي، مقداد أحمد</w:t>
      </w:r>
      <w:r w:rsidRPr="00590DF2">
        <w:rPr>
          <w:rFonts w:asciiTheme="majorBidi" w:hAnsiTheme="majorBidi" w:cstheme="majorBidi"/>
          <w:i/>
          <w:iCs/>
          <w:sz w:val="28"/>
          <w:szCs w:val="28"/>
          <w:rtl/>
          <w:lang w:bidi="ar-EG"/>
        </w:rPr>
        <w:t xml:space="preserve"> (2012) </w:t>
      </w:r>
      <w:r w:rsidR="00B13705" w:rsidRPr="00590DF2">
        <w:rPr>
          <w:rFonts w:asciiTheme="majorBidi" w:hAnsiTheme="majorBidi" w:cstheme="majorBidi"/>
          <w:i/>
          <w:iCs/>
          <w:sz w:val="28"/>
          <w:szCs w:val="28"/>
          <w:rtl/>
          <w:lang w:bidi="ar-EG"/>
        </w:rPr>
        <w:t>.</w:t>
      </w:r>
      <w:r w:rsidRPr="00590DF2">
        <w:rPr>
          <w:rFonts w:asciiTheme="majorBidi" w:hAnsiTheme="majorBidi" w:cstheme="majorBidi"/>
          <w:i/>
          <w:iCs/>
          <w:sz w:val="28"/>
          <w:szCs w:val="28"/>
          <w:rtl/>
          <w:lang w:bidi="ar-EG"/>
        </w:rPr>
        <w:t xml:space="preserve"> </w:t>
      </w:r>
      <w:r w:rsidRPr="00590DF2">
        <w:rPr>
          <w:rFonts w:asciiTheme="majorBidi" w:hAnsiTheme="majorBidi" w:cstheme="majorBidi"/>
          <w:sz w:val="28"/>
          <w:szCs w:val="28"/>
          <w:rtl/>
          <w:lang w:bidi="ar-EG"/>
        </w:rPr>
        <w:t>المحاسبة القضائية وإمكانية تطبيقا في العراق</w:t>
      </w:r>
      <w:r w:rsidR="00B13705" w:rsidRPr="00590DF2">
        <w:rPr>
          <w:rFonts w:asciiTheme="majorBidi" w:hAnsiTheme="majorBidi" w:cstheme="majorBidi"/>
          <w:i/>
          <w:iCs/>
          <w:sz w:val="28"/>
          <w:szCs w:val="28"/>
          <w:rtl/>
          <w:lang w:bidi="ar-EG"/>
        </w:rPr>
        <w:t>.</w:t>
      </w:r>
      <w:r w:rsidRPr="00590DF2">
        <w:rPr>
          <w:rFonts w:asciiTheme="majorBidi" w:hAnsiTheme="majorBidi" w:cstheme="majorBidi"/>
          <w:i/>
          <w:iCs/>
          <w:sz w:val="28"/>
          <w:szCs w:val="28"/>
          <w:rtl/>
          <w:lang w:bidi="ar-EG"/>
        </w:rPr>
        <w:t xml:space="preserve"> مجلة تنمية الرافدين، كلية الإدارة والاقتصاد، جامعة </w:t>
      </w:r>
      <w:r w:rsidR="00CF6718" w:rsidRPr="00590DF2">
        <w:rPr>
          <w:rFonts w:asciiTheme="majorBidi" w:hAnsiTheme="majorBidi" w:cstheme="majorBidi"/>
          <w:i/>
          <w:iCs/>
          <w:sz w:val="28"/>
          <w:szCs w:val="28"/>
          <w:rtl/>
          <w:lang w:bidi="ar-EG"/>
        </w:rPr>
        <w:t>الموصل، 34</w:t>
      </w:r>
      <w:r w:rsidR="00C648EF" w:rsidRPr="00590DF2">
        <w:rPr>
          <w:rFonts w:asciiTheme="majorBidi" w:hAnsiTheme="majorBidi" w:cstheme="majorBidi"/>
          <w:i/>
          <w:iCs/>
          <w:sz w:val="28"/>
          <w:szCs w:val="28"/>
          <w:rtl/>
          <w:lang w:bidi="ar-EG"/>
        </w:rPr>
        <w:t xml:space="preserve"> (107) </w:t>
      </w:r>
      <w:r w:rsidRPr="00590DF2">
        <w:rPr>
          <w:rFonts w:asciiTheme="majorBidi" w:hAnsiTheme="majorBidi" w:cstheme="majorBidi"/>
          <w:i/>
          <w:iCs/>
          <w:sz w:val="28"/>
          <w:szCs w:val="28"/>
          <w:rtl/>
          <w:lang w:bidi="ar-EG"/>
        </w:rPr>
        <w:t>ص ص 9-21.</w:t>
      </w:r>
    </w:p>
    <w:p w14:paraId="32358212" w14:textId="13A4F7F7" w:rsidR="00FA6A01" w:rsidRPr="00590DF2" w:rsidRDefault="00CF6718" w:rsidP="00590DF2">
      <w:pPr>
        <w:jc w:val="lowKashida"/>
        <w:rPr>
          <w:rFonts w:asciiTheme="majorBidi" w:hAnsiTheme="majorBidi" w:cstheme="majorBidi"/>
          <w:i/>
          <w:iCs/>
          <w:sz w:val="28"/>
          <w:szCs w:val="28"/>
        </w:rPr>
      </w:pPr>
      <w:r w:rsidRPr="00590DF2">
        <w:rPr>
          <w:rFonts w:asciiTheme="majorBidi" w:hAnsiTheme="majorBidi" w:cstheme="majorBidi"/>
          <w:sz w:val="28"/>
          <w:szCs w:val="28"/>
          <w:rtl/>
          <w:lang w:bidi="ar-EG"/>
        </w:rPr>
        <w:t>السعد،</w:t>
      </w:r>
      <w:r w:rsidR="00FA6A01" w:rsidRPr="00590DF2">
        <w:rPr>
          <w:rFonts w:asciiTheme="majorBidi" w:hAnsiTheme="majorBidi" w:cstheme="majorBidi"/>
          <w:sz w:val="28"/>
          <w:szCs w:val="28"/>
          <w:rtl/>
          <w:lang w:bidi="ar-EG"/>
        </w:rPr>
        <w:t xml:space="preserve"> صالح عبد الرحمن</w:t>
      </w:r>
      <w:r w:rsidR="00FA6A01" w:rsidRPr="00590DF2">
        <w:rPr>
          <w:rFonts w:asciiTheme="majorBidi" w:hAnsiTheme="majorBidi" w:cstheme="majorBidi"/>
          <w:i/>
          <w:iCs/>
          <w:sz w:val="28"/>
          <w:szCs w:val="28"/>
          <w:rtl/>
          <w:lang w:bidi="ar-EG"/>
        </w:rPr>
        <w:t xml:space="preserve"> (2013</w:t>
      </w:r>
      <w:r w:rsidRPr="00590DF2">
        <w:rPr>
          <w:rFonts w:asciiTheme="majorBidi" w:hAnsiTheme="majorBidi" w:cstheme="majorBidi"/>
          <w:sz w:val="28"/>
          <w:szCs w:val="28"/>
          <w:rtl/>
          <w:lang w:bidi="ar-EG"/>
        </w:rPr>
        <w:t>). المحاسبة</w:t>
      </w:r>
      <w:r w:rsidR="00FA6A01" w:rsidRPr="00590DF2">
        <w:rPr>
          <w:rFonts w:asciiTheme="majorBidi" w:hAnsiTheme="majorBidi" w:cstheme="majorBidi"/>
          <w:sz w:val="28"/>
          <w:szCs w:val="28"/>
          <w:rtl/>
          <w:lang w:bidi="ar-EG"/>
        </w:rPr>
        <w:t xml:space="preserve"> القضائية في المملكة العربية السعودية الممارسة الحالية والنظرة المستقبلية- دراسة ميدانيه </w:t>
      </w:r>
      <w:r w:rsidRPr="00590DF2">
        <w:rPr>
          <w:rFonts w:asciiTheme="majorBidi" w:hAnsiTheme="majorBidi" w:cstheme="majorBidi"/>
          <w:sz w:val="28"/>
          <w:szCs w:val="28"/>
          <w:rtl/>
          <w:lang w:bidi="ar-EG"/>
        </w:rPr>
        <w:t>(استكشافية</w:t>
      </w:r>
      <w:r w:rsidR="00FA6A01" w:rsidRPr="00590DF2">
        <w:rPr>
          <w:rFonts w:asciiTheme="majorBidi" w:hAnsiTheme="majorBidi" w:cstheme="majorBidi"/>
          <w:sz w:val="28"/>
          <w:szCs w:val="28"/>
          <w:rtl/>
          <w:lang w:bidi="ar-EG"/>
        </w:rPr>
        <w:t>)</w:t>
      </w:r>
      <w:r w:rsidRPr="00590DF2">
        <w:rPr>
          <w:rFonts w:asciiTheme="majorBidi" w:hAnsiTheme="majorBidi" w:cstheme="majorBidi"/>
          <w:i/>
          <w:iCs/>
          <w:sz w:val="28"/>
          <w:szCs w:val="28"/>
          <w:rtl/>
          <w:lang w:bidi="ar-EG"/>
        </w:rPr>
        <w:t xml:space="preserve">. </w:t>
      </w:r>
      <w:r w:rsidR="00FA6A01" w:rsidRPr="00590DF2">
        <w:rPr>
          <w:rFonts w:asciiTheme="majorBidi" w:hAnsiTheme="majorBidi" w:cstheme="majorBidi"/>
          <w:i/>
          <w:iCs/>
          <w:sz w:val="28"/>
          <w:szCs w:val="28"/>
          <w:rtl/>
          <w:lang w:bidi="ar-EG"/>
        </w:rPr>
        <w:t xml:space="preserve">مجلة جامعة الملك عبد العزيز: الاقتصاد والإدارة, </w:t>
      </w:r>
      <w:r w:rsidRPr="00590DF2">
        <w:rPr>
          <w:rFonts w:asciiTheme="majorBidi" w:hAnsiTheme="majorBidi" w:cstheme="majorBidi"/>
          <w:i/>
          <w:iCs/>
          <w:sz w:val="28"/>
          <w:szCs w:val="28"/>
          <w:rtl/>
          <w:lang w:bidi="ar-EG"/>
        </w:rPr>
        <w:t>27(1)</w:t>
      </w:r>
      <w:r w:rsidR="00FA6A01" w:rsidRPr="00590DF2">
        <w:rPr>
          <w:rFonts w:asciiTheme="majorBidi" w:hAnsiTheme="majorBidi" w:cstheme="majorBidi"/>
          <w:i/>
          <w:iCs/>
          <w:sz w:val="28"/>
          <w:szCs w:val="28"/>
          <w:rtl/>
          <w:lang w:bidi="ar-EG"/>
        </w:rPr>
        <w:t xml:space="preserve"> ص ص:3-94.</w:t>
      </w:r>
    </w:p>
    <w:p w14:paraId="27E57BAA" w14:textId="1BF21795" w:rsidR="00FA6A01" w:rsidRPr="00590DF2" w:rsidRDefault="00FA6A01" w:rsidP="00590DF2">
      <w:pPr>
        <w:jc w:val="lowKashida"/>
        <w:rPr>
          <w:rFonts w:asciiTheme="majorBidi" w:hAnsiTheme="majorBidi" w:cstheme="majorBidi"/>
          <w:i/>
          <w:iCs/>
          <w:sz w:val="28"/>
          <w:szCs w:val="28"/>
        </w:rPr>
      </w:pPr>
      <w:r w:rsidRPr="00590DF2">
        <w:rPr>
          <w:rFonts w:asciiTheme="majorBidi" w:hAnsiTheme="majorBidi" w:cstheme="majorBidi"/>
          <w:sz w:val="28"/>
          <w:szCs w:val="28"/>
          <w:rtl/>
          <w:lang w:bidi="ar-EG"/>
        </w:rPr>
        <w:t>السيسي، نجوى بنت أحمد</w:t>
      </w:r>
      <w:r w:rsidRPr="00590DF2">
        <w:rPr>
          <w:rFonts w:asciiTheme="majorBidi" w:hAnsiTheme="majorBidi" w:cstheme="majorBidi"/>
          <w:i/>
          <w:iCs/>
          <w:sz w:val="28"/>
          <w:szCs w:val="28"/>
          <w:rtl/>
          <w:lang w:bidi="ar-EG"/>
        </w:rPr>
        <w:t xml:space="preserve"> (2006</w:t>
      </w:r>
      <w:r w:rsidRPr="00590DF2">
        <w:rPr>
          <w:rFonts w:asciiTheme="majorBidi" w:hAnsiTheme="majorBidi" w:cstheme="majorBidi"/>
          <w:sz w:val="28"/>
          <w:szCs w:val="28"/>
          <w:rtl/>
          <w:lang w:bidi="ar-EG"/>
        </w:rPr>
        <w:t>)</w:t>
      </w:r>
      <w:r w:rsidR="00F10EF5" w:rsidRPr="00590DF2">
        <w:rPr>
          <w:rFonts w:asciiTheme="majorBidi" w:hAnsiTheme="majorBidi" w:cstheme="majorBidi"/>
          <w:sz w:val="28"/>
          <w:szCs w:val="28"/>
          <w:rtl/>
          <w:lang w:bidi="ar-EG"/>
        </w:rPr>
        <w:t xml:space="preserve">. </w:t>
      </w:r>
      <w:r w:rsidRPr="00590DF2">
        <w:rPr>
          <w:rFonts w:asciiTheme="majorBidi" w:hAnsiTheme="majorBidi" w:cstheme="majorBidi"/>
          <w:sz w:val="28"/>
          <w:szCs w:val="28"/>
          <w:rtl/>
          <w:lang w:bidi="ar-EG"/>
        </w:rPr>
        <w:t>دور المحاسبة القضائية في الحد من ظاهرة الغش في القوائم المالية: دراسة ميدانية</w:t>
      </w:r>
      <w:r w:rsidR="00F10EF5" w:rsidRPr="00590DF2">
        <w:rPr>
          <w:rFonts w:asciiTheme="majorBidi" w:hAnsiTheme="majorBidi" w:cstheme="majorBidi"/>
          <w:i/>
          <w:iCs/>
          <w:sz w:val="28"/>
          <w:szCs w:val="28"/>
          <w:rtl/>
          <w:lang w:bidi="ar-EG"/>
        </w:rPr>
        <w:t>.</w:t>
      </w:r>
      <w:r w:rsidRPr="00590DF2">
        <w:rPr>
          <w:rFonts w:asciiTheme="majorBidi" w:hAnsiTheme="majorBidi" w:cstheme="majorBidi"/>
          <w:i/>
          <w:iCs/>
          <w:sz w:val="28"/>
          <w:szCs w:val="28"/>
          <w:rtl/>
          <w:lang w:bidi="ar-EG"/>
        </w:rPr>
        <w:t xml:space="preserve"> المجلة العلمية للاقتصاد والتجارة: جامعة عين شمس، كلية التجارة، </w:t>
      </w:r>
      <w:r w:rsidR="00F10EF5" w:rsidRPr="00590DF2">
        <w:rPr>
          <w:rFonts w:asciiTheme="majorBidi" w:hAnsiTheme="majorBidi" w:cstheme="majorBidi"/>
          <w:i/>
          <w:iCs/>
          <w:sz w:val="28"/>
          <w:szCs w:val="28"/>
          <w:rtl/>
          <w:lang w:bidi="ar-EG"/>
        </w:rPr>
        <w:t>(</w:t>
      </w:r>
      <w:r w:rsidRPr="00590DF2">
        <w:rPr>
          <w:rFonts w:asciiTheme="majorBidi" w:hAnsiTheme="majorBidi" w:cstheme="majorBidi"/>
          <w:i/>
          <w:iCs/>
          <w:sz w:val="28"/>
          <w:szCs w:val="28"/>
          <w:rtl/>
          <w:lang w:bidi="ar-EG"/>
        </w:rPr>
        <w:t>1</w:t>
      </w:r>
      <w:r w:rsidR="00F10EF5" w:rsidRPr="00590DF2">
        <w:rPr>
          <w:rFonts w:asciiTheme="majorBidi" w:hAnsiTheme="majorBidi" w:cstheme="majorBidi"/>
          <w:i/>
          <w:iCs/>
          <w:sz w:val="28"/>
          <w:szCs w:val="28"/>
          <w:rtl/>
          <w:lang w:bidi="ar-EG"/>
        </w:rPr>
        <w:t>)</w:t>
      </w:r>
      <w:r w:rsidRPr="00590DF2">
        <w:rPr>
          <w:rFonts w:asciiTheme="majorBidi" w:hAnsiTheme="majorBidi" w:cstheme="majorBidi"/>
          <w:i/>
          <w:iCs/>
          <w:sz w:val="28"/>
          <w:szCs w:val="28"/>
          <w:rtl/>
          <w:lang w:bidi="ar-EG"/>
        </w:rPr>
        <w:t xml:space="preserve"> ص ص:33-69.</w:t>
      </w:r>
    </w:p>
    <w:p w14:paraId="30084E63" w14:textId="4D3A99C0" w:rsidR="00FA6A01" w:rsidRPr="00590DF2" w:rsidRDefault="00FA6A01" w:rsidP="00590DF2">
      <w:pPr>
        <w:jc w:val="lowKashida"/>
        <w:rPr>
          <w:rFonts w:asciiTheme="majorBidi" w:hAnsiTheme="majorBidi" w:cstheme="majorBidi"/>
          <w:i/>
          <w:iCs/>
          <w:sz w:val="28"/>
          <w:szCs w:val="28"/>
          <w:lang w:bidi="ar-EG"/>
        </w:rPr>
      </w:pPr>
      <w:r w:rsidRPr="00590DF2">
        <w:rPr>
          <w:rFonts w:asciiTheme="majorBidi" w:hAnsiTheme="majorBidi" w:cstheme="majorBidi"/>
          <w:sz w:val="28"/>
          <w:szCs w:val="28"/>
          <w:rtl/>
          <w:lang w:bidi="ar-EG"/>
        </w:rPr>
        <w:t>سامي، مجدي محمد</w:t>
      </w:r>
      <w:r w:rsidRPr="00590DF2">
        <w:rPr>
          <w:rFonts w:asciiTheme="majorBidi" w:hAnsiTheme="majorBidi" w:cstheme="majorBidi"/>
          <w:i/>
          <w:iCs/>
          <w:sz w:val="28"/>
          <w:szCs w:val="28"/>
          <w:rtl/>
          <w:lang w:bidi="ar-EG"/>
        </w:rPr>
        <w:t xml:space="preserve"> (2002م</w:t>
      </w:r>
      <w:r w:rsidR="00A039F8" w:rsidRPr="00590DF2">
        <w:rPr>
          <w:rFonts w:asciiTheme="majorBidi" w:hAnsiTheme="majorBidi" w:cstheme="majorBidi"/>
          <w:sz w:val="28"/>
          <w:szCs w:val="28"/>
          <w:rtl/>
          <w:lang w:bidi="ar-EG"/>
        </w:rPr>
        <w:t>).</w:t>
      </w:r>
      <w:r w:rsidRPr="00590DF2">
        <w:rPr>
          <w:rFonts w:asciiTheme="majorBidi" w:hAnsiTheme="majorBidi" w:cstheme="majorBidi"/>
          <w:sz w:val="28"/>
          <w:szCs w:val="28"/>
          <w:rtl/>
          <w:lang w:bidi="ar-EG"/>
        </w:rPr>
        <w:t xml:space="preserve"> دور المحاسبة القضائية في تشخيص واكتشاف عمليات الاحتيال والخداع المالي-دراسة </w:t>
      </w:r>
      <w:r w:rsidR="00A039F8" w:rsidRPr="00590DF2">
        <w:rPr>
          <w:rFonts w:asciiTheme="majorBidi" w:hAnsiTheme="majorBidi" w:cstheme="majorBidi"/>
          <w:sz w:val="28"/>
          <w:szCs w:val="28"/>
          <w:rtl/>
          <w:lang w:bidi="ar-EG"/>
        </w:rPr>
        <w:t>ميدانية</w:t>
      </w:r>
      <w:r w:rsidR="00A039F8" w:rsidRPr="00590DF2">
        <w:rPr>
          <w:rFonts w:asciiTheme="majorBidi" w:hAnsiTheme="majorBidi" w:cstheme="majorBidi"/>
          <w:i/>
          <w:iCs/>
          <w:sz w:val="28"/>
          <w:szCs w:val="28"/>
          <w:rtl/>
          <w:lang w:bidi="ar-EG"/>
        </w:rPr>
        <w:t>. مجلة</w:t>
      </w:r>
      <w:r w:rsidRPr="00590DF2">
        <w:rPr>
          <w:rFonts w:asciiTheme="majorBidi" w:hAnsiTheme="majorBidi" w:cstheme="majorBidi"/>
          <w:i/>
          <w:iCs/>
          <w:sz w:val="28"/>
          <w:szCs w:val="28"/>
          <w:rtl/>
          <w:lang w:bidi="ar-EG"/>
        </w:rPr>
        <w:t xml:space="preserve"> البحوث التجارية، كلية التجارة، جامعة الزقازيق</w:t>
      </w:r>
      <w:r w:rsidR="00A039F8" w:rsidRPr="00590DF2">
        <w:rPr>
          <w:rFonts w:asciiTheme="majorBidi" w:hAnsiTheme="majorBidi" w:cstheme="majorBidi"/>
          <w:i/>
          <w:iCs/>
          <w:sz w:val="28"/>
          <w:szCs w:val="28"/>
          <w:rtl/>
          <w:lang w:bidi="ar-EG"/>
        </w:rPr>
        <w:t>.24 (1). ص ص 135-171.</w:t>
      </w:r>
    </w:p>
    <w:p w14:paraId="49B3F35F" w14:textId="106CF6A4" w:rsidR="00FA6A01" w:rsidRPr="00590DF2" w:rsidRDefault="00FA6A01" w:rsidP="00590DF2">
      <w:pPr>
        <w:jc w:val="lowKashida"/>
        <w:rPr>
          <w:rFonts w:asciiTheme="majorBidi" w:hAnsiTheme="majorBidi" w:cstheme="majorBidi"/>
          <w:i/>
          <w:iCs/>
          <w:sz w:val="28"/>
          <w:szCs w:val="28"/>
        </w:rPr>
      </w:pPr>
      <w:r w:rsidRPr="00590DF2">
        <w:rPr>
          <w:rFonts w:asciiTheme="majorBidi" w:hAnsiTheme="majorBidi" w:cstheme="majorBidi"/>
          <w:sz w:val="28"/>
          <w:szCs w:val="28"/>
          <w:rtl/>
          <w:lang w:bidi="ar-EG"/>
        </w:rPr>
        <w:t>سعد الدين، إيمان محمد</w:t>
      </w:r>
      <w:r w:rsidRPr="00590DF2">
        <w:rPr>
          <w:rFonts w:asciiTheme="majorBidi" w:hAnsiTheme="majorBidi" w:cstheme="majorBidi"/>
          <w:i/>
          <w:iCs/>
          <w:sz w:val="28"/>
          <w:szCs w:val="28"/>
          <w:rtl/>
          <w:lang w:bidi="ar-EG"/>
        </w:rPr>
        <w:t xml:space="preserve"> (2010</w:t>
      </w:r>
      <w:r w:rsidR="00C32035" w:rsidRPr="00590DF2">
        <w:rPr>
          <w:rFonts w:asciiTheme="majorBidi" w:hAnsiTheme="majorBidi" w:cstheme="majorBidi"/>
          <w:sz w:val="28"/>
          <w:szCs w:val="28"/>
          <w:rtl/>
          <w:lang w:bidi="ar-EG"/>
        </w:rPr>
        <w:t>). دراسة</w:t>
      </w:r>
      <w:r w:rsidRPr="00590DF2">
        <w:rPr>
          <w:rFonts w:asciiTheme="majorBidi" w:hAnsiTheme="majorBidi" w:cstheme="majorBidi"/>
          <w:sz w:val="28"/>
          <w:szCs w:val="28"/>
          <w:rtl/>
          <w:lang w:bidi="ar-EG"/>
        </w:rPr>
        <w:t xml:space="preserve"> تحليلية للمحاسبة الابتداعية ودور المحاسب القانوني في مواجهتها بالتطبيق على قطاع الاتصالات والتكنولوجيا المصري</w:t>
      </w:r>
      <w:r w:rsidR="00C32035" w:rsidRPr="00590DF2">
        <w:rPr>
          <w:rFonts w:asciiTheme="majorBidi" w:hAnsiTheme="majorBidi" w:cstheme="majorBidi"/>
          <w:sz w:val="28"/>
          <w:szCs w:val="28"/>
          <w:rtl/>
          <w:lang w:bidi="ar-EG"/>
        </w:rPr>
        <w:t>.</w:t>
      </w:r>
      <w:r w:rsidRPr="00590DF2">
        <w:rPr>
          <w:rFonts w:asciiTheme="majorBidi" w:hAnsiTheme="majorBidi" w:cstheme="majorBidi"/>
          <w:sz w:val="28"/>
          <w:szCs w:val="28"/>
          <w:rtl/>
          <w:lang w:bidi="ar-EG"/>
        </w:rPr>
        <w:t>،</w:t>
      </w:r>
      <w:r w:rsidRPr="00590DF2">
        <w:rPr>
          <w:rFonts w:asciiTheme="majorBidi" w:hAnsiTheme="majorBidi" w:cstheme="majorBidi"/>
          <w:i/>
          <w:iCs/>
          <w:sz w:val="28"/>
          <w:szCs w:val="28"/>
          <w:rtl/>
          <w:lang w:bidi="ar-EG"/>
        </w:rPr>
        <w:t xml:space="preserve"> مجلة المحاسبة والإدارة والتأمين، كلية التجارة جامعة </w:t>
      </w:r>
      <w:r w:rsidR="00691085" w:rsidRPr="00590DF2">
        <w:rPr>
          <w:rFonts w:asciiTheme="majorBidi" w:hAnsiTheme="majorBidi" w:cstheme="majorBidi"/>
          <w:i/>
          <w:iCs/>
          <w:sz w:val="28"/>
          <w:szCs w:val="28"/>
          <w:rtl/>
          <w:lang w:bidi="ar-EG"/>
        </w:rPr>
        <w:t xml:space="preserve">القاهرة (75).  </w:t>
      </w:r>
      <w:r w:rsidRPr="00590DF2">
        <w:rPr>
          <w:rFonts w:asciiTheme="majorBidi" w:hAnsiTheme="majorBidi" w:cstheme="majorBidi"/>
          <w:i/>
          <w:iCs/>
          <w:sz w:val="28"/>
          <w:szCs w:val="28"/>
          <w:rtl/>
          <w:lang w:bidi="ar-EG"/>
        </w:rPr>
        <w:t>ص ص 255-306.</w:t>
      </w:r>
    </w:p>
    <w:p w14:paraId="7F7E7082" w14:textId="5884193D" w:rsidR="00FA6A01" w:rsidRPr="00590DF2" w:rsidRDefault="00691085" w:rsidP="00590DF2">
      <w:pPr>
        <w:jc w:val="lowKashida"/>
        <w:rPr>
          <w:rFonts w:asciiTheme="majorBidi" w:hAnsiTheme="majorBidi" w:cstheme="majorBidi"/>
          <w:i/>
          <w:iCs/>
          <w:sz w:val="28"/>
          <w:szCs w:val="28"/>
          <w:lang w:bidi="ar-EG"/>
        </w:rPr>
      </w:pPr>
      <w:r w:rsidRPr="00590DF2">
        <w:rPr>
          <w:rFonts w:asciiTheme="majorBidi" w:hAnsiTheme="majorBidi" w:cstheme="majorBidi"/>
          <w:sz w:val="28"/>
          <w:szCs w:val="28"/>
          <w:rtl/>
          <w:lang w:bidi="ar-EG"/>
        </w:rPr>
        <w:t>محمود،</w:t>
      </w:r>
      <w:r w:rsidR="00FA6A01" w:rsidRPr="00590DF2">
        <w:rPr>
          <w:rFonts w:asciiTheme="majorBidi" w:hAnsiTheme="majorBidi" w:cstheme="majorBidi"/>
          <w:sz w:val="28"/>
          <w:szCs w:val="28"/>
          <w:rtl/>
          <w:lang w:bidi="ar-EG"/>
        </w:rPr>
        <w:t xml:space="preserve"> ولاء محمود</w:t>
      </w:r>
      <w:r w:rsidR="00FA6A01" w:rsidRPr="00590DF2">
        <w:rPr>
          <w:rFonts w:asciiTheme="majorBidi" w:hAnsiTheme="majorBidi" w:cstheme="majorBidi"/>
          <w:i/>
          <w:iCs/>
          <w:sz w:val="28"/>
          <w:szCs w:val="28"/>
          <w:rtl/>
          <w:lang w:bidi="ar-EG"/>
        </w:rPr>
        <w:t xml:space="preserve"> (2012</w:t>
      </w:r>
      <w:r w:rsidRPr="00590DF2">
        <w:rPr>
          <w:rFonts w:asciiTheme="majorBidi" w:hAnsiTheme="majorBidi" w:cstheme="majorBidi"/>
          <w:i/>
          <w:iCs/>
          <w:sz w:val="28"/>
          <w:szCs w:val="28"/>
          <w:rtl/>
          <w:lang w:bidi="ar-EG"/>
        </w:rPr>
        <w:t xml:space="preserve">). </w:t>
      </w:r>
      <w:r w:rsidRPr="00590DF2">
        <w:rPr>
          <w:rFonts w:asciiTheme="majorBidi" w:hAnsiTheme="majorBidi" w:cstheme="majorBidi"/>
          <w:sz w:val="28"/>
          <w:szCs w:val="28"/>
          <w:rtl/>
          <w:lang w:bidi="ar-EG"/>
        </w:rPr>
        <w:t>الإطار</w:t>
      </w:r>
      <w:r w:rsidR="00FA6A01" w:rsidRPr="00590DF2">
        <w:rPr>
          <w:rFonts w:asciiTheme="majorBidi" w:hAnsiTheme="majorBidi" w:cstheme="majorBidi"/>
          <w:sz w:val="28"/>
          <w:szCs w:val="28"/>
          <w:rtl/>
          <w:lang w:bidi="ar-EG"/>
        </w:rPr>
        <w:t xml:space="preserve"> العلمي لمهنة المحاسبة القضائية بهدف تحقيق جودة الأداء لخبراء المنازعات التجارية</w:t>
      </w:r>
      <w:r w:rsidRPr="00590DF2">
        <w:rPr>
          <w:rFonts w:asciiTheme="majorBidi" w:hAnsiTheme="majorBidi" w:cstheme="majorBidi"/>
          <w:sz w:val="28"/>
          <w:szCs w:val="28"/>
          <w:rtl/>
          <w:lang w:bidi="ar-EG"/>
        </w:rPr>
        <w:t>.</w:t>
      </w:r>
      <w:r w:rsidR="00FA6A01" w:rsidRPr="00590DF2">
        <w:rPr>
          <w:rFonts w:asciiTheme="majorBidi" w:hAnsiTheme="majorBidi" w:cstheme="majorBidi"/>
          <w:i/>
          <w:iCs/>
          <w:sz w:val="28"/>
          <w:szCs w:val="28"/>
          <w:rtl/>
          <w:lang w:bidi="ar-EG"/>
        </w:rPr>
        <w:t xml:space="preserve"> مجلة البحوث المالية </w:t>
      </w:r>
      <w:r w:rsidRPr="00590DF2">
        <w:rPr>
          <w:rFonts w:asciiTheme="majorBidi" w:hAnsiTheme="majorBidi" w:cstheme="majorBidi"/>
          <w:i/>
          <w:iCs/>
          <w:sz w:val="28"/>
          <w:szCs w:val="28"/>
          <w:rtl/>
          <w:lang w:bidi="ar-EG"/>
        </w:rPr>
        <w:t>والتجارية،</w:t>
      </w:r>
      <w:r w:rsidR="00FA6A01" w:rsidRPr="00590DF2">
        <w:rPr>
          <w:rFonts w:asciiTheme="majorBidi" w:hAnsiTheme="majorBidi" w:cstheme="majorBidi"/>
          <w:i/>
          <w:iCs/>
          <w:sz w:val="28"/>
          <w:szCs w:val="28"/>
          <w:rtl/>
          <w:lang w:bidi="ar-EG"/>
        </w:rPr>
        <w:t xml:space="preserve"> كلية التجارة جامعة بور </w:t>
      </w:r>
      <w:r w:rsidRPr="00590DF2">
        <w:rPr>
          <w:rFonts w:asciiTheme="majorBidi" w:hAnsiTheme="majorBidi" w:cstheme="majorBidi"/>
          <w:i/>
          <w:iCs/>
          <w:sz w:val="28"/>
          <w:szCs w:val="28"/>
          <w:rtl/>
          <w:lang w:bidi="ar-EG"/>
        </w:rPr>
        <w:t>سعيد،</w:t>
      </w:r>
      <w:r w:rsidR="00FA6A01" w:rsidRPr="00590DF2">
        <w:rPr>
          <w:rFonts w:asciiTheme="majorBidi" w:hAnsiTheme="majorBidi" w:cstheme="majorBidi"/>
          <w:i/>
          <w:iCs/>
          <w:sz w:val="28"/>
          <w:szCs w:val="28"/>
          <w:rtl/>
          <w:lang w:bidi="ar-EG"/>
        </w:rPr>
        <w:t xml:space="preserve"> </w:t>
      </w:r>
      <w:r w:rsidRPr="00590DF2">
        <w:rPr>
          <w:rFonts w:asciiTheme="majorBidi" w:hAnsiTheme="majorBidi" w:cstheme="majorBidi"/>
          <w:i/>
          <w:iCs/>
          <w:sz w:val="28"/>
          <w:szCs w:val="28"/>
          <w:rtl/>
          <w:lang w:bidi="ar-EG"/>
        </w:rPr>
        <w:t>مصر،</w:t>
      </w:r>
      <w:r w:rsidR="00FA6A01" w:rsidRPr="00590DF2">
        <w:rPr>
          <w:rFonts w:asciiTheme="majorBidi" w:hAnsiTheme="majorBidi" w:cstheme="majorBidi"/>
          <w:i/>
          <w:iCs/>
          <w:sz w:val="28"/>
          <w:szCs w:val="28"/>
          <w:rtl/>
          <w:lang w:bidi="ar-EG"/>
        </w:rPr>
        <w:t xml:space="preserve"> </w:t>
      </w:r>
      <w:r w:rsidR="0047695E" w:rsidRPr="00590DF2">
        <w:rPr>
          <w:rFonts w:asciiTheme="majorBidi" w:hAnsiTheme="majorBidi" w:cstheme="majorBidi"/>
          <w:i/>
          <w:iCs/>
          <w:sz w:val="28"/>
          <w:szCs w:val="28"/>
          <w:rtl/>
          <w:lang w:bidi="ar-EG"/>
        </w:rPr>
        <w:t>1(2</w:t>
      </w:r>
      <w:r w:rsidRPr="00590DF2">
        <w:rPr>
          <w:rFonts w:asciiTheme="majorBidi" w:hAnsiTheme="majorBidi" w:cstheme="majorBidi"/>
          <w:i/>
          <w:iCs/>
          <w:sz w:val="28"/>
          <w:szCs w:val="28"/>
          <w:rtl/>
          <w:lang w:bidi="ar-EG"/>
        </w:rPr>
        <w:t>)</w:t>
      </w:r>
      <w:r w:rsidR="00FA6A01" w:rsidRPr="00590DF2">
        <w:rPr>
          <w:rFonts w:asciiTheme="majorBidi" w:hAnsiTheme="majorBidi" w:cstheme="majorBidi"/>
          <w:i/>
          <w:iCs/>
          <w:sz w:val="28"/>
          <w:szCs w:val="28"/>
          <w:rtl/>
          <w:lang w:bidi="ar-EG"/>
        </w:rPr>
        <w:t>.</w:t>
      </w:r>
    </w:p>
    <w:p w14:paraId="4CD3F941" w14:textId="77777777" w:rsidR="00FA6A01" w:rsidRPr="00590DF2" w:rsidRDefault="00FA6A01" w:rsidP="00590DF2">
      <w:pPr>
        <w:jc w:val="lowKashida"/>
        <w:rPr>
          <w:rFonts w:asciiTheme="majorBidi" w:hAnsiTheme="majorBidi" w:cstheme="majorBidi"/>
          <w:b/>
          <w:bCs/>
          <w:sz w:val="28"/>
          <w:szCs w:val="28"/>
          <w:rtl/>
        </w:rPr>
      </w:pPr>
      <w:r w:rsidRPr="00590DF2">
        <w:rPr>
          <w:rFonts w:asciiTheme="majorBidi" w:hAnsiTheme="majorBidi" w:cstheme="majorBidi"/>
          <w:b/>
          <w:bCs/>
          <w:sz w:val="28"/>
          <w:szCs w:val="28"/>
          <w:rtl/>
        </w:rPr>
        <w:t>ثانيًا: المراجع الإنجليزية:</w:t>
      </w:r>
    </w:p>
    <w:p w14:paraId="7B0E1178" w14:textId="1CA638CB" w:rsidR="00FA6A01" w:rsidRPr="00590DF2" w:rsidRDefault="00FA6A01" w:rsidP="00590DF2">
      <w:pPr>
        <w:jc w:val="right"/>
        <w:rPr>
          <w:rFonts w:asciiTheme="majorBidi" w:hAnsiTheme="majorBidi" w:cstheme="majorBidi"/>
          <w:sz w:val="28"/>
          <w:szCs w:val="28"/>
        </w:rPr>
      </w:pPr>
      <w:r w:rsidRPr="00590DF2">
        <w:rPr>
          <w:rFonts w:asciiTheme="majorBidi" w:hAnsiTheme="majorBidi" w:cstheme="majorBidi"/>
          <w:sz w:val="28"/>
          <w:szCs w:val="28"/>
        </w:rPr>
        <w:t xml:space="preserve">Carnes, Kay C. and </w:t>
      </w:r>
      <w:proofErr w:type="spellStart"/>
      <w:r w:rsidRPr="00590DF2">
        <w:rPr>
          <w:rFonts w:asciiTheme="majorBidi" w:hAnsiTheme="majorBidi" w:cstheme="majorBidi"/>
          <w:sz w:val="28"/>
          <w:szCs w:val="28"/>
        </w:rPr>
        <w:t>Gierlasinski</w:t>
      </w:r>
      <w:proofErr w:type="spellEnd"/>
      <w:r w:rsidRPr="00590DF2">
        <w:rPr>
          <w:rFonts w:asciiTheme="majorBidi" w:hAnsiTheme="majorBidi" w:cstheme="majorBidi"/>
          <w:sz w:val="28"/>
          <w:szCs w:val="28"/>
        </w:rPr>
        <w:t>, Norman J. (2001</w:t>
      </w:r>
      <w:r w:rsidR="0047695E" w:rsidRPr="00590DF2">
        <w:rPr>
          <w:rFonts w:asciiTheme="majorBidi" w:hAnsiTheme="majorBidi" w:cstheme="majorBidi"/>
          <w:sz w:val="28"/>
          <w:szCs w:val="28"/>
        </w:rPr>
        <w:t>). Forensic</w:t>
      </w:r>
      <w:r w:rsidRPr="00590DF2">
        <w:rPr>
          <w:rFonts w:asciiTheme="majorBidi" w:hAnsiTheme="majorBidi" w:cstheme="majorBidi"/>
          <w:sz w:val="28"/>
          <w:szCs w:val="28"/>
        </w:rPr>
        <w:t xml:space="preserve"> accounting skills: Will supply finally catch up to </w:t>
      </w:r>
      <w:r w:rsidR="0047695E" w:rsidRPr="00590DF2">
        <w:rPr>
          <w:rFonts w:asciiTheme="majorBidi" w:hAnsiTheme="majorBidi" w:cstheme="majorBidi"/>
          <w:sz w:val="28"/>
          <w:szCs w:val="28"/>
        </w:rPr>
        <w:t>demand</w:t>
      </w:r>
      <w:r w:rsidR="0047695E" w:rsidRPr="00590DF2">
        <w:rPr>
          <w:rFonts w:asciiTheme="majorBidi" w:hAnsiTheme="majorBidi" w:cstheme="majorBidi"/>
          <w:i/>
          <w:iCs/>
          <w:sz w:val="28"/>
          <w:szCs w:val="28"/>
        </w:rPr>
        <w:t>?</w:t>
      </w:r>
      <w:r w:rsidRPr="00590DF2">
        <w:rPr>
          <w:rFonts w:asciiTheme="majorBidi" w:hAnsiTheme="majorBidi" w:cstheme="majorBidi"/>
          <w:i/>
          <w:iCs/>
          <w:sz w:val="28"/>
          <w:szCs w:val="28"/>
        </w:rPr>
        <w:t xml:space="preserve"> Managerial Auditing Journal, Vol. 16, </w:t>
      </w:r>
      <w:r w:rsidR="0047695E" w:rsidRPr="00590DF2">
        <w:rPr>
          <w:rFonts w:asciiTheme="majorBidi" w:hAnsiTheme="majorBidi" w:cstheme="majorBidi"/>
          <w:i/>
          <w:iCs/>
          <w:sz w:val="28"/>
          <w:szCs w:val="28"/>
        </w:rPr>
        <w:t>(</w:t>
      </w:r>
      <w:r w:rsidRPr="00590DF2">
        <w:rPr>
          <w:rFonts w:asciiTheme="majorBidi" w:hAnsiTheme="majorBidi" w:cstheme="majorBidi"/>
          <w:i/>
          <w:iCs/>
          <w:sz w:val="28"/>
          <w:szCs w:val="28"/>
        </w:rPr>
        <w:t>6</w:t>
      </w:r>
      <w:r w:rsidR="0047695E" w:rsidRPr="00590DF2">
        <w:rPr>
          <w:rFonts w:asciiTheme="majorBidi" w:hAnsiTheme="majorBidi" w:cstheme="majorBidi"/>
          <w:i/>
          <w:iCs/>
          <w:sz w:val="28"/>
          <w:szCs w:val="28"/>
        </w:rPr>
        <w:t>)</w:t>
      </w:r>
      <w:r w:rsidRPr="00590DF2">
        <w:rPr>
          <w:rFonts w:asciiTheme="majorBidi" w:hAnsiTheme="majorBidi" w:cstheme="majorBidi"/>
          <w:i/>
          <w:iCs/>
          <w:sz w:val="28"/>
          <w:szCs w:val="28"/>
        </w:rPr>
        <w:t>, pp:378-381</w:t>
      </w:r>
      <w:r w:rsidRPr="00590DF2">
        <w:rPr>
          <w:rFonts w:asciiTheme="majorBidi" w:hAnsiTheme="majorBidi" w:cstheme="majorBidi"/>
          <w:sz w:val="28"/>
          <w:szCs w:val="28"/>
        </w:rPr>
        <w:t>.</w:t>
      </w:r>
    </w:p>
    <w:p w14:paraId="3E07AEB4" w14:textId="1F9BE0FF" w:rsidR="00FA6A01" w:rsidRPr="00590DF2" w:rsidRDefault="00FA6A01" w:rsidP="00590DF2">
      <w:pPr>
        <w:jc w:val="right"/>
        <w:rPr>
          <w:rFonts w:asciiTheme="majorBidi" w:hAnsiTheme="majorBidi" w:cstheme="majorBidi"/>
          <w:i/>
          <w:iCs/>
          <w:sz w:val="28"/>
          <w:szCs w:val="28"/>
        </w:rPr>
      </w:pPr>
      <w:r w:rsidRPr="00590DF2">
        <w:rPr>
          <w:rFonts w:asciiTheme="majorBidi" w:hAnsiTheme="majorBidi" w:cstheme="majorBidi"/>
          <w:sz w:val="28"/>
          <w:szCs w:val="28"/>
        </w:rPr>
        <w:t>Crumbley, D. L, (2006</w:t>
      </w:r>
      <w:r w:rsidR="00C34C60" w:rsidRPr="00590DF2">
        <w:rPr>
          <w:rFonts w:asciiTheme="majorBidi" w:hAnsiTheme="majorBidi" w:cstheme="majorBidi"/>
          <w:sz w:val="28"/>
          <w:szCs w:val="28"/>
        </w:rPr>
        <w:t>)</w:t>
      </w:r>
      <w:r w:rsidR="00C34C60" w:rsidRPr="00590DF2">
        <w:rPr>
          <w:rFonts w:asciiTheme="majorBidi" w:hAnsiTheme="majorBidi" w:cstheme="majorBidi"/>
          <w:i/>
          <w:iCs/>
          <w:sz w:val="28"/>
          <w:szCs w:val="28"/>
        </w:rPr>
        <w:t>, Forensic</w:t>
      </w:r>
      <w:r w:rsidRPr="00590DF2">
        <w:rPr>
          <w:rFonts w:asciiTheme="majorBidi" w:hAnsiTheme="majorBidi" w:cstheme="majorBidi"/>
          <w:i/>
          <w:iCs/>
          <w:sz w:val="28"/>
          <w:szCs w:val="28"/>
        </w:rPr>
        <w:t xml:space="preserve"> Accountants Appearing in the literature,</w:t>
      </w:r>
      <w:hyperlink r:id="rId8" w:history="1">
        <w:r w:rsidRPr="00590DF2">
          <w:rPr>
            <w:rStyle w:val="Hyperlink"/>
            <w:rFonts w:asciiTheme="majorBidi" w:hAnsiTheme="majorBidi" w:cstheme="majorBidi"/>
            <w:i/>
            <w:iCs/>
            <w:sz w:val="28"/>
            <w:szCs w:val="28"/>
          </w:rPr>
          <w:t>www.forensicaccounting.com.</w:t>
        </w:r>
      </w:hyperlink>
    </w:p>
    <w:p w14:paraId="10ADED04" w14:textId="258A79F0" w:rsidR="00FA6A01" w:rsidRPr="00590DF2" w:rsidRDefault="00FA6A01" w:rsidP="00590DF2">
      <w:pPr>
        <w:jc w:val="right"/>
        <w:rPr>
          <w:rFonts w:asciiTheme="majorBidi" w:hAnsiTheme="majorBidi" w:cstheme="majorBidi"/>
          <w:i/>
          <w:iCs/>
          <w:sz w:val="28"/>
          <w:szCs w:val="28"/>
        </w:rPr>
      </w:pPr>
      <w:proofErr w:type="spellStart"/>
      <w:r w:rsidRPr="00590DF2">
        <w:rPr>
          <w:rFonts w:asciiTheme="majorBidi" w:hAnsiTheme="majorBidi" w:cstheme="majorBidi"/>
          <w:sz w:val="28"/>
          <w:szCs w:val="28"/>
        </w:rPr>
        <w:t>DiGabriele</w:t>
      </w:r>
      <w:proofErr w:type="spellEnd"/>
      <w:r w:rsidRPr="00590DF2">
        <w:rPr>
          <w:rFonts w:asciiTheme="majorBidi" w:hAnsiTheme="majorBidi" w:cstheme="majorBidi"/>
          <w:sz w:val="28"/>
          <w:szCs w:val="28"/>
        </w:rPr>
        <w:t>, James A. (2008</w:t>
      </w:r>
      <w:r w:rsidR="0024686A" w:rsidRPr="00590DF2">
        <w:rPr>
          <w:rFonts w:asciiTheme="majorBidi" w:hAnsiTheme="majorBidi" w:cstheme="majorBidi"/>
          <w:sz w:val="28"/>
          <w:szCs w:val="28"/>
        </w:rPr>
        <w:t>).</w:t>
      </w:r>
      <w:r w:rsidR="006D79DB" w:rsidRPr="00590DF2">
        <w:rPr>
          <w:rFonts w:asciiTheme="majorBidi" w:hAnsiTheme="majorBidi" w:cstheme="majorBidi"/>
          <w:sz w:val="28"/>
          <w:szCs w:val="28"/>
        </w:rPr>
        <w:t xml:space="preserve"> </w:t>
      </w:r>
      <w:r w:rsidRPr="00590DF2">
        <w:rPr>
          <w:rFonts w:asciiTheme="majorBidi" w:hAnsiTheme="majorBidi" w:cstheme="majorBidi"/>
          <w:sz w:val="28"/>
          <w:szCs w:val="28"/>
        </w:rPr>
        <w:t>An Empirical Investigation of the Relevant Skills of Forensic Accountants</w:t>
      </w:r>
      <w:r w:rsidR="0024686A" w:rsidRPr="00590DF2">
        <w:rPr>
          <w:rFonts w:asciiTheme="majorBidi" w:hAnsiTheme="majorBidi" w:cstheme="majorBidi"/>
          <w:i/>
          <w:iCs/>
          <w:sz w:val="28"/>
          <w:szCs w:val="28"/>
        </w:rPr>
        <w:t>.</w:t>
      </w:r>
      <w:r w:rsidRPr="00590DF2">
        <w:rPr>
          <w:rFonts w:asciiTheme="majorBidi" w:hAnsiTheme="majorBidi" w:cstheme="majorBidi"/>
          <w:i/>
          <w:iCs/>
          <w:sz w:val="28"/>
          <w:szCs w:val="28"/>
        </w:rPr>
        <w:t xml:space="preserve"> Journal of Education for Business, Vol.83, </w:t>
      </w:r>
      <w:r w:rsidR="00E10B39" w:rsidRPr="00590DF2">
        <w:rPr>
          <w:rFonts w:asciiTheme="majorBidi" w:hAnsiTheme="majorBidi" w:cstheme="majorBidi"/>
          <w:i/>
          <w:iCs/>
          <w:sz w:val="28"/>
          <w:szCs w:val="28"/>
        </w:rPr>
        <w:t>(</w:t>
      </w:r>
      <w:r w:rsidRPr="00590DF2">
        <w:rPr>
          <w:rFonts w:asciiTheme="majorBidi" w:hAnsiTheme="majorBidi" w:cstheme="majorBidi"/>
          <w:i/>
          <w:iCs/>
          <w:sz w:val="28"/>
          <w:szCs w:val="28"/>
        </w:rPr>
        <w:t>6</w:t>
      </w:r>
      <w:r w:rsidR="00E10B39" w:rsidRPr="00590DF2">
        <w:rPr>
          <w:rFonts w:asciiTheme="majorBidi" w:hAnsiTheme="majorBidi" w:cstheme="majorBidi"/>
          <w:i/>
          <w:iCs/>
          <w:sz w:val="28"/>
          <w:szCs w:val="28"/>
        </w:rPr>
        <w:t>), pp</w:t>
      </w:r>
      <w:r w:rsidRPr="00590DF2">
        <w:rPr>
          <w:rFonts w:asciiTheme="majorBidi" w:hAnsiTheme="majorBidi" w:cstheme="majorBidi"/>
          <w:i/>
          <w:iCs/>
          <w:sz w:val="28"/>
          <w:szCs w:val="28"/>
        </w:rPr>
        <w:t>:331-339.</w:t>
      </w:r>
    </w:p>
    <w:p w14:paraId="3FA3A14B" w14:textId="0C5781A5" w:rsidR="00FA6A01" w:rsidRPr="00590DF2" w:rsidRDefault="00FA6A01" w:rsidP="00590DF2">
      <w:pPr>
        <w:jc w:val="right"/>
        <w:rPr>
          <w:rFonts w:asciiTheme="majorBidi" w:hAnsiTheme="majorBidi" w:cstheme="majorBidi"/>
          <w:i/>
          <w:iCs/>
          <w:sz w:val="28"/>
          <w:szCs w:val="28"/>
        </w:rPr>
      </w:pPr>
      <w:r w:rsidRPr="00590DF2">
        <w:rPr>
          <w:rFonts w:asciiTheme="majorBidi" w:hAnsiTheme="majorBidi" w:cstheme="majorBidi"/>
          <w:sz w:val="28"/>
          <w:szCs w:val="28"/>
        </w:rPr>
        <w:lastRenderedPageBreak/>
        <w:t>Heitger, Lester. E. and Heitger, Dan L. (2008</w:t>
      </w:r>
      <w:r w:rsidR="00B27454" w:rsidRPr="00590DF2">
        <w:rPr>
          <w:rFonts w:asciiTheme="majorBidi" w:hAnsiTheme="majorBidi" w:cstheme="majorBidi"/>
          <w:sz w:val="28"/>
          <w:szCs w:val="28"/>
        </w:rPr>
        <w:t>)</w:t>
      </w:r>
      <w:r w:rsidR="00B27454" w:rsidRPr="00590DF2">
        <w:rPr>
          <w:rFonts w:asciiTheme="majorBidi" w:hAnsiTheme="majorBidi" w:cstheme="majorBidi"/>
          <w:i/>
          <w:iCs/>
          <w:sz w:val="28"/>
          <w:szCs w:val="28"/>
        </w:rPr>
        <w:t>. Incorporating</w:t>
      </w:r>
      <w:r w:rsidRPr="00590DF2">
        <w:rPr>
          <w:rFonts w:asciiTheme="majorBidi" w:hAnsiTheme="majorBidi" w:cstheme="majorBidi"/>
          <w:i/>
          <w:iCs/>
          <w:sz w:val="28"/>
          <w:szCs w:val="28"/>
        </w:rPr>
        <w:t xml:space="preserve"> Forensic Accounting and Litigation Advisory Services </w:t>
      </w:r>
      <w:r w:rsidR="00B27454" w:rsidRPr="00590DF2">
        <w:rPr>
          <w:rFonts w:asciiTheme="majorBidi" w:hAnsiTheme="majorBidi" w:cstheme="majorBidi"/>
          <w:i/>
          <w:iCs/>
          <w:sz w:val="28"/>
          <w:szCs w:val="28"/>
        </w:rPr>
        <w:t>into</w:t>
      </w:r>
      <w:r w:rsidRPr="00590DF2">
        <w:rPr>
          <w:rFonts w:asciiTheme="majorBidi" w:hAnsiTheme="majorBidi" w:cstheme="majorBidi"/>
          <w:i/>
          <w:iCs/>
          <w:sz w:val="28"/>
          <w:szCs w:val="28"/>
        </w:rPr>
        <w:t xml:space="preserve"> the Classroom</w:t>
      </w:r>
      <w:r w:rsidR="00B87D31" w:rsidRPr="00590DF2">
        <w:rPr>
          <w:rFonts w:asciiTheme="majorBidi" w:hAnsiTheme="majorBidi" w:cstheme="majorBidi"/>
          <w:i/>
          <w:iCs/>
          <w:sz w:val="28"/>
          <w:szCs w:val="28"/>
        </w:rPr>
        <w:t>.</w:t>
      </w:r>
      <w:r w:rsidRPr="00590DF2">
        <w:rPr>
          <w:rFonts w:asciiTheme="majorBidi" w:hAnsiTheme="majorBidi" w:cstheme="majorBidi"/>
          <w:i/>
          <w:iCs/>
          <w:sz w:val="28"/>
          <w:szCs w:val="28"/>
        </w:rPr>
        <w:t xml:space="preserve"> Issues in Accounting Education, Vol.23, </w:t>
      </w:r>
      <w:r w:rsidR="006D79DB" w:rsidRPr="00590DF2">
        <w:rPr>
          <w:rFonts w:asciiTheme="majorBidi" w:hAnsiTheme="majorBidi" w:cstheme="majorBidi"/>
          <w:i/>
          <w:iCs/>
          <w:sz w:val="28"/>
          <w:szCs w:val="28"/>
        </w:rPr>
        <w:t>(</w:t>
      </w:r>
      <w:r w:rsidRPr="00590DF2">
        <w:rPr>
          <w:rFonts w:asciiTheme="majorBidi" w:hAnsiTheme="majorBidi" w:cstheme="majorBidi"/>
          <w:i/>
          <w:iCs/>
          <w:sz w:val="28"/>
          <w:szCs w:val="28"/>
        </w:rPr>
        <w:t>4</w:t>
      </w:r>
      <w:r w:rsidR="006D79DB" w:rsidRPr="00590DF2">
        <w:rPr>
          <w:rFonts w:asciiTheme="majorBidi" w:hAnsiTheme="majorBidi" w:cstheme="majorBidi"/>
          <w:i/>
          <w:iCs/>
          <w:sz w:val="28"/>
          <w:szCs w:val="28"/>
        </w:rPr>
        <w:t>)</w:t>
      </w:r>
      <w:r w:rsidRPr="00590DF2">
        <w:rPr>
          <w:rFonts w:asciiTheme="majorBidi" w:hAnsiTheme="majorBidi" w:cstheme="majorBidi"/>
          <w:i/>
          <w:iCs/>
          <w:sz w:val="28"/>
          <w:szCs w:val="28"/>
        </w:rPr>
        <w:t>, pp:561-573.</w:t>
      </w:r>
    </w:p>
    <w:p w14:paraId="681E3DDB" w14:textId="10EB9000" w:rsidR="00FA6A01" w:rsidRPr="00590DF2" w:rsidRDefault="00FA6A01" w:rsidP="00590DF2">
      <w:pPr>
        <w:jc w:val="right"/>
        <w:rPr>
          <w:rFonts w:asciiTheme="majorBidi" w:hAnsiTheme="majorBidi" w:cstheme="majorBidi"/>
          <w:i/>
          <w:iCs/>
          <w:sz w:val="28"/>
          <w:szCs w:val="28"/>
        </w:rPr>
      </w:pPr>
      <w:r w:rsidRPr="00590DF2">
        <w:rPr>
          <w:rFonts w:asciiTheme="majorBidi" w:hAnsiTheme="majorBidi" w:cstheme="majorBidi"/>
          <w:sz w:val="28"/>
          <w:szCs w:val="28"/>
        </w:rPr>
        <w:t>Joshi, M. S. (2003)</w:t>
      </w:r>
      <w:r w:rsidRPr="00590DF2">
        <w:rPr>
          <w:rFonts w:asciiTheme="majorBidi" w:hAnsiTheme="majorBidi" w:cstheme="majorBidi"/>
          <w:i/>
          <w:iCs/>
          <w:sz w:val="28"/>
          <w:szCs w:val="28"/>
        </w:rPr>
        <w:t xml:space="preserve">. Definition of Forensic Accounting </w:t>
      </w:r>
      <w:hyperlink r:id="rId9" w:history="1">
        <w:r w:rsidRPr="00590DF2">
          <w:rPr>
            <w:rStyle w:val="Hyperlink"/>
            <w:rFonts w:asciiTheme="majorBidi" w:hAnsiTheme="majorBidi" w:cstheme="majorBidi"/>
            <w:i/>
            <w:iCs/>
            <w:sz w:val="28"/>
            <w:szCs w:val="28"/>
          </w:rPr>
          <w:t>www.forensicaccounting.com</w:t>
        </w:r>
      </w:hyperlink>
      <w:r w:rsidRPr="00590DF2">
        <w:rPr>
          <w:rFonts w:asciiTheme="majorBidi" w:hAnsiTheme="majorBidi" w:cstheme="majorBidi"/>
          <w:i/>
          <w:iCs/>
          <w:sz w:val="28"/>
          <w:szCs w:val="28"/>
        </w:rPr>
        <w:t>.</w:t>
      </w:r>
    </w:p>
    <w:p w14:paraId="5A3203D3" w14:textId="46471FEB" w:rsidR="00FA6A01" w:rsidRPr="00590DF2" w:rsidRDefault="00FA6A01" w:rsidP="00590DF2">
      <w:pPr>
        <w:jc w:val="right"/>
        <w:rPr>
          <w:rFonts w:asciiTheme="majorBidi" w:hAnsiTheme="majorBidi" w:cstheme="majorBidi"/>
          <w:i/>
          <w:iCs/>
          <w:sz w:val="28"/>
          <w:szCs w:val="28"/>
        </w:rPr>
      </w:pPr>
      <w:proofErr w:type="spellStart"/>
      <w:r w:rsidRPr="00590DF2">
        <w:rPr>
          <w:rFonts w:asciiTheme="majorBidi" w:hAnsiTheme="majorBidi" w:cstheme="majorBidi"/>
          <w:sz w:val="28"/>
          <w:szCs w:val="28"/>
        </w:rPr>
        <w:t>Kranacher</w:t>
      </w:r>
      <w:proofErr w:type="spellEnd"/>
      <w:r w:rsidRPr="00590DF2">
        <w:rPr>
          <w:rFonts w:asciiTheme="majorBidi" w:hAnsiTheme="majorBidi" w:cstheme="majorBidi"/>
          <w:sz w:val="28"/>
          <w:szCs w:val="28"/>
        </w:rPr>
        <w:t>, Mary-Jo., Morris, Bonnie W., Pearson, Timothy A. and Richard A Riley Jr. (2008</w:t>
      </w:r>
      <w:proofErr w:type="gramStart"/>
      <w:r w:rsidRPr="00590DF2">
        <w:rPr>
          <w:rFonts w:asciiTheme="majorBidi" w:hAnsiTheme="majorBidi" w:cstheme="majorBidi"/>
          <w:sz w:val="28"/>
          <w:szCs w:val="28"/>
        </w:rPr>
        <w:t>)</w:t>
      </w:r>
      <w:r w:rsidRPr="00590DF2">
        <w:rPr>
          <w:rFonts w:asciiTheme="majorBidi" w:hAnsiTheme="majorBidi" w:cstheme="majorBidi"/>
          <w:i/>
          <w:iCs/>
          <w:sz w:val="28"/>
          <w:szCs w:val="28"/>
        </w:rPr>
        <w:t xml:space="preserve"> </w:t>
      </w:r>
      <w:r w:rsidR="00AE1EB5" w:rsidRPr="00590DF2">
        <w:rPr>
          <w:rFonts w:asciiTheme="majorBidi" w:hAnsiTheme="majorBidi" w:cstheme="majorBidi"/>
          <w:i/>
          <w:iCs/>
          <w:sz w:val="28"/>
          <w:szCs w:val="28"/>
        </w:rPr>
        <w:t>.</w:t>
      </w:r>
      <w:proofErr w:type="gramEnd"/>
      <w:r w:rsidRPr="00590DF2">
        <w:rPr>
          <w:rFonts w:asciiTheme="majorBidi" w:hAnsiTheme="majorBidi" w:cstheme="majorBidi"/>
          <w:i/>
          <w:iCs/>
          <w:sz w:val="28"/>
          <w:szCs w:val="28"/>
        </w:rPr>
        <w:t xml:space="preserve"> A Model Curriculum for Education in Fraud and Forensic Accounting", Issues in Accounting </w:t>
      </w:r>
      <w:r w:rsidR="00AE1EB5" w:rsidRPr="00590DF2">
        <w:rPr>
          <w:rFonts w:asciiTheme="majorBidi" w:hAnsiTheme="majorBidi" w:cstheme="majorBidi"/>
          <w:i/>
          <w:iCs/>
          <w:sz w:val="28"/>
          <w:szCs w:val="28"/>
        </w:rPr>
        <w:t>Education,</w:t>
      </w:r>
      <w:r w:rsidRPr="00590DF2">
        <w:rPr>
          <w:rFonts w:asciiTheme="majorBidi" w:hAnsiTheme="majorBidi" w:cstheme="majorBidi"/>
          <w:i/>
          <w:iCs/>
          <w:sz w:val="28"/>
          <w:szCs w:val="28"/>
        </w:rPr>
        <w:t xml:space="preserve"> Vol.23, </w:t>
      </w:r>
      <w:r w:rsidR="00AE1EB5" w:rsidRPr="00590DF2">
        <w:rPr>
          <w:rFonts w:asciiTheme="majorBidi" w:hAnsiTheme="majorBidi" w:cstheme="majorBidi"/>
          <w:i/>
          <w:iCs/>
          <w:sz w:val="28"/>
          <w:szCs w:val="28"/>
        </w:rPr>
        <w:t>(</w:t>
      </w:r>
      <w:r w:rsidRPr="00590DF2">
        <w:rPr>
          <w:rFonts w:asciiTheme="majorBidi" w:hAnsiTheme="majorBidi" w:cstheme="majorBidi"/>
          <w:i/>
          <w:iCs/>
          <w:sz w:val="28"/>
          <w:szCs w:val="28"/>
        </w:rPr>
        <w:t>4</w:t>
      </w:r>
      <w:r w:rsidR="00AE1EB5" w:rsidRPr="00590DF2">
        <w:rPr>
          <w:rFonts w:asciiTheme="majorBidi" w:hAnsiTheme="majorBidi" w:cstheme="majorBidi"/>
          <w:i/>
          <w:iCs/>
          <w:sz w:val="28"/>
          <w:szCs w:val="28"/>
        </w:rPr>
        <w:t>)</w:t>
      </w:r>
      <w:r w:rsidRPr="00590DF2">
        <w:rPr>
          <w:rFonts w:asciiTheme="majorBidi" w:hAnsiTheme="majorBidi" w:cstheme="majorBidi"/>
          <w:i/>
          <w:iCs/>
          <w:sz w:val="28"/>
          <w:szCs w:val="28"/>
        </w:rPr>
        <w:t>, pp:505-519.</w:t>
      </w:r>
    </w:p>
    <w:p w14:paraId="124CFB83" w14:textId="097300CB" w:rsidR="00FA6A01" w:rsidRPr="00590DF2" w:rsidRDefault="00FA6A01" w:rsidP="00590DF2">
      <w:pPr>
        <w:jc w:val="right"/>
        <w:rPr>
          <w:rFonts w:asciiTheme="majorBidi" w:hAnsiTheme="majorBidi" w:cstheme="majorBidi"/>
          <w:i/>
          <w:iCs/>
          <w:sz w:val="28"/>
          <w:szCs w:val="28"/>
        </w:rPr>
      </w:pPr>
      <w:r w:rsidRPr="00590DF2">
        <w:rPr>
          <w:rFonts w:asciiTheme="majorBidi" w:hAnsiTheme="majorBidi" w:cstheme="majorBidi"/>
          <w:sz w:val="28"/>
          <w:szCs w:val="28"/>
        </w:rPr>
        <w:t>Lawrence, Thomas. B. (1998</w:t>
      </w:r>
      <w:r w:rsidR="00A174F5" w:rsidRPr="00590DF2">
        <w:rPr>
          <w:rFonts w:asciiTheme="majorBidi" w:hAnsiTheme="majorBidi" w:cstheme="majorBidi"/>
          <w:sz w:val="28"/>
          <w:szCs w:val="28"/>
        </w:rPr>
        <w:t>)</w:t>
      </w:r>
      <w:r w:rsidR="00A174F5" w:rsidRPr="00590DF2">
        <w:rPr>
          <w:rFonts w:asciiTheme="majorBidi" w:hAnsiTheme="majorBidi" w:cstheme="majorBidi"/>
          <w:i/>
          <w:iCs/>
          <w:sz w:val="28"/>
          <w:szCs w:val="28"/>
        </w:rPr>
        <w:t>. Examining</w:t>
      </w:r>
      <w:r w:rsidRPr="00590DF2">
        <w:rPr>
          <w:rFonts w:asciiTheme="majorBidi" w:hAnsiTheme="majorBidi" w:cstheme="majorBidi"/>
          <w:i/>
          <w:iCs/>
          <w:sz w:val="28"/>
          <w:szCs w:val="28"/>
        </w:rPr>
        <w:t xml:space="preserve"> resources in an occupational community: Reputation in Canadian forensic accounting</w:t>
      </w:r>
      <w:r w:rsidR="00A174F5" w:rsidRPr="00590DF2">
        <w:rPr>
          <w:rFonts w:asciiTheme="majorBidi" w:hAnsiTheme="majorBidi" w:cstheme="majorBidi"/>
          <w:i/>
          <w:iCs/>
          <w:sz w:val="28"/>
          <w:szCs w:val="28"/>
        </w:rPr>
        <w:t>.</w:t>
      </w:r>
      <w:r w:rsidRPr="00590DF2">
        <w:rPr>
          <w:rFonts w:asciiTheme="majorBidi" w:hAnsiTheme="majorBidi" w:cstheme="majorBidi"/>
          <w:i/>
          <w:iCs/>
          <w:sz w:val="28"/>
          <w:szCs w:val="28"/>
        </w:rPr>
        <w:t xml:space="preserve"> Human Relations: Vol.51, </w:t>
      </w:r>
      <w:r w:rsidR="00A174F5" w:rsidRPr="00590DF2">
        <w:rPr>
          <w:rFonts w:asciiTheme="majorBidi" w:hAnsiTheme="majorBidi" w:cstheme="majorBidi"/>
          <w:i/>
          <w:iCs/>
          <w:sz w:val="28"/>
          <w:szCs w:val="28"/>
        </w:rPr>
        <w:t>(</w:t>
      </w:r>
      <w:r w:rsidRPr="00590DF2">
        <w:rPr>
          <w:rFonts w:asciiTheme="majorBidi" w:hAnsiTheme="majorBidi" w:cstheme="majorBidi"/>
          <w:i/>
          <w:iCs/>
          <w:sz w:val="28"/>
          <w:szCs w:val="28"/>
        </w:rPr>
        <w:t>9</w:t>
      </w:r>
      <w:r w:rsidR="00A174F5" w:rsidRPr="00590DF2">
        <w:rPr>
          <w:rFonts w:asciiTheme="majorBidi" w:hAnsiTheme="majorBidi" w:cstheme="majorBidi"/>
          <w:i/>
          <w:iCs/>
          <w:sz w:val="28"/>
          <w:szCs w:val="28"/>
        </w:rPr>
        <w:t>)</w:t>
      </w:r>
      <w:r w:rsidRPr="00590DF2">
        <w:rPr>
          <w:rFonts w:asciiTheme="majorBidi" w:hAnsiTheme="majorBidi" w:cstheme="majorBidi"/>
          <w:i/>
          <w:iCs/>
          <w:sz w:val="28"/>
          <w:szCs w:val="28"/>
        </w:rPr>
        <w:t>, pp:1103-1131.</w:t>
      </w:r>
    </w:p>
    <w:p w14:paraId="3D097C61" w14:textId="7851844B" w:rsidR="00FA6A01" w:rsidRPr="00590DF2" w:rsidRDefault="00FA6A01" w:rsidP="00590DF2">
      <w:pPr>
        <w:jc w:val="right"/>
        <w:rPr>
          <w:rFonts w:asciiTheme="majorBidi" w:hAnsiTheme="majorBidi" w:cstheme="majorBidi"/>
          <w:i/>
          <w:iCs/>
          <w:sz w:val="28"/>
          <w:szCs w:val="28"/>
        </w:rPr>
      </w:pPr>
      <w:r w:rsidRPr="00590DF2">
        <w:rPr>
          <w:rFonts w:asciiTheme="majorBidi" w:hAnsiTheme="majorBidi" w:cstheme="majorBidi"/>
          <w:sz w:val="28"/>
          <w:szCs w:val="28"/>
        </w:rPr>
        <w:t>Pearson, Timothy. A. and Singleton, Tommie. W. (2008</w:t>
      </w:r>
      <w:r w:rsidR="004E0BFA" w:rsidRPr="00590DF2">
        <w:rPr>
          <w:rFonts w:asciiTheme="majorBidi" w:hAnsiTheme="majorBidi" w:cstheme="majorBidi"/>
          <w:i/>
          <w:iCs/>
          <w:sz w:val="28"/>
          <w:szCs w:val="28"/>
        </w:rPr>
        <w:t>). Fraud</w:t>
      </w:r>
      <w:r w:rsidRPr="00590DF2">
        <w:rPr>
          <w:rFonts w:asciiTheme="majorBidi" w:hAnsiTheme="majorBidi" w:cstheme="majorBidi"/>
          <w:i/>
          <w:iCs/>
          <w:sz w:val="28"/>
          <w:szCs w:val="28"/>
        </w:rPr>
        <w:t xml:space="preserve"> and Forensic Accounting in the Digital Environment", Issues in Accounting </w:t>
      </w:r>
      <w:r w:rsidR="004E0BFA" w:rsidRPr="00590DF2">
        <w:rPr>
          <w:rFonts w:asciiTheme="majorBidi" w:hAnsiTheme="majorBidi" w:cstheme="majorBidi"/>
          <w:i/>
          <w:iCs/>
          <w:sz w:val="28"/>
          <w:szCs w:val="28"/>
        </w:rPr>
        <w:t>Education,</w:t>
      </w:r>
      <w:r w:rsidRPr="00590DF2">
        <w:rPr>
          <w:rFonts w:asciiTheme="majorBidi" w:hAnsiTheme="majorBidi" w:cstheme="majorBidi"/>
          <w:i/>
          <w:iCs/>
          <w:sz w:val="28"/>
          <w:szCs w:val="28"/>
        </w:rPr>
        <w:t xml:space="preserve"> 23 (4</w:t>
      </w:r>
      <w:r w:rsidR="00DE1A8D" w:rsidRPr="00590DF2">
        <w:rPr>
          <w:rFonts w:asciiTheme="majorBidi" w:hAnsiTheme="majorBidi" w:cstheme="majorBidi"/>
          <w:i/>
          <w:iCs/>
          <w:sz w:val="28"/>
          <w:szCs w:val="28"/>
        </w:rPr>
        <w:t>), pp:</w:t>
      </w:r>
      <w:r w:rsidRPr="00590DF2">
        <w:rPr>
          <w:rFonts w:asciiTheme="majorBidi" w:hAnsiTheme="majorBidi" w:cstheme="majorBidi"/>
          <w:i/>
          <w:iCs/>
          <w:sz w:val="28"/>
          <w:szCs w:val="28"/>
        </w:rPr>
        <w:t xml:space="preserve"> 545-560.</w:t>
      </w:r>
    </w:p>
    <w:p w14:paraId="76991997" w14:textId="2F592505" w:rsidR="00FA6A01" w:rsidRPr="00590DF2" w:rsidRDefault="00FA6A01" w:rsidP="00590DF2">
      <w:pPr>
        <w:jc w:val="right"/>
        <w:rPr>
          <w:rFonts w:asciiTheme="majorBidi" w:hAnsiTheme="majorBidi" w:cstheme="majorBidi"/>
          <w:sz w:val="28"/>
          <w:szCs w:val="28"/>
        </w:rPr>
      </w:pPr>
      <w:proofErr w:type="spellStart"/>
      <w:r w:rsidRPr="00590DF2">
        <w:rPr>
          <w:rFonts w:asciiTheme="majorBidi" w:hAnsiTheme="majorBidi" w:cstheme="majorBidi"/>
          <w:sz w:val="28"/>
          <w:szCs w:val="28"/>
        </w:rPr>
        <w:t>Ramamoorti</w:t>
      </w:r>
      <w:proofErr w:type="spellEnd"/>
      <w:r w:rsidRPr="00590DF2">
        <w:rPr>
          <w:rFonts w:asciiTheme="majorBidi" w:hAnsiTheme="majorBidi" w:cstheme="majorBidi"/>
          <w:sz w:val="28"/>
          <w:szCs w:val="28"/>
        </w:rPr>
        <w:t>, Sridhar (2008</w:t>
      </w:r>
      <w:r w:rsidR="004E0BFA" w:rsidRPr="00590DF2">
        <w:rPr>
          <w:rFonts w:asciiTheme="majorBidi" w:hAnsiTheme="majorBidi" w:cstheme="majorBidi"/>
          <w:sz w:val="28"/>
          <w:szCs w:val="28"/>
        </w:rPr>
        <w:t>)</w:t>
      </w:r>
      <w:r w:rsidR="004E0BFA" w:rsidRPr="00590DF2">
        <w:rPr>
          <w:rFonts w:asciiTheme="majorBidi" w:hAnsiTheme="majorBidi" w:cstheme="majorBidi"/>
          <w:i/>
          <w:iCs/>
          <w:sz w:val="28"/>
          <w:szCs w:val="28"/>
        </w:rPr>
        <w:t>. The</w:t>
      </w:r>
      <w:r w:rsidRPr="00590DF2">
        <w:rPr>
          <w:rFonts w:asciiTheme="majorBidi" w:hAnsiTheme="majorBidi" w:cstheme="majorBidi"/>
          <w:i/>
          <w:iCs/>
          <w:sz w:val="28"/>
          <w:szCs w:val="28"/>
        </w:rPr>
        <w:t xml:space="preserve"> Psychology and Sociology o</w:t>
      </w:r>
      <w:r w:rsidR="004E0BFA" w:rsidRPr="00590DF2">
        <w:rPr>
          <w:rFonts w:asciiTheme="majorBidi" w:hAnsiTheme="majorBidi" w:cstheme="majorBidi"/>
          <w:i/>
          <w:iCs/>
          <w:sz w:val="28"/>
          <w:szCs w:val="28"/>
        </w:rPr>
        <w:t>f</w:t>
      </w:r>
      <w:r w:rsidRPr="00590DF2">
        <w:rPr>
          <w:rFonts w:asciiTheme="majorBidi" w:hAnsiTheme="majorBidi" w:cstheme="majorBidi"/>
          <w:i/>
          <w:iCs/>
          <w:sz w:val="28"/>
          <w:szCs w:val="28"/>
        </w:rPr>
        <w:t xml:space="preserve"> Fraud: Integrating the Behavioral Sciences Component </w:t>
      </w:r>
      <w:r w:rsidR="004E0BFA" w:rsidRPr="00590DF2">
        <w:rPr>
          <w:rFonts w:asciiTheme="majorBidi" w:hAnsiTheme="majorBidi" w:cstheme="majorBidi"/>
          <w:i/>
          <w:iCs/>
          <w:sz w:val="28"/>
          <w:szCs w:val="28"/>
        </w:rPr>
        <w:t>into</w:t>
      </w:r>
      <w:r w:rsidRPr="00590DF2">
        <w:rPr>
          <w:rFonts w:asciiTheme="majorBidi" w:hAnsiTheme="majorBidi" w:cstheme="majorBidi"/>
          <w:i/>
          <w:iCs/>
          <w:sz w:val="28"/>
          <w:szCs w:val="28"/>
        </w:rPr>
        <w:t xml:space="preserve"> Fraud and Forensic Accounting Curricula", Issues </w:t>
      </w:r>
      <w:proofErr w:type="gramStart"/>
      <w:r w:rsidRPr="00590DF2">
        <w:rPr>
          <w:rFonts w:asciiTheme="majorBidi" w:hAnsiTheme="majorBidi" w:cstheme="majorBidi"/>
          <w:i/>
          <w:iCs/>
          <w:sz w:val="28"/>
          <w:szCs w:val="28"/>
        </w:rPr>
        <w:t>In</w:t>
      </w:r>
      <w:proofErr w:type="gramEnd"/>
      <w:r w:rsidRPr="00590DF2">
        <w:rPr>
          <w:rFonts w:asciiTheme="majorBidi" w:hAnsiTheme="majorBidi" w:cstheme="majorBidi"/>
          <w:i/>
          <w:iCs/>
          <w:sz w:val="28"/>
          <w:szCs w:val="28"/>
        </w:rPr>
        <w:t xml:space="preserve"> Accounting Education, 23 (4</w:t>
      </w:r>
      <w:r w:rsidR="00DE1A8D" w:rsidRPr="00590DF2">
        <w:rPr>
          <w:rFonts w:asciiTheme="majorBidi" w:hAnsiTheme="majorBidi" w:cstheme="majorBidi"/>
          <w:i/>
          <w:iCs/>
          <w:sz w:val="28"/>
          <w:szCs w:val="28"/>
        </w:rPr>
        <w:t>), pp:</w:t>
      </w:r>
      <w:r w:rsidRPr="00590DF2">
        <w:rPr>
          <w:rFonts w:asciiTheme="majorBidi" w:hAnsiTheme="majorBidi" w:cstheme="majorBidi"/>
          <w:i/>
          <w:iCs/>
          <w:sz w:val="28"/>
          <w:szCs w:val="28"/>
        </w:rPr>
        <w:t xml:space="preserve"> 521-534</w:t>
      </w:r>
      <w:r w:rsidRPr="00590DF2">
        <w:rPr>
          <w:rFonts w:asciiTheme="majorBidi" w:hAnsiTheme="majorBidi" w:cstheme="majorBidi"/>
          <w:sz w:val="28"/>
          <w:szCs w:val="28"/>
        </w:rPr>
        <w:t xml:space="preserve">. </w:t>
      </w:r>
    </w:p>
    <w:p w14:paraId="0A15174A" w14:textId="3C8EB646" w:rsidR="00FA6A01" w:rsidRPr="00590DF2" w:rsidRDefault="00FA6A01" w:rsidP="00590DF2">
      <w:pPr>
        <w:jc w:val="right"/>
        <w:rPr>
          <w:rFonts w:asciiTheme="majorBidi" w:hAnsiTheme="majorBidi" w:cstheme="majorBidi"/>
          <w:i/>
          <w:iCs/>
          <w:sz w:val="28"/>
          <w:szCs w:val="28"/>
        </w:rPr>
      </w:pPr>
      <w:r w:rsidRPr="00590DF2">
        <w:rPr>
          <w:rFonts w:asciiTheme="majorBidi" w:hAnsiTheme="majorBidi" w:cstheme="majorBidi"/>
          <w:sz w:val="28"/>
          <w:szCs w:val="28"/>
        </w:rPr>
        <w:t>Ramaswamy, Vinita (2007</w:t>
      </w:r>
      <w:proofErr w:type="gramStart"/>
      <w:r w:rsidRPr="00590DF2">
        <w:rPr>
          <w:rFonts w:asciiTheme="majorBidi" w:hAnsiTheme="majorBidi" w:cstheme="majorBidi"/>
          <w:sz w:val="28"/>
          <w:szCs w:val="28"/>
        </w:rPr>
        <w:t xml:space="preserve">) </w:t>
      </w:r>
      <w:r w:rsidR="00A4517C" w:rsidRPr="00590DF2">
        <w:rPr>
          <w:rFonts w:asciiTheme="majorBidi" w:hAnsiTheme="majorBidi" w:cstheme="majorBidi"/>
          <w:sz w:val="28"/>
          <w:szCs w:val="28"/>
        </w:rPr>
        <w:t>.</w:t>
      </w:r>
      <w:r w:rsidRPr="00590DF2">
        <w:rPr>
          <w:rFonts w:asciiTheme="majorBidi" w:hAnsiTheme="majorBidi" w:cstheme="majorBidi"/>
          <w:sz w:val="28"/>
          <w:szCs w:val="28"/>
        </w:rPr>
        <w:t>New</w:t>
      </w:r>
      <w:proofErr w:type="gramEnd"/>
      <w:r w:rsidRPr="00590DF2">
        <w:rPr>
          <w:rFonts w:asciiTheme="majorBidi" w:hAnsiTheme="majorBidi" w:cstheme="majorBidi"/>
          <w:sz w:val="28"/>
          <w:szCs w:val="28"/>
        </w:rPr>
        <w:t xml:space="preserve"> Frontiers: Training forensic Accountants Within Accounting Progra</w:t>
      </w:r>
      <w:r w:rsidRPr="00590DF2">
        <w:rPr>
          <w:rFonts w:asciiTheme="majorBidi" w:hAnsiTheme="majorBidi" w:cstheme="majorBidi"/>
          <w:i/>
          <w:iCs/>
          <w:sz w:val="28"/>
          <w:szCs w:val="28"/>
        </w:rPr>
        <w:t>m ", Journal of College Teaching and Learning , 4 (9)</w:t>
      </w:r>
      <w:r w:rsidR="00DE1A8D" w:rsidRPr="00590DF2">
        <w:rPr>
          <w:rFonts w:asciiTheme="majorBidi" w:hAnsiTheme="majorBidi" w:cstheme="majorBidi"/>
          <w:i/>
          <w:iCs/>
          <w:sz w:val="28"/>
          <w:szCs w:val="28"/>
        </w:rPr>
        <w:t>,pp:</w:t>
      </w:r>
      <w:r w:rsidRPr="00590DF2">
        <w:rPr>
          <w:rFonts w:asciiTheme="majorBidi" w:hAnsiTheme="majorBidi" w:cstheme="majorBidi"/>
          <w:i/>
          <w:iCs/>
          <w:sz w:val="28"/>
          <w:szCs w:val="28"/>
        </w:rPr>
        <w:t xml:space="preserve"> 31-38. </w:t>
      </w:r>
    </w:p>
    <w:sectPr w:rsidR="00FA6A01" w:rsidRPr="00590DF2" w:rsidSect="0028466D">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D5244" w14:textId="77777777" w:rsidR="00AF45A0" w:rsidRDefault="00AF45A0" w:rsidP="005F1510">
      <w:pPr>
        <w:spacing w:after="0" w:line="240" w:lineRule="auto"/>
      </w:pPr>
      <w:r>
        <w:separator/>
      </w:r>
    </w:p>
  </w:endnote>
  <w:endnote w:type="continuationSeparator" w:id="0">
    <w:p w14:paraId="7586B36C" w14:textId="77777777" w:rsidR="00AF45A0" w:rsidRDefault="00AF45A0" w:rsidP="005F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0">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F1473" w14:textId="77777777" w:rsidR="005F1510" w:rsidRDefault="005F151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AAA76" w14:textId="77777777" w:rsidR="005F1510" w:rsidRDefault="005F151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08D06" w14:textId="77777777" w:rsidR="005F1510" w:rsidRDefault="005F15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9B181" w14:textId="77777777" w:rsidR="00AF45A0" w:rsidRDefault="00AF45A0" w:rsidP="005F1510">
      <w:pPr>
        <w:spacing w:after="0" w:line="240" w:lineRule="auto"/>
      </w:pPr>
      <w:r>
        <w:separator/>
      </w:r>
    </w:p>
  </w:footnote>
  <w:footnote w:type="continuationSeparator" w:id="0">
    <w:p w14:paraId="164EDC86" w14:textId="77777777" w:rsidR="00AF45A0" w:rsidRDefault="00AF45A0" w:rsidP="005F1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96B32" w14:textId="77777777" w:rsidR="005F1510" w:rsidRDefault="005F151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51E8C" w14:textId="77777777" w:rsidR="005F1510" w:rsidRDefault="005F151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D9C89" w14:textId="77777777" w:rsidR="005F1510" w:rsidRDefault="005F15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075"/>
    <w:multiLevelType w:val="hybridMultilevel"/>
    <w:tmpl w:val="472E4664"/>
    <w:lvl w:ilvl="0" w:tplc="0386936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C252F"/>
    <w:multiLevelType w:val="hybridMultilevel"/>
    <w:tmpl w:val="1E1C66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960B47"/>
    <w:multiLevelType w:val="hybridMultilevel"/>
    <w:tmpl w:val="F8D6B204"/>
    <w:lvl w:ilvl="0" w:tplc="2CA89080">
      <w:start w:val="1"/>
      <w:numFmt w:val="arabicAbjad"/>
      <w:lvlText w:val="%1-"/>
      <w:lvlJc w:val="center"/>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F47FB7"/>
    <w:multiLevelType w:val="hybridMultilevel"/>
    <w:tmpl w:val="FD7AE536"/>
    <w:lvl w:ilvl="0" w:tplc="01F2D9C2">
      <w:start w:val="1"/>
      <w:numFmt w:val="arabicAbjad"/>
      <w:lvlText w:val="%1-"/>
      <w:lvlJc w:val="center"/>
      <w:pPr>
        <w:ind w:left="927" w:hanging="360"/>
      </w:pPr>
      <w:rPr>
        <w:rFonts w:hint="default"/>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D66545"/>
    <w:multiLevelType w:val="hybridMultilevel"/>
    <w:tmpl w:val="8DDA4B30"/>
    <w:lvl w:ilvl="0" w:tplc="3006D3A0">
      <w:start w:val="1"/>
      <w:numFmt w:val="arabicAbjad"/>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C149BF"/>
    <w:multiLevelType w:val="hybridMultilevel"/>
    <w:tmpl w:val="3F0619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226D3"/>
    <w:multiLevelType w:val="hybridMultilevel"/>
    <w:tmpl w:val="AF4EEC00"/>
    <w:lvl w:ilvl="0" w:tplc="7466104A">
      <w:start w:val="1"/>
      <w:numFmt w:val="decimal"/>
      <w:lvlText w:val="%1."/>
      <w:lvlJc w:val="left"/>
      <w:pPr>
        <w:ind w:left="720" w:hanging="360"/>
      </w:pPr>
      <w:rPr>
        <w:rFonts w:cs="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7BE9"/>
    <w:multiLevelType w:val="hybridMultilevel"/>
    <w:tmpl w:val="F8685B7A"/>
    <w:lvl w:ilvl="0" w:tplc="3006D3A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74373A"/>
    <w:multiLevelType w:val="hybridMultilevel"/>
    <w:tmpl w:val="F3B4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F1332"/>
    <w:multiLevelType w:val="multilevel"/>
    <w:tmpl w:val="237A517A"/>
    <w:lvl w:ilvl="0">
      <w:start w:val="1"/>
      <w:numFmt w:val="decimal"/>
      <w:lvlText w:val="%1."/>
      <w:lvlJc w:val="left"/>
      <w:pPr>
        <w:ind w:left="360" w:hanging="360"/>
      </w:pPr>
      <w:rPr>
        <w:rFonts w:hint="default"/>
        <w:b/>
        <w:bCs/>
      </w:rPr>
    </w:lvl>
    <w:lvl w:ilvl="1">
      <w:start w:val="4"/>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3727169B"/>
    <w:multiLevelType w:val="hybridMultilevel"/>
    <w:tmpl w:val="65AA87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93426F"/>
    <w:multiLevelType w:val="hybridMultilevel"/>
    <w:tmpl w:val="B0925B36"/>
    <w:lvl w:ilvl="0" w:tplc="2CA89080">
      <w:start w:val="1"/>
      <w:numFmt w:val="arabicAbjad"/>
      <w:lvlText w:val="%1-"/>
      <w:lvlJc w:val="center"/>
      <w:pPr>
        <w:ind w:left="1080" w:hanging="360"/>
      </w:pPr>
      <w:rPr>
        <w:rFonts w:hint="default"/>
      </w:rPr>
    </w:lvl>
    <w:lvl w:ilvl="1" w:tplc="04090019">
      <w:start w:val="1"/>
      <w:numFmt w:val="lowerLetter"/>
      <w:lvlText w:val="%2."/>
      <w:lvlJc w:val="left"/>
      <w:pPr>
        <w:ind w:left="2393" w:hanging="360"/>
      </w:pPr>
    </w:lvl>
    <w:lvl w:ilvl="2" w:tplc="0409001B">
      <w:start w:val="1"/>
      <w:numFmt w:val="lowerRoman"/>
      <w:lvlText w:val="%3."/>
      <w:lvlJc w:val="right"/>
      <w:pPr>
        <w:ind w:left="3113" w:hanging="180"/>
      </w:pPr>
    </w:lvl>
    <w:lvl w:ilvl="3" w:tplc="0409000F">
      <w:start w:val="1"/>
      <w:numFmt w:val="decimal"/>
      <w:lvlText w:val="%4."/>
      <w:lvlJc w:val="left"/>
      <w:pPr>
        <w:ind w:left="3833" w:hanging="360"/>
      </w:pPr>
    </w:lvl>
    <w:lvl w:ilvl="4" w:tplc="04090019" w:tentative="1">
      <w:start w:val="1"/>
      <w:numFmt w:val="lowerLetter"/>
      <w:lvlText w:val="%5."/>
      <w:lvlJc w:val="left"/>
      <w:pPr>
        <w:ind w:left="4553" w:hanging="360"/>
      </w:pPr>
    </w:lvl>
    <w:lvl w:ilvl="5" w:tplc="0409001B" w:tentative="1">
      <w:start w:val="1"/>
      <w:numFmt w:val="lowerRoman"/>
      <w:lvlText w:val="%6."/>
      <w:lvlJc w:val="right"/>
      <w:pPr>
        <w:ind w:left="5273" w:hanging="180"/>
      </w:pPr>
    </w:lvl>
    <w:lvl w:ilvl="6" w:tplc="0409000F" w:tentative="1">
      <w:start w:val="1"/>
      <w:numFmt w:val="decimal"/>
      <w:lvlText w:val="%7."/>
      <w:lvlJc w:val="left"/>
      <w:pPr>
        <w:ind w:left="5993" w:hanging="360"/>
      </w:pPr>
    </w:lvl>
    <w:lvl w:ilvl="7" w:tplc="04090019" w:tentative="1">
      <w:start w:val="1"/>
      <w:numFmt w:val="lowerLetter"/>
      <w:lvlText w:val="%8."/>
      <w:lvlJc w:val="left"/>
      <w:pPr>
        <w:ind w:left="6713" w:hanging="360"/>
      </w:pPr>
    </w:lvl>
    <w:lvl w:ilvl="8" w:tplc="0409001B" w:tentative="1">
      <w:start w:val="1"/>
      <w:numFmt w:val="lowerRoman"/>
      <w:lvlText w:val="%9."/>
      <w:lvlJc w:val="right"/>
      <w:pPr>
        <w:ind w:left="7433" w:hanging="180"/>
      </w:pPr>
    </w:lvl>
  </w:abstractNum>
  <w:abstractNum w:abstractNumId="12" w15:restartNumberingAfterBreak="0">
    <w:nsid w:val="389F694D"/>
    <w:multiLevelType w:val="hybridMultilevel"/>
    <w:tmpl w:val="99386258"/>
    <w:lvl w:ilvl="0" w:tplc="2CA89080">
      <w:start w:val="1"/>
      <w:numFmt w:val="arabicAbjad"/>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7051A"/>
    <w:multiLevelType w:val="hybridMultilevel"/>
    <w:tmpl w:val="BFB63472"/>
    <w:lvl w:ilvl="0" w:tplc="6B5E6F06">
      <w:start w:val="1"/>
      <w:numFmt w:val="decimal"/>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F6554"/>
    <w:multiLevelType w:val="hybridMultilevel"/>
    <w:tmpl w:val="3D1CB7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27EF4"/>
    <w:multiLevelType w:val="hybridMultilevel"/>
    <w:tmpl w:val="808AD626"/>
    <w:lvl w:ilvl="0" w:tplc="2CA89080">
      <w:start w:val="1"/>
      <w:numFmt w:val="arabicAbja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3016FA"/>
    <w:multiLevelType w:val="multilevel"/>
    <w:tmpl w:val="4DA05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7D57638"/>
    <w:multiLevelType w:val="hybridMultilevel"/>
    <w:tmpl w:val="29E4846C"/>
    <w:lvl w:ilvl="0" w:tplc="3006D3A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A158E3"/>
    <w:multiLevelType w:val="hybridMultilevel"/>
    <w:tmpl w:val="B7DAC46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4355D3"/>
    <w:multiLevelType w:val="hybridMultilevel"/>
    <w:tmpl w:val="E4E2758C"/>
    <w:lvl w:ilvl="0" w:tplc="E850E9D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239D8"/>
    <w:multiLevelType w:val="hybridMultilevel"/>
    <w:tmpl w:val="64C41B0A"/>
    <w:lvl w:ilvl="0" w:tplc="2CA89080">
      <w:start w:val="1"/>
      <w:numFmt w:val="arabicAbjad"/>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8530D"/>
    <w:multiLevelType w:val="hybridMultilevel"/>
    <w:tmpl w:val="0CC6504E"/>
    <w:lvl w:ilvl="0" w:tplc="2CA89080">
      <w:start w:val="1"/>
      <w:numFmt w:val="arabicAbjad"/>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1B5D10"/>
    <w:multiLevelType w:val="hybridMultilevel"/>
    <w:tmpl w:val="D2CC8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F180D"/>
    <w:multiLevelType w:val="hybridMultilevel"/>
    <w:tmpl w:val="808AD626"/>
    <w:lvl w:ilvl="0" w:tplc="FFFFFFFF">
      <w:start w:val="1"/>
      <w:numFmt w:val="arabicAbjad"/>
      <w:lvlText w:val="%1-"/>
      <w:lvlJc w:val="center"/>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6CD404E"/>
    <w:multiLevelType w:val="hybridMultilevel"/>
    <w:tmpl w:val="521C8710"/>
    <w:lvl w:ilvl="0" w:tplc="F2A8B19C">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7723A"/>
    <w:multiLevelType w:val="hybridMultilevel"/>
    <w:tmpl w:val="9618C024"/>
    <w:lvl w:ilvl="0" w:tplc="04090011">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097234"/>
    <w:multiLevelType w:val="hybridMultilevel"/>
    <w:tmpl w:val="0C568152"/>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960377"/>
    <w:multiLevelType w:val="hybridMultilevel"/>
    <w:tmpl w:val="358A69FC"/>
    <w:lvl w:ilvl="0" w:tplc="67CC7CBE">
      <w:start w:val="1"/>
      <w:numFmt w:val="decimal"/>
      <w:lvlText w:val="%1."/>
      <w:lvlJc w:val="left"/>
      <w:pPr>
        <w:ind w:left="1288" w:hanging="360"/>
      </w:pPr>
      <w:rPr>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5AC91F25"/>
    <w:multiLevelType w:val="hybridMultilevel"/>
    <w:tmpl w:val="F62A607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15:restartNumberingAfterBreak="0">
    <w:nsid w:val="638F2B8B"/>
    <w:multiLevelType w:val="hybridMultilevel"/>
    <w:tmpl w:val="96689750"/>
    <w:lvl w:ilvl="0" w:tplc="2CA89080">
      <w:start w:val="1"/>
      <w:numFmt w:val="arabicAbjad"/>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5B3DE4"/>
    <w:multiLevelType w:val="hybridMultilevel"/>
    <w:tmpl w:val="5E0A23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9C7401"/>
    <w:multiLevelType w:val="hybridMultilevel"/>
    <w:tmpl w:val="66AE8EC8"/>
    <w:lvl w:ilvl="0" w:tplc="2CA89080">
      <w:start w:val="1"/>
      <w:numFmt w:val="arabicAbjad"/>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11C82"/>
    <w:multiLevelType w:val="hybridMultilevel"/>
    <w:tmpl w:val="DF182D54"/>
    <w:lvl w:ilvl="0" w:tplc="7F7AF866">
      <w:start w:val="1"/>
      <w:numFmt w:val="decimal"/>
      <w:lvlText w:val="%1."/>
      <w:lvlJc w:val="left"/>
      <w:pPr>
        <w:ind w:left="1004" w:hanging="360"/>
      </w:pPr>
      <w:rPr>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37BAD"/>
    <w:multiLevelType w:val="hybridMultilevel"/>
    <w:tmpl w:val="2B7CB4D0"/>
    <w:lvl w:ilvl="0" w:tplc="03726CEE">
      <w:start w:val="1"/>
      <w:numFmt w:val="arabicAbjad"/>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8C1EF0"/>
    <w:multiLevelType w:val="hybridMultilevel"/>
    <w:tmpl w:val="55368DD6"/>
    <w:lvl w:ilvl="0" w:tplc="A4524F8E">
      <w:start w:val="4"/>
      <w:numFmt w:val="bullet"/>
      <w:lvlText w:val="-"/>
      <w:lvlJc w:val="left"/>
      <w:pPr>
        <w:ind w:left="440" w:hanging="360"/>
      </w:pPr>
      <w:rPr>
        <w:rFonts w:ascii="Traditional Arabic" w:eastAsia="Calibri" w:hAnsi="Traditional Arabic" w:cs="Traditional Arabic" w:hint="default"/>
        <w:b w:val="0"/>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5" w15:restartNumberingAfterBreak="0">
    <w:nsid w:val="72FF74AB"/>
    <w:multiLevelType w:val="hybridMultilevel"/>
    <w:tmpl w:val="D9D8E5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F96326"/>
    <w:multiLevelType w:val="hybridMultilevel"/>
    <w:tmpl w:val="D30862D0"/>
    <w:lvl w:ilvl="0" w:tplc="2CA89080">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F3D60"/>
    <w:multiLevelType w:val="hybridMultilevel"/>
    <w:tmpl w:val="81FC37C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A83FD8"/>
    <w:multiLevelType w:val="hybridMultilevel"/>
    <w:tmpl w:val="A7840886"/>
    <w:lvl w:ilvl="0" w:tplc="2CA89080">
      <w:start w:val="1"/>
      <w:numFmt w:val="arabicAbjad"/>
      <w:lvlText w:val="%1-"/>
      <w:lvlJc w:val="center"/>
      <w:pPr>
        <w:ind w:left="360" w:hanging="360"/>
      </w:pPr>
      <w:rPr>
        <w:rFonts w:hint="default"/>
      </w:rPr>
    </w:lvl>
    <w:lvl w:ilvl="1" w:tplc="04090019" w:tentative="1">
      <w:start w:val="1"/>
      <w:numFmt w:val="lowerLetter"/>
      <w:lvlText w:val="%2."/>
      <w:lvlJc w:val="left"/>
      <w:pPr>
        <w:ind w:left="-621" w:hanging="360"/>
      </w:pPr>
    </w:lvl>
    <w:lvl w:ilvl="2" w:tplc="0409001B" w:tentative="1">
      <w:start w:val="1"/>
      <w:numFmt w:val="lowerRoman"/>
      <w:lvlText w:val="%3."/>
      <w:lvlJc w:val="right"/>
      <w:pPr>
        <w:ind w:left="99" w:hanging="180"/>
      </w:pPr>
    </w:lvl>
    <w:lvl w:ilvl="3" w:tplc="0409000F" w:tentative="1">
      <w:start w:val="1"/>
      <w:numFmt w:val="decimal"/>
      <w:lvlText w:val="%4."/>
      <w:lvlJc w:val="left"/>
      <w:pPr>
        <w:ind w:left="819" w:hanging="360"/>
      </w:pPr>
    </w:lvl>
    <w:lvl w:ilvl="4" w:tplc="04090019" w:tentative="1">
      <w:start w:val="1"/>
      <w:numFmt w:val="lowerLetter"/>
      <w:lvlText w:val="%5."/>
      <w:lvlJc w:val="left"/>
      <w:pPr>
        <w:ind w:left="1539" w:hanging="360"/>
      </w:pPr>
    </w:lvl>
    <w:lvl w:ilvl="5" w:tplc="0409001B" w:tentative="1">
      <w:start w:val="1"/>
      <w:numFmt w:val="lowerRoman"/>
      <w:lvlText w:val="%6."/>
      <w:lvlJc w:val="right"/>
      <w:pPr>
        <w:ind w:left="2259" w:hanging="180"/>
      </w:pPr>
    </w:lvl>
    <w:lvl w:ilvl="6" w:tplc="0409000F" w:tentative="1">
      <w:start w:val="1"/>
      <w:numFmt w:val="decimal"/>
      <w:lvlText w:val="%7."/>
      <w:lvlJc w:val="left"/>
      <w:pPr>
        <w:ind w:left="2979" w:hanging="360"/>
      </w:pPr>
    </w:lvl>
    <w:lvl w:ilvl="7" w:tplc="04090019" w:tentative="1">
      <w:start w:val="1"/>
      <w:numFmt w:val="lowerLetter"/>
      <w:lvlText w:val="%8."/>
      <w:lvlJc w:val="left"/>
      <w:pPr>
        <w:ind w:left="3699" w:hanging="360"/>
      </w:pPr>
    </w:lvl>
    <w:lvl w:ilvl="8" w:tplc="0409001B" w:tentative="1">
      <w:start w:val="1"/>
      <w:numFmt w:val="lowerRoman"/>
      <w:lvlText w:val="%9."/>
      <w:lvlJc w:val="right"/>
      <w:pPr>
        <w:ind w:left="4419" w:hanging="180"/>
      </w:pPr>
    </w:lvl>
  </w:abstractNum>
  <w:abstractNum w:abstractNumId="39" w15:restartNumberingAfterBreak="0">
    <w:nsid w:val="7DE104B2"/>
    <w:multiLevelType w:val="hybridMultilevel"/>
    <w:tmpl w:val="93440822"/>
    <w:lvl w:ilvl="0" w:tplc="2CA89080">
      <w:start w:val="1"/>
      <w:numFmt w:val="arabicAbja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0853D4"/>
    <w:multiLevelType w:val="hybridMultilevel"/>
    <w:tmpl w:val="CE02E1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A8475D"/>
    <w:multiLevelType w:val="hybridMultilevel"/>
    <w:tmpl w:val="A1BC4094"/>
    <w:lvl w:ilvl="0" w:tplc="2CA89080">
      <w:start w:val="1"/>
      <w:numFmt w:val="arabicAbjad"/>
      <w:lvlText w:val="%1-"/>
      <w:lvlJc w:val="center"/>
      <w:pPr>
        <w:tabs>
          <w:tab w:val="num" w:pos="840"/>
        </w:tabs>
        <w:ind w:left="84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79236680">
    <w:abstractNumId w:val="36"/>
  </w:num>
  <w:num w:numId="2" w16cid:durableId="911744254">
    <w:abstractNumId w:val="13"/>
  </w:num>
  <w:num w:numId="3" w16cid:durableId="190924638">
    <w:abstractNumId w:val="15"/>
  </w:num>
  <w:num w:numId="4" w16cid:durableId="1931086499">
    <w:abstractNumId w:val="11"/>
  </w:num>
  <w:num w:numId="5" w16cid:durableId="1932080482">
    <w:abstractNumId w:val="3"/>
  </w:num>
  <w:num w:numId="6" w16cid:durableId="455834504">
    <w:abstractNumId w:val="2"/>
  </w:num>
  <w:num w:numId="7" w16cid:durableId="1569076317">
    <w:abstractNumId w:val="18"/>
  </w:num>
  <w:num w:numId="8" w16cid:durableId="1240864454">
    <w:abstractNumId w:val="9"/>
  </w:num>
  <w:num w:numId="9" w16cid:durableId="701127728">
    <w:abstractNumId w:val="34"/>
  </w:num>
  <w:num w:numId="10" w16cid:durableId="440608764">
    <w:abstractNumId w:val="38"/>
  </w:num>
  <w:num w:numId="11" w16cid:durableId="2018580100">
    <w:abstractNumId w:val="16"/>
  </w:num>
  <w:num w:numId="12" w16cid:durableId="1411269700">
    <w:abstractNumId w:val="41"/>
  </w:num>
  <w:num w:numId="13" w16cid:durableId="193274610">
    <w:abstractNumId w:val="14"/>
  </w:num>
  <w:num w:numId="14" w16cid:durableId="1923953078">
    <w:abstractNumId w:val="29"/>
  </w:num>
  <w:num w:numId="15" w16cid:durableId="1590772697">
    <w:abstractNumId w:val="21"/>
  </w:num>
  <w:num w:numId="16" w16cid:durableId="905992441">
    <w:abstractNumId w:val="12"/>
  </w:num>
  <w:num w:numId="17" w16cid:durableId="435515364">
    <w:abstractNumId w:val="32"/>
  </w:num>
  <w:num w:numId="18" w16cid:durableId="1056931200">
    <w:abstractNumId w:val="27"/>
  </w:num>
  <w:num w:numId="19" w16cid:durableId="1386946543">
    <w:abstractNumId w:val="6"/>
  </w:num>
  <w:num w:numId="20" w16cid:durableId="243342814">
    <w:abstractNumId w:val="4"/>
  </w:num>
  <w:num w:numId="21" w16cid:durableId="453594907">
    <w:abstractNumId w:val="17"/>
  </w:num>
  <w:num w:numId="22" w16cid:durableId="1989169015">
    <w:abstractNumId w:val="33"/>
  </w:num>
  <w:num w:numId="23" w16cid:durableId="1990357820">
    <w:abstractNumId w:val="7"/>
  </w:num>
  <w:num w:numId="24" w16cid:durableId="1047994506">
    <w:abstractNumId w:val="25"/>
  </w:num>
  <w:num w:numId="25" w16cid:durableId="883981176">
    <w:abstractNumId w:val="10"/>
  </w:num>
  <w:num w:numId="26" w16cid:durableId="1711763725">
    <w:abstractNumId w:val="8"/>
  </w:num>
  <w:num w:numId="27" w16cid:durableId="2068794319">
    <w:abstractNumId w:val="35"/>
  </w:num>
  <w:num w:numId="28" w16cid:durableId="1837574566">
    <w:abstractNumId w:val="5"/>
  </w:num>
  <w:num w:numId="29" w16cid:durableId="204492488">
    <w:abstractNumId w:val="20"/>
  </w:num>
  <w:num w:numId="30" w16cid:durableId="1815097437">
    <w:abstractNumId w:val="1"/>
  </w:num>
  <w:num w:numId="31" w16cid:durableId="981543569">
    <w:abstractNumId w:val="0"/>
  </w:num>
  <w:num w:numId="32" w16cid:durableId="1141113527">
    <w:abstractNumId w:val="31"/>
  </w:num>
  <w:num w:numId="33" w16cid:durableId="1187872004">
    <w:abstractNumId w:val="30"/>
  </w:num>
  <w:num w:numId="34" w16cid:durableId="1014310616">
    <w:abstractNumId w:val="22"/>
  </w:num>
  <w:num w:numId="35" w16cid:durableId="672729670">
    <w:abstractNumId w:val="28"/>
  </w:num>
  <w:num w:numId="36" w16cid:durableId="1326663901">
    <w:abstractNumId w:val="23"/>
  </w:num>
  <w:num w:numId="37" w16cid:durableId="1752852833">
    <w:abstractNumId w:val="40"/>
  </w:num>
  <w:num w:numId="38" w16cid:durableId="435909829">
    <w:abstractNumId w:val="37"/>
  </w:num>
  <w:num w:numId="39" w16cid:durableId="1471899356">
    <w:abstractNumId w:val="26"/>
  </w:num>
  <w:num w:numId="40" w16cid:durableId="1486046195">
    <w:abstractNumId w:val="24"/>
  </w:num>
  <w:num w:numId="41" w16cid:durableId="1808234787">
    <w:abstractNumId w:val="19"/>
  </w:num>
  <w:num w:numId="42" w16cid:durableId="158467797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01"/>
    <w:rsid w:val="00000788"/>
    <w:rsid w:val="00003FD2"/>
    <w:rsid w:val="0000632C"/>
    <w:rsid w:val="00007B6A"/>
    <w:rsid w:val="00012C95"/>
    <w:rsid w:val="00014844"/>
    <w:rsid w:val="00014A4B"/>
    <w:rsid w:val="000165CF"/>
    <w:rsid w:val="0002749F"/>
    <w:rsid w:val="0003156E"/>
    <w:rsid w:val="000347F5"/>
    <w:rsid w:val="00035EA7"/>
    <w:rsid w:val="000436B7"/>
    <w:rsid w:val="00045578"/>
    <w:rsid w:val="00047B98"/>
    <w:rsid w:val="00055529"/>
    <w:rsid w:val="00055C3F"/>
    <w:rsid w:val="00057C4D"/>
    <w:rsid w:val="000713F2"/>
    <w:rsid w:val="00083442"/>
    <w:rsid w:val="00090DE3"/>
    <w:rsid w:val="000910CE"/>
    <w:rsid w:val="000B4223"/>
    <w:rsid w:val="000B4E8D"/>
    <w:rsid w:val="000C2257"/>
    <w:rsid w:val="000C4A42"/>
    <w:rsid w:val="000E6F86"/>
    <w:rsid w:val="000E6FE5"/>
    <w:rsid w:val="000F65D8"/>
    <w:rsid w:val="000F771F"/>
    <w:rsid w:val="001005CE"/>
    <w:rsid w:val="00105C6B"/>
    <w:rsid w:val="00114918"/>
    <w:rsid w:val="001258D3"/>
    <w:rsid w:val="0012600D"/>
    <w:rsid w:val="00136288"/>
    <w:rsid w:val="001466BC"/>
    <w:rsid w:val="00151A63"/>
    <w:rsid w:val="00152FB0"/>
    <w:rsid w:val="00155B66"/>
    <w:rsid w:val="001619E2"/>
    <w:rsid w:val="00173729"/>
    <w:rsid w:val="00174CAD"/>
    <w:rsid w:val="00183511"/>
    <w:rsid w:val="001841FC"/>
    <w:rsid w:val="00184F95"/>
    <w:rsid w:val="001902B2"/>
    <w:rsid w:val="00195235"/>
    <w:rsid w:val="001A2F0E"/>
    <w:rsid w:val="001A516D"/>
    <w:rsid w:val="001A773C"/>
    <w:rsid w:val="001B01AB"/>
    <w:rsid w:val="001B3C06"/>
    <w:rsid w:val="001B57EC"/>
    <w:rsid w:val="001B6DC3"/>
    <w:rsid w:val="001D4916"/>
    <w:rsid w:val="001D749E"/>
    <w:rsid w:val="001E3D37"/>
    <w:rsid w:val="001F3C70"/>
    <w:rsid w:val="002005C1"/>
    <w:rsid w:val="00205716"/>
    <w:rsid w:val="002103B2"/>
    <w:rsid w:val="00210509"/>
    <w:rsid w:val="0021408D"/>
    <w:rsid w:val="00214CFB"/>
    <w:rsid w:val="00216A22"/>
    <w:rsid w:val="00217055"/>
    <w:rsid w:val="0022258E"/>
    <w:rsid w:val="00226EDB"/>
    <w:rsid w:val="00231C76"/>
    <w:rsid w:val="0023463E"/>
    <w:rsid w:val="00236049"/>
    <w:rsid w:val="0024686A"/>
    <w:rsid w:val="00247CE7"/>
    <w:rsid w:val="0025037E"/>
    <w:rsid w:val="00254A5F"/>
    <w:rsid w:val="002553EE"/>
    <w:rsid w:val="00260B8F"/>
    <w:rsid w:val="00261778"/>
    <w:rsid w:val="00263531"/>
    <w:rsid w:val="002638A5"/>
    <w:rsid w:val="0026468F"/>
    <w:rsid w:val="00275C4C"/>
    <w:rsid w:val="0027751F"/>
    <w:rsid w:val="002807AC"/>
    <w:rsid w:val="0028466D"/>
    <w:rsid w:val="002875AC"/>
    <w:rsid w:val="00293B3B"/>
    <w:rsid w:val="002A1DBD"/>
    <w:rsid w:val="002A2E6B"/>
    <w:rsid w:val="002B0EE3"/>
    <w:rsid w:val="002B2084"/>
    <w:rsid w:val="002B4A9B"/>
    <w:rsid w:val="002C77EE"/>
    <w:rsid w:val="002D15A4"/>
    <w:rsid w:val="002D54A2"/>
    <w:rsid w:val="002D6BCA"/>
    <w:rsid w:val="002E14CA"/>
    <w:rsid w:val="002E715F"/>
    <w:rsid w:val="002F20B7"/>
    <w:rsid w:val="002F50D6"/>
    <w:rsid w:val="00303006"/>
    <w:rsid w:val="00307947"/>
    <w:rsid w:val="00307E85"/>
    <w:rsid w:val="0031589C"/>
    <w:rsid w:val="003204F0"/>
    <w:rsid w:val="003205F3"/>
    <w:rsid w:val="003236AD"/>
    <w:rsid w:val="00323B7B"/>
    <w:rsid w:val="00324B74"/>
    <w:rsid w:val="00332DEF"/>
    <w:rsid w:val="003413A7"/>
    <w:rsid w:val="00351774"/>
    <w:rsid w:val="00355522"/>
    <w:rsid w:val="00355694"/>
    <w:rsid w:val="00357C3F"/>
    <w:rsid w:val="00366250"/>
    <w:rsid w:val="003709F3"/>
    <w:rsid w:val="00376FDD"/>
    <w:rsid w:val="00381D78"/>
    <w:rsid w:val="00384C48"/>
    <w:rsid w:val="00385002"/>
    <w:rsid w:val="00391032"/>
    <w:rsid w:val="003926E9"/>
    <w:rsid w:val="003972D8"/>
    <w:rsid w:val="003A715E"/>
    <w:rsid w:val="003B0CCC"/>
    <w:rsid w:val="003B7632"/>
    <w:rsid w:val="003C1100"/>
    <w:rsid w:val="003D024F"/>
    <w:rsid w:val="003D0527"/>
    <w:rsid w:val="003E0218"/>
    <w:rsid w:val="003E3890"/>
    <w:rsid w:val="003E58BD"/>
    <w:rsid w:val="003F48C8"/>
    <w:rsid w:val="00407EF7"/>
    <w:rsid w:val="004109B1"/>
    <w:rsid w:val="00415D24"/>
    <w:rsid w:val="00420EF6"/>
    <w:rsid w:val="00421D08"/>
    <w:rsid w:val="004330FE"/>
    <w:rsid w:val="00440462"/>
    <w:rsid w:val="00441991"/>
    <w:rsid w:val="00443D43"/>
    <w:rsid w:val="004462A9"/>
    <w:rsid w:val="00452065"/>
    <w:rsid w:val="00452ACA"/>
    <w:rsid w:val="00462E48"/>
    <w:rsid w:val="00464489"/>
    <w:rsid w:val="004655C6"/>
    <w:rsid w:val="0047695E"/>
    <w:rsid w:val="00477EBE"/>
    <w:rsid w:val="0048591C"/>
    <w:rsid w:val="0049091C"/>
    <w:rsid w:val="00490DF2"/>
    <w:rsid w:val="004931D5"/>
    <w:rsid w:val="00494799"/>
    <w:rsid w:val="00494B87"/>
    <w:rsid w:val="00495726"/>
    <w:rsid w:val="004963DA"/>
    <w:rsid w:val="00496622"/>
    <w:rsid w:val="004A5596"/>
    <w:rsid w:val="004C0AF1"/>
    <w:rsid w:val="004C5EF6"/>
    <w:rsid w:val="004D0AD6"/>
    <w:rsid w:val="004D0EB4"/>
    <w:rsid w:val="004E0BFA"/>
    <w:rsid w:val="004E2A7B"/>
    <w:rsid w:val="004F08C5"/>
    <w:rsid w:val="005037F1"/>
    <w:rsid w:val="00503C3E"/>
    <w:rsid w:val="00507370"/>
    <w:rsid w:val="005139C0"/>
    <w:rsid w:val="0051440B"/>
    <w:rsid w:val="005146F1"/>
    <w:rsid w:val="00525FBC"/>
    <w:rsid w:val="005269A6"/>
    <w:rsid w:val="00530952"/>
    <w:rsid w:val="005330D4"/>
    <w:rsid w:val="00534066"/>
    <w:rsid w:val="00536565"/>
    <w:rsid w:val="0054793E"/>
    <w:rsid w:val="00550676"/>
    <w:rsid w:val="005540C4"/>
    <w:rsid w:val="00555FD5"/>
    <w:rsid w:val="00565F96"/>
    <w:rsid w:val="00567312"/>
    <w:rsid w:val="00582498"/>
    <w:rsid w:val="00582AD3"/>
    <w:rsid w:val="00586106"/>
    <w:rsid w:val="00590DF2"/>
    <w:rsid w:val="005910B6"/>
    <w:rsid w:val="00591AFE"/>
    <w:rsid w:val="0059661B"/>
    <w:rsid w:val="005A7003"/>
    <w:rsid w:val="005B6DAC"/>
    <w:rsid w:val="005B6F11"/>
    <w:rsid w:val="005C41E0"/>
    <w:rsid w:val="005C4DD2"/>
    <w:rsid w:val="005D1834"/>
    <w:rsid w:val="005E0A20"/>
    <w:rsid w:val="005E13FE"/>
    <w:rsid w:val="005E1416"/>
    <w:rsid w:val="005E1F19"/>
    <w:rsid w:val="005E3FA7"/>
    <w:rsid w:val="005E4131"/>
    <w:rsid w:val="005F1510"/>
    <w:rsid w:val="005F1F14"/>
    <w:rsid w:val="005F2931"/>
    <w:rsid w:val="005F53FC"/>
    <w:rsid w:val="005F65A2"/>
    <w:rsid w:val="005F6DAF"/>
    <w:rsid w:val="00602D84"/>
    <w:rsid w:val="0060400A"/>
    <w:rsid w:val="006058C2"/>
    <w:rsid w:val="006311A3"/>
    <w:rsid w:val="00634848"/>
    <w:rsid w:val="00634D07"/>
    <w:rsid w:val="00641048"/>
    <w:rsid w:val="006425E0"/>
    <w:rsid w:val="00645054"/>
    <w:rsid w:val="0064568C"/>
    <w:rsid w:val="0064591A"/>
    <w:rsid w:val="0065033E"/>
    <w:rsid w:val="006560B3"/>
    <w:rsid w:val="00661DB4"/>
    <w:rsid w:val="0066508F"/>
    <w:rsid w:val="0067295F"/>
    <w:rsid w:val="006729C8"/>
    <w:rsid w:val="0067646B"/>
    <w:rsid w:val="00681D86"/>
    <w:rsid w:val="00684D64"/>
    <w:rsid w:val="00691085"/>
    <w:rsid w:val="006A233C"/>
    <w:rsid w:val="006B52E1"/>
    <w:rsid w:val="006C2339"/>
    <w:rsid w:val="006C6F5E"/>
    <w:rsid w:val="006C714D"/>
    <w:rsid w:val="006C7233"/>
    <w:rsid w:val="006D1247"/>
    <w:rsid w:val="006D1984"/>
    <w:rsid w:val="006D3DE6"/>
    <w:rsid w:val="006D59D5"/>
    <w:rsid w:val="006D79DB"/>
    <w:rsid w:val="006E2845"/>
    <w:rsid w:val="006E75EE"/>
    <w:rsid w:val="006F42C9"/>
    <w:rsid w:val="006F45BF"/>
    <w:rsid w:val="006F7D20"/>
    <w:rsid w:val="00721BEA"/>
    <w:rsid w:val="00723CFF"/>
    <w:rsid w:val="0074200C"/>
    <w:rsid w:val="00745B1A"/>
    <w:rsid w:val="00747567"/>
    <w:rsid w:val="00750B2D"/>
    <w:rsid w:val="0075284D"/>
    <w:rsid w:val="00755152"/>
    <w:rsid w:val="007557E7"/>
    <w:rsid w:val="0076635D"/>
    <w:rsid w:val="00767382"/>
    <w:rsid w:val="00767646"/>
    <w:rsid w:val="00770692"/>
    <w:rsid w:val="00770C18"/>
    <w:rsid w:val="0077556A"/>
    <w:rsid w:val="00782DE3"/>
    <w:rsid w:val="00786620"/>
    <w:rsid w:val="0078787B"/>
    <w:rsid w:val="00791937"/>
    <w:rsid w:val="00791CE4"/>
    <w:rsid w:val="00794325"/>
    <w:rsid w:val="00794393"/>
    <w:rsid w:val="007A178C"/>
    <w:rsid w:val="007A3A34"/>
    <w:rsid w:val="007B1525"/>
    <w:rsid w:val="007B5F38"/>
    <w:rsid w:val="007D5D0A"/>
    <w:rsid w:val="007D7200"/>
    <w:rsid w:val="007D7EAF"/>
    <w:rsid w:val="007F1A9B"/>
    <w:rsid w:val="007F6AA1"/>
    <w:rsid w:val="00817518"/>
    <w:rsid w:val="00823275"/>
    <w:rsid w:val="008555C4"/>
    <w:rsid w:val="0086151A"/>
    <w:rsid w:val="0086553E"/>
    <w:rsid w:val="0086698F"/>
    <w:rsid w:val="0087546A"/>
    <w:rsid w:val="0088032F"/>
    <w:rsid w:val="0088070C"/>
    <w:rsid w:val="00882403"/>
    <w:rsid w:val="0088428B"/>
    <w:rsid w:val="0088757C"/>
    <w:rsid w:val="008A33AD"/>
    <w:rsid w:val="008B42A7"/>
    <w:rsid w:val="008B5035"/>
    <w:rsid w:val="008B5B31"/>
    <w:rsid w:val="008C0D94"/>
    <w:rsid w:val="008C1911"/>
    <w:rsid w:val="008C19EA"/>
    <w:rsid w:val="008C5238"/>
    <w:rsid w:val="008D5B48"/>
    <w:rsid w:val="008E1E65"/>
    <w:rsid w:val="008E435E"/>
    <w:rsid w:val="008E6685"/>
    <w:rsid w:val="008E71AE"/>
    <w:rsid w:val="008F32E6"/>
    <w:rsid w:val="008F4C15"/>
    <w:rsid w:val="009001CA"/>
    <w:rsid w:val="00921329"/>
    <w:rsid w:val="009219B5"/>
    <w:rsid w:val="0092260A"/>
    <w:rsid w:val="00926623"/>
    <w:rsid w:val="009278DB"/>
    <w:rsid w:val="009315A3"/>
    <w:rsid w:val="00937648"/>
    <w:rsid w:val="009511A9"/>
    <w:rsid w:val="009514DC"/>
    <w:rsid w:val="00963126"/>
    <w:rsid w:val="00970EAF"/>
    <w:rsid w:val="00973B90"/>
    <w:rsid w:val="00977637"/>
    <w:rsid w:val="00984281"/>
    <w:rsid w:val="0098710B"/>
    <w:rsid w:val="009A62E2"/>
    <w:rsid w:val="009B3995"/>
    <w:rsid w:val="009B65CB"/>
    <w:rsid w:val="009C5F1E"/>
    <w:rsid w:val="009C67EC"/>
    <w:rsid w:val="009C6C19"/>
    <w:rsid w:val="009F0112"/>
    <w:rsid w:val="009F325E"/>
    <w:rsid w:val="009F366A"/>
    <w:rsid w:val="00A00C12"/>
    <w:rsid w:val="00A0187D"/>
    <w:rsid w:val="00A039F8"/>
    <w:rsid w:val="00A04C76"/>
    <w:rsid w:val="00A12989"/>
    <w:rsid w:val="00A14009"/>
    <w:rsid w:val="00A174F5"/>
    <w:rsid w:val="00A17A42"/>
    <w:rsid w:val="00A17B3E"/>
    <w:rsid w:val="00A218FA"/>
    <w:rsid w:val="00A31770"/>
    <w:rsid w:val="00A44185"/>
    <w:rsid w:val="00A4475F"/>
    <w:rsid w:val="00A4517C"/>
    <w:rsid w:val="00A61E2A"/>
    <w:rsid w:val="00A629A6"/>
    <w:rsid w:val="00A650EC"/>
    <w:rsid w:val="00A8237F"/>
    <w:rsid w:val="00A87980"/>
    <w:rsid w:val="00A9210E"/>
    <w:rsid w:val="00A925A9"/>
    <w:rsid w:val="00A931DA"/>
    <w:rsid w:val="00AA27F9"/>
    <w:rsid w:val="00AA7C2A"/>
    <w:rsid w:val="00AB2265"/>
    <w:rsid w:val="00AB75BF"/>
    <w:rsid w:val="00AC207B"/>
    <w:rsid w:val="00AC2355"/>
    <w:rsid w:val="00AC6D8F"/>
    <w:rsid w:val="00AD1C1E"/>
    <w:rsid w:val="00AD1F0C"/>
    <w:rsid w:val="00AD3932"/>
    <w:rsid w:val="00AE1EB5"/>
    <w:rsid w:val="00AE2289"/>
    <w:rsid w:val="00AF2751"/>
    <w:rsid w:val="00AF2B66"/>
    <w:rsid w:val="00AF45A0"/>
    <w:rsid w:val="00AF4A95"/>
    <w:rsid w:val="00AF4F77"/>
    <w:rsid w:val="00B01052"/>
    <w:rsid w:val="00B0342D"/>
    <w:rsid w:val="00B06ADE"/>
    <w:rsid w:val="00B11945"/>
    <w:rsid w:val="00B13705"/>
    <w:rsid w:val="00B1413C"/>
    <w:rsid w:val="00B15F4D"/>
    <w:rsid w:val="00B20754"/>
    <w:rsid w:val="00B2510F"/>
    <w:rsid w:val="00B2557C"/>
    <w:rsid w:val="00B27454"/>
    <w:rsid w:val="00B31D80"/>
    <w:rsid w:val="00B33FC5"/>
    <w:rsid w:val="00B3650B"/>
    <w:rsid w:val="00B47241"/>
    <w:rsid w:val="00B507D5"/>
    <w:rsid w:val="00B520AA"/>
    <w:rsid w:val="00B5416E"/>
    <w:rsid w:val="00B62906"/>
    <w:rsid w:val="00B62937"/>
    <w:rsid w:val="00B678A2"/>
    <w:rsid w:val="00B678CA"/>
    <w:rsid w:val="00B71483"/>
    <w:rsid w:val="00B84A67"/>
    <w:rsid w:val="00B87D31"/>
    <w:rsid w:val="00B910BB"/>
    <w:rsid w:val="00B929B3"/>
    <w:rsid w:val="00BA1EDD"/>
    <w:rsid w:val="00BA5681"/>
    <w:rsid w:val="00BB226C"/>
    <w:rsid w:val="00BB378D"/>
    <w:rsid w:val="00BB3F54"/>
    <w:rsid w:val="00BB59E1"/>
    <w:rsid w:val="00BB7092"/>
    <w:rsid w:val="00BC11DE"/>
    <w:rsid w:val="00BC2AF5"/>
    <w:rsid w:val="00BD0469"/>
    <w:rsid w:val="00BD3EB2"/>
    <w:rsid w:val="00BE43A8"/>
    <w:rsid w:val="00BE6BF1"/>
    <w:rsid w:val="00BF3F73"/>
    <w:rsid w:val="00BF4D86"/>
    <w:rsid w:val="00C02C23"/>
    <w:rsid w:val="00C0553E"/>
    <w:rsid w:val="00C07D98"/>
    <w:rsid w:val="00C20252"/>
    <w:rsid w:val="00C25258"/>
    <w:rsid w:val="00C27083"/>
    <w:rsid w:val="00C27588"/>
    <w:rsid w:val="00C3007D"/>
    <w:rsid w:val="00C32035"/>
    <w:rsid w:val="00C3289D"/>
    <w:rsid w:val="00C34553"/>
    <w:rsid w:val="00C34C60"/>
    <w:rsid w:val="00C575A3"/>
    <w:rsid w:val="00C6035B"/>
    <w:rsid w:val="00C648EF"/>
    <w:rsid w:val="00C66C2C"/>
    <w:rsid w:val="00C66FFF"/>
    <w:rsid w:val="00C670D1"/>
    <w:rsid w:val="00C80B3D"/>
    <w:rsid w:val="00C82867"/>
    <w:rsid w:val="00C91641"/>
    <w:rsid w:val="00C921FD"/>
    <w:rsid w:val="00C965A8"/>
    <w:rsid w:val="00CB01AA"/>
    <w:rsid w:val="00CB6D65"/>
    <w:rsid w:val="00CC2497"/>
    <w:rsid w:val="00CC4C06"/>
    <w:rsid w:val="00CC75D6"/>
    <w:rsid w:val="00CD3273"/>
    <w:rsid w:val="00CE2A63"/>
    <w:rsid w:val="00CE5C7B"/>
    <w:rsid w:val="00CF07E5"/>
    <w:rsid w:val="00CF11F4"/>
    <w:rsid w:val="00CF6718"/>
    <w:rsid w:val="00D015FD"/>
    <w:rsid w:val="00D0450C"/>
    <w:rsid w:val="00D108F3"/>
    <w:rsid w:val="00D13B3E"/>
    <w:rsid w:val="00D263FF"/>
    <w:rsid w:val="00D34BD6"/>
    <w:rsid w:val="00D369E0"/>
    <w:rsid w:val="00D36CCD"/>
    <w:rsid w:val="00D37D7D"/>
    <w:rsid w:val="00D42DC1"/>
    <w:rsid w:val="00D526EB"/>
    <w:rsid w:val="00D5427E"/>
    <w:rsid w:val="00D55888"/>
    <w:rsid w:val="00D63A96"/>
    <w:rsid w:val="00D70665"/>
    <w:rsid w:val="00D720BA"/>
    <w:rsid w:val="00D7235A"/>
    <w:rsid w:val="00D760C4"/>
    <w:rsid w:val="00D77C34"/>
    <w:rsid w:val="00D81AB6"/>
    <w:rsid w:val="00D82696"/>
    <w:rsid w:val="00D85B87"/>
    <w:rsid w:val="00D93545"/>
    <w:rsid w:val="00D96888"/>
    <w:rsid w:val="00D971EF"/>
    <w:rsid w:val="00DA338C"/>
    <w:rsid w:val="00DC69BB"/>
    <w:rsid w:val="00DD0189"/>
    <w:rsid w:val="00DD2BC6"/>
    <w:rsid w:val="00DD31FE"/>
    <w:rsid w:val="00DD590F"/>
    <w:rsid w:val="00DE1A8D"/>
    <w:rsid w:val="00DE3C0A"/>
    <w:rsid w:val="00E06B08"/>
    <w:rsid w:val="00E10B39"/>
    <w:rsid w:val="00E11768"/>
    <w:rsid w:val="00E143A6"/>
    <w:rsid w:val="00E16D2C"/>
    <w:rsid w:val="00E23763"/>
    <w:rsid w:val="00E32675"/>
    <w:rsid w:val="00E360A3"/>
    <w:rsid w:val="00E37EA3"/>
    <w:rsid w:val="00E42357"/>
    <w:rsid w:val="00E43580"/>
    <w:rsid w:val="00E476E2"/>
    <w:rsid w:val="00E47F6D"/>
    <w:rsid w:val="00E50E75"/>
    <w:rsid w:val="00E5714B"/>
    <w:rsid w:val="00E60AF4"/>
    <w:rsid w:val="00E60FD5"/>
    <w:rsid w:val="00E65ADB"/>
    <w:rsid w:val="00E65EA0"/>
    <w:rsid w:val="00E739D4"/>
    <w:rsid w:val="00E77FEF"/>
    <w:rsid w:val="00E812B9"/>
    <w:rsid w:val="00E84B19"/>
    <w:rsid w:val="00E8598C"/>
    <w:rsid w:val="00E86ECC"/>
    <w:rsid w:val="00EA073E"/>
    <w:rsid w:val="00EA3758"/>
    <w:rsid w:val="00EA41B8"/>
    <w:rsid w:val="00EA6306"/>
    <w:rsid w:val="00EA6CD2"/>
    <w:rsid w:val="00ED0B2F"/>
    <w:rsid w:val="00ED6269"/>
    <w:rsid w:val="00EE5C0E"/>
    <w:rsid w:val="00EE7588"/>
    <w:rsid w:val="00EF4C9B"/>
    <w:rsid w:val="00EF6A91"/>
    <w:rsid w:val="00EF7591"/>
    <w:rsid w:val="00EF7E08"/>
    <w:rsid w:val="00F0343F"/>
    <w:rsid w:val="00F06181"/>
    <w:rsid w:val="00F10EF5"/>
    <w:rsid w:val="00F2187E"/>
    <w:rsid w:val="00F23C6D"/>
    <w:rsid w:val="00F23CE9"/>
    <w:rsid w:val="00F24FEB"/>
    <w:rsid w:val="00F2694A"/>
    <w:rsid w:val="00F3628A"/>
    <w:rsid w:val="00F36F37"/>
    <w:rsid w:val="00F4508A"/>
    <w:rsid w:val="00F5218D"/>
    <w:rsid w:val="00F53718"/>
    <w:rsid w:val="00F568B9"/>
    <w:rsid w:val="00F6759C"/>
    <w:rsid w:val="00F67B6E"/>
    <w:rsid w:val="00F76ECC"/>
    <w:rsid w:val="00F9173F"/>
    <w:rsid w:val="00F975E0"/>
    <w:rsid w:val="00FA0BB6"/>
    <w:rsid w:val="00FA68CC"/>
    <w:rsid w:val="00FA6A01"/>
    <w:rsid w:val="00FB5EAF"/>
    <w:rsid w:val="00FC24F7"/>
    <w:rsid w:val="00FC79B8"/>
    <w:rsid w:val="00FE4FF6"/>
    <w:rsid w:val="00FF3B59"/>
    <w:rsid w:val="00FF7F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E3871"/>
  <w15:chartTrackingRefBased/>
  <w15:docId w15:val="{760A1A12-38F9-4167-AAF6-1F5593A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next w:val="a"/>
    <w:link w:val="1Char"/>
    <w:uiPriority w:val="9"/>
    <w:unhideWhenUsed/>
    <w:qFormat/>
    <w:rsid w:val="00FA6A01"/>
    <w:pPr>
      <w:keepNext/>
      <w:keepLines/>
      <w:bidi/>
      <w:spacing w:after="0"/>
      <w:ind w:right="230"/>
      <w:jc w:val="right"/>
      <w:outlineLvl w:val="0"/>
    </w:pPr>
    <w:rPr>
      <w:rFonts w:ascii="Simplified Arabic" w:eastAsia="Simplified Arabic" w:hAnsi="Simplified Arabic" w:cs="Simplified Arabic"/>
      <w:b/>
      <w:color w:val="000000"/>
      <w:kern w:val="0"/>
      <w:sz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A6A01"/>
    <w:rPr>
      <w:rFonts w:ascii="Simplified Arabic" w:eastAsia="Simplified Arabic" w:hAnsi="Simplified Arabic" w:cs="Simplified Arabic"/>
      <w:b/>
      <w:color w:val="000000"/>
      <w:kern w:val="0"/>
      <w:sz w:val="36"/>
      <w14:ligatures w14:val="none"/>
    </w:rPr>
  </w:style>
  <w:style w:type="paragraph" w:styleId="a3">
    <w:name w:val="List Paragraph"/>
    <w:basedOn w:val="a"/>
    <w:uiPriority w:val="34"/>
    <w:qFormat/>
    <w:rsid w:val="00FA6A01"/>
    <w:pPr>
      <w:bidi w:val="0"/>
      <w:spacing w:after="200" w:line="276" w:lineRule="auto"/>
      <w:ind w:left="720"/>
      <w:contextualSpacing/>
    </w:pPr>
    <w:rPr>
      <w:kern w:val="0"/>
      <w14:ligatures w14:val="none"/>
    </w:rPr>
  </w:style>
  <w:style w:type="table" w:styleId="a4">
    <w:name w:val="Table Grid"/>
    <w:basedOn w:val="a1"/>
    <w:uiPriority w:val="59"/>
    <w:rsid w:val="00FA6A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A6A01"/>
    <w:pPr>
      <w:autoSpaceDE w:val="0"/>
      <w:autoSpaceDN w:val="0"/>
      <w:adjustRightInd w:val="0"/>
      <w:spacing w:after="200" w:line="276" w:lineRule="auto"/>
    </w:pPr>
    <w:rPr>
      <w:rFonts w:ascii="Times New Roman" w:eastAsia="Times New Roman" w:hAnsi="Times New Roman" w:cs="Times New Roman"/>
      <w:color w:val="000000"/>
      <w:kern w:val="0"/>
      <w:sz w:val="24"/>
      <w:szCs w:val="24"/>
      <w14:ligatures w14:val="none"/>
    </w:rPr>
  </w:style>
  <w:style w:type="character" w:styleId="a5">
    <w:name w:val="Strong"/>
    <w:basedOn w:val="a0"/>
    <w:uiPriority w:val="22"/>
    <w:qFormat/>
    <w:rsid w:val="00FA6A01"/>
    <w:rPr>
      <w:b/>
      <w:bCs/>
    </w:rPr>
  </w:style>
  <w:style w:type="paragraph" w:styleId="a6">
    <w:name w:val="header"/>
    <w:basedOn w:val="a"/>
    <w:link w:val="Char"/>
    <w:uiPriority w:val="99"/>
    <w:unhideWhenUsed/>
    <w:rsid w:val="00FA6A01"/>
    <w:pPr>
      <w:tabs>
        <w:tab w:val="center" w:pos="4153"/>
        <w:tab w:val="right" w:pos="8306"/>
      </w:tabs>
      <w:bidi w:val="0"/>
      <w:spacing w:after="0" w:line="240" w:lineRule="auto"/>
    </w:pPr>
    <w:rPr>
      <w:kern w:val="0"/>
      <w14:ligatures w14:val="none"/>
    </w:rPr>
  </w:style>
  <w:style w:type="character" w:customStyle="1" w:styleId="Char">
    <w:name w:val="رأس الصفحة Char"/>
    <w:basedOn w:val="a0"/>
    <w:link w:val="a6"/>
    <w:uiPriority w:val="99"/>
    <w:rsid w:val="00FA6A01"/>
    <w:rPr>
      <w:kern w:val="0"/>
      <w14:ligatures w14:val="none"/>
    </w:rPr>
  </w:style>
  <w:style w:type="paragraph" w:styleId="a7">
    <w:name w:val="footer"/>
    <w:basedOn w:val="a"/>
    <w:link w:val="Char0"/>
    <w:uiPriority w:val="99"/>
    <w:unhideWhenUsed/>
    <w:rsid w:val="00FA6A01"/>
    <w:pPr>
      <w:tabs>
        <w:tab w:val="center" w:pos="4153"/>
        <w:tab w:val="right" w:pos="8306"/>
      </w:tabs>
      <w:bidi w:val="0"/>
      <w:spacing w:after="0" w:line="240" w:lineRule="auto"/>
    </w:pPr>
    <w:rPr>
      <w:kern w:val="0"/>
      <w14:ligatures w14:val="none"/>
    </w:rPr>
  </w:style>
  <w:style w:type="character" w:customStyle="1" w:styleId="Char0">
    <w:name w:val="تذييل الصفحة Char"/>
    <w:basedOn w:val="a0"/>
    <w:link w:val="a7"/>
    <w:uiPriority w:val="99"/>
    <w:rsid w:val="00FA6A01"/>
    <w:rPr>
      <w:kern w:val="0"/>
      <w14:ligatures w14:val="none"/>
    </w:rPr>
  </w:style>
  <w:style w:type="paragraph" w:customStyle="1" w:styleId="a8">
    <w:name w:val="نمط"/>
    <w:rsid w:val="00FA6A01"/>
    <w:pPr>
      <w:widowControl w:val="0"/>
      <w:autoSpaceDE w:val="0"/>
      <w:autoSpaceDN w:val="0"/>
      <w:adjustRightInd w:val="0"/>
      <w:spacing w:after="0" w:line="240" w:lineRule="auto"/>
    </w:pPr>
    <w:rPr>
      <w:rFonts w:ascii="Arial" w:eastAsiaTheme="minorEastAsia" w:hAnsi="Arial" w:cs="Arial"/>
      <w:kern w:val="0"/>
      <w:sz w:val="24"/>
      <w:szCs w:val="24"/>
      <w14:ligatures w14:val="none"/>
    </w:rPr>
  </w:style>
  <w:style w:type="paragraph" w:styleId="a9">
    <w:name w:val="No Spacing"/>
    <w:uiPriority w:val="1"/>
    <w:qFormat/>
    <w:rsid w:val="00FA6A01"/>
    <w:pPr>
      <w:spacing w:after="0" w:line="240" w:lineRule="auto"/>
    </w:pPr>
    <w:rPr>
      <w:kern w:val="0"/>
      <w14:ligatures w14:val="none"/>
    </w:rPr>
  </w:style>
  <w:style w:type="paragraph" w:styleId="aa">
    <w:name w:val="footnote text"/>
    <w:basedOn w:val="a"/>
    <w:link w:val="Char1"/>
    <w:semiHidden/>
    <w:rsid w:val="00FA6A01"/>
    <w:pPr>
      <w:spacing w:after="0" w:line="240" w:lineRule="auto"/>
    </w:pPr>
    <w:rPr>
      <w:rFonts w:ascii="Times New Roman" w:eastAsia="Times New Roman" w:hAnsi="Times New Roman" w:cs="Times New Roman"/>
      <w:kern w:val="0"/>
      <w:sz w:val="20"/>
      <w:szCs w:val="20"/>
      <w14:ligatures w14:val="none"/>
    </w:rPr>
  </w:style>
  <w:style w:type="character" w:customStyle="1" w:styleId="Char1">
    <w:name w:val="نص حاشية سفلية Char"/>
    <w:basedOn w:val="a0"/>
    <w:link w:val="aa"/>
    <w:semiHidden/>
    <w:rsid w:val="00FA6A01"/>
    <w:rPr>
      <w:rFonts w:ascii="Times New Roman" w:eastAsia="Times New Roman" w:hAnsi="Times New Roman" w:cs="Times New Roman"/>
      <w:kern w:val="0"/>
      <w:sz w:val="20"/>
      <w:szCs w:val="20"/>
      <w14:ligatures w14:val="none"/>
    </w:rPr>
  </w:style>
  <w:style w:type="paragraph" w:customStyle="1" w:styleId="10">
    <w:name w:val="عادي1"/>
    <w:rsid w:val="00FA6A01"/>
    <w:pPr>
      <w:spacing w:after="0" w:line="240" w:lineRule="auto"/>
      <w:ind w:right="340"/>
    </w:pPr>
    <w:rPr>
      <w:rFonts w:ascii="Arial" w:eastAsia="Arial" w:hAnsi="Arial" w:cs="Arial"/>
      <w:color w:val="000000"/>
      <w:kern w:val="0"/>
      <w:szCs w:val="20"/>
      <w14:ligatures w14:val="none"/>
    </w:rPr>
  </w:style>
  <w:style w:type="paragraph" w:styleId="ab">
    <w:name w:val="Balloon Text"/>
    <w:basedOn w:val="a"/>
    <w:link w:val="Char2"/>
    <w:uiPriority w:val="99"/>
    <w:semiHidden/>
    <w:unhideWhenUsed/>
    <w:rsid w:val="00FA6A01"/>
    <w:pPr>
      <w:bidi w:val="0"/>
      <w:spacing w:after="0" w:line="240" w:lineRule="auto"/>
    </w:pPr>
    <w:rPr>
      <w:rFonts w:ascii="Tahoma" w:hAnsi="Tahoma" w:cs="Tahoma"/>
      <w:kern w:val="0"/>
      <w:sz w:val="16"/>
      <w:szCs w:val="16"/>
      <w14:ligatures w14:val="none"/>
    </w:rPr>
  </w:style>
  <w:style w:type="character" w:customStyle="1" w:styleId="Char2">
    <w:name w:val="نص في بالون Char"/>
    <w:basedOn w:val="a0"/>
    <w:link w:val="ab"/>
    <w:uiPriority w:val="99"/>
    <w:semiHidden/>
    <w:rsid w:val="00FA6A01"/>
    <w:rPr>
      <w:rFonts w:ascii="Tahoma" w:hAnsi="Tahoma" w:cs="Tahoma"/>
      <w:kern w:val="0"/>
      <w:sz w:val="16"/>
      <w:szCs w:val="16"/>
      <w14:ligatures w14:val="none"/>
    </w:rPr>
  </w:style>
  <w:style w:type="character" w:styleId="Hyperlink">
    <w:name w:val="Hyperlink"/>
    <w:basedOn w:val="a0"/>
    <w:uiPriority w:val="99"/>
    <w:unhideWhenUsed/>
    <w:rsid w:val="00FA6A01"/>
    <w:rPr>
      <w:color w:val="0563C1" w:themeColor="hyperlink"/>
      <w:u w:val="single"/>
    </w:rPr>
  </w:style>
  <w:style w:type="character" w:customStyle="1" w:styleId="hps">
    <w:name w:val="hps"/>
    <w:basedOn w:val="a0"/>
    <w:rsid w:val="00FA6A01"/>
  </w:style>
  <w:style w:type="character" w:styleId="ac">
    <w:name w:val="Unresolved Mention"/>
    <w:basedOn w:val="a0"/>
    <w:uiPriority w:val="99"/>
    <w:semiHidden/>
    <w:unhideWhenUsed/>
    <w:rsid w:val="00FA6A01"/>
    <w:rPr>
      <w:color w:val="605E5C"/>
      <w:shd w:val="clear" w:color="auto" w:fill="E1DFDD"/>
    </w:rPr>
  </w:style>
  <w:style w:type="paragraph" w:styleId="HTML">
    <w:name w:val="HTML Preformatted"/>
    <w:basedOn w:val="a"/>
    <w:link w:val="HTMLChar"/>
    <w:uiPriority w:val="99"/>
    <w:semiHidden/>
    <w:unhideWhenUsed/>
    <w:rsid w:val="00FA6A01"/>
    <w:pPr>
      <w:bidi w:val="0"/>
      <w:spacing w:after="0" w:line="240" w:lineRule="auto"/>
    </w:pPr>
    <w:rPr>
      <w:rFonts w:ascii="Consolas" w:hAnsi="Consolas"/>
      <w:kern w:val="0"/>
      <w:sz w:val="20"/>
      <w:szCs w:val="20"/>
      <w14:ligatures w14:val="none"/>
    </w:rPr>
  </w:style>
  <w:style w:type="character" w:customStyle="1" w:styleId="HTMLChar">
    <w:name w:val="بتنسيق HTML مسبق Char"/>
    <w:basedOn w:val="a0"/>
    <w:link w:val="HTML"/>
    <w:uiPriority w:val="99"/>
    <w:semiHidden/>
    <w:rsid w:val="00FA6A01"/>
    <w:rPr>
      <w:rFonts w:ascii="Consolas" w:hAnsi="Consolas"/>
      <w:kern w:val="0"/>
      <w:sz w:val="20"/>
      <w:szCs w:val="20"/>
      <w14:ligatures w14:val="none"/>
    </w:rPr>
  </w:style>
  <w:style w:type="character" w:styleId="ad">
    <w:name w:val="FollowedHyperlink"/>
    <w:basedOn w:val="a0"/>
    <w:uiPriority w:val="99"/>
    <w:semiHidden/>
    <w:unhideWhenUsed/>
    <w:rsid w:val="00260B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24713">
      <w:bodyDiv w:val="1"/>
      <w:marLeft w:val="0"/>
      <w:marRight w:val="0"/>
      <w:marTop w:val="0"/>
      <w:marBottom w:val="0"/>
      <w:divBdr>
        <w:top w:val="none" w:sz="0" w:space="0" w:color="auto"/>
        <w:left w:val="none" w:sz="0" w:space="0" w:color="auto"/>
        <w:bottom w:val="none" w:sz="0" w:space="0" w:color="auto"/>
        <w:right w:val="none" w:sz="0" w:space="0" w:color="auto"/>
      </w:divBdr>
    </w:div>
    <w:div w:id="439566427">
      <w:bodyDiv w:val="1"/>
      <w:marLeft w:val="0"/>
      <w:marRight w:val="0"/>
      <w:marTop w:val="0"/>
      <w:marBottom w:val="0"/>
      <w:divBdr>
        <w:top w:val="none" w:sz="0" w:space="0" w:color="auto"/>
        <w:left w:val="none" w:sz="0" w:space="0" w:color="auto"/>
        <w:bottom w:val="none" w:sz="0" w:space="0" w:color="auto"/>
        <w:right w:val="none" w:sz="0" w:space="0" w:color="auto"/>
      </w:divBdr>
    </w:div>
    <w:div w:id="605356318">
      <w:bodyDiv w:val="1"/>
      <w:marLeft w:val="0"/>
      <w:marRight w:val="0"/>
      <w:marTop w:val="0"/>
      <w:marBottom w:val="0"/>
      <w:divBdr>
        <w:top w:val="none" w:sz="0" w:space="0" w:color="auto"/>
        <w:left w:val="none" w:sz="0" w:space="0" w:color="auto"/>
        <w:bottom w:val="none" w:sz="0" w:space="0" w:color="auto"/>
        <w:right w:val="none" w:sz="0" w:space="0" w:color="auto"/>
      </w:divBdr>
    </w:div>
    <w:div w:id="616645742">
      <w:bodyDiv w:val="1"/>
      <w:marLeft w:val="0"/>
      <w:marRight w:val="0"/>
      <w:marTop w:val="0"/>
      <w:marBottom w:val="0"/>
      <w:divBdr>
        <w:top w:val="none" w:sz="0" w:space="0" w:color="auto"/>
        <w:left w:val="none" w:sz="0" w:space="0" w:color="auto"/>
        <w:bottom w:val="none" w:sz="0" w:space="0" w:color="auto"/>
        <w:right w:val="none" w:sz="0" w:space="0" w:color="auto"/>
      </w:divBdr>
    </w:div>
    <w:div w:id="754087726">
      <w:bodyDiv w:val="1"/>
      <w:marLeft w:val="0"/>
      <w:marRight w:val="0"/>
      <w:marTop w:val="0"/>
      <w:marBottom w:val="0"/>
      <w:divBdr>
        <w:top w:val="none" w:sz="0" w:space="0" w:color="auto"/>
        <w:left w:val="none" w:sz="0" w:space="0" w:color="auto"/>
        <w:bottom w:val="none" w:sz="0" w:space="0" w:color="auto"/>
        <w:right w:val="none" w:sz="0" w:space="0" w:color="auto"/>
      </w:divBdr>
    </w:div>
    <w:div w:id="1382553534">
      <w:bodyDiv w:val="1"/>
      <w:marLeft w:val="0"/>
      <w:marRight w:val="0"/>
      <w:marTop w:val="0"/>
      <w:marBottom w:val="0"/>
      <w:divBdr>
        <w:top w:val="none" w:sz="0" w:space="0" w:color="auto"/>
        <w:left w:val="none" w:sz="0" w:space="0" w:color="auto"/>
        <w:bottom w:val="none" w:sz="0" w:space="0" w:color="auto"/>
        <w:right w:val="none" w:sz="0" w:space="0" w:color="auto"/>
      </w:divBdr>
    </w:div>
    <w:div w:id="1472403058">
      <w:bodyDiv w:val="1"/>
      <w:marLeft w:val="0"/>
      <w:marRight w:val="0"/>
      <w:marTop w:val="0"/>
      <w:marBottom w:val="0"/>
      <w:divBdr>
        <w:top w:val="none" w:sz="0" w:space="0" w:color="auto"/>
        <w:left w:val="none" w:sz="0" w:space="0" w:color="auto"/>
        <w:bottom w:val="none" w:sz="0" w:space="0" w:color="auto"/>
        <w:right w:val="none" w:sz="0" w:space="0" w:color="auto"/>
      </w:divBdr>
    </w:div>
    <w:div w:id="1528331611">
      <w:bodyDiv w:val="1"/>
      <w:marLeft w:val="0"/>
      <w:marRight w:val="0"/>
      <w:marTop w:val="0"/>
      <w:marBottom w:val="0"/>
      <w:divBdr>
        <w:top w:val="none" w:sz="0" w:space="0" w:color="auto"/>
        <w:left w:val="none" w:sz="0" w:space="0" w:color="auto"/>
        <w:bottom w:val="none" w:sz="0" w:space="0" w:color="auto"/>
        <w:right w:val="none" w:sz="0" w:space="0" w:color="auto"/>
      </w:divBdr>
    </w:div>
    <w:div w:id="16080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nsicaccounting.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rensicaccounting.com" TargetMode="External"/><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C3A89-3C46-4944-8374-D6CA20676D87}">
  <ds:schemaRefs>
    <ds:schemaRef ds:uri="http://schemas.openxmlformats.org/officeDocument/2006/bibliography"/>
  </ds:schemaRefs>
</ds:datastoreItem>
</file>

<file path=docMetadata/LabelInfo.xml><?xml version="1.0" encoding="utf-8"?>
<clbl:labelList xmlns:clbl="http://schemas.microsoft.com/office/2020/mipLabelMetadata">
  <clbl:label id="{0b79772a-82d6-468a-86d6-22ff1101ba48}" enabled="1" method="Privileged" siteId="{e0ba2eba-5425-4d9b-b24b-f0f4845bcf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6127</Words>
  <Characters>34925</Characters>
  <Application>Microsoft Office Word</Application>
  <DocSecurity>0</DocSecurity>
  <Lines>291</Lines>
  <Paragraphs>81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2025-01-03T14:16:00Z</dcterms:created>
  <dcterms:modified xsi:type="dcterms:W3CDTF">2025-01-03T14:16:00Z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48a3abd551befd9af1752f4701ad97d9d2b7973cc83101fbb7f1941ade1d4f8d</vt:lpwstr>
  </property>
</Properties>
</file>