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4B0" w:rsidRPr="00815A1B" w:rsidRDefault="006C64B0" w:rsidP="006C64B0">
      <w:pPr>
        <w:bidi/>
        <w:ind w:left="-426" w:right="-142" w:firstLine="284"/>
        <w:jc w:val="center"/>
        <w:rPr>
          <w:b/>
          <w:bCs/>
          <w:sz w:val="56"/>
          <w:szCs w:val="56"/>
          <w:u w:val="single"/>
          <w:rtl/>
        </w:rPr>
      </w:pPr>
      <w:r w:rsidRPr="00815A1B">
        <w:rPr>
          <w:rFonts w:hint="cs"/>
          <w:b/>
          <w:bCs/>
          <w:sz w:val="56"/>
          <w:szCs w:val="56"/>
          <w:u w:val="single"/>
          <w:rtl/>
        </w:rPr>
        <w:t xml:space="preserve">في الحوارية </w:t>
      </w:r>
      <w:proofErr w:type="spellStart"/>
      <w:r w:rsidRPr="00815A1B">
        <w:rPr>
          <w:rFonts w:hint="cs"/>
          <w:b/>
          <w:bCs/>
          <w:sz w:val="56"/>
          <w:szCs w:val="56"/>
          <w:u w:val="single"/>
          <w:rtl/>
        </w:rPr>
        <w:t>والتلفظية</w:t>
      </w:r>
      <w:proofErr w:type="spellEnd"/>
      <w:r w:rsidRPr="00815A1B">
        <w:rPr>
          <w:rFonts w:hint="cs"/>
          <w:b/>
          <w:bCs/>
          <w:sz w:val="56"/>
          <w:szCs w:val="56"/>
          <w:u w:val="single"/>
          <w:rtl/>
        </w:rPr>
        <w:t xml:space="preserve"> </w:t>
      </w:r>
    </w:p>
    <w:p w:rsidR="006C64B0" w:rsidRPr="00427550" w:rsidRDefault="006C64B0" w:rsidP="006C64B0">
      <w:pPr>
        <w:bidi/>
        <w:ind w:left="-709" w:right="-709" w:firstLine="141"/>
        <w:rPr>
          <w:rFonts w:cs="Sakkal Majalla"/>
          <w:b/>
          <w:bCs/>
          <w:sz w:val="36"/>
          <w:szCs w:val="36"/>
          <w:rtl/>
        </w:rPr>
      </w:pPr>
      <w:r w:rsidRPr="00427550">
        <w:rPr>
          <w:rFonts w:cs="Sakkal Majalla"/>
          <w:b/>
          <w:bCs/>
          <w:sz w:val="36"/>
          <w:szCs w:val="36"/>
          <w:rtl/>
        </w:rPr>
        <w:t>الوحدة: العلوم المعرفية وتحليل الخطاب</w:t>
      </w:r>
      <w:r>
        <w:rPr>
          <w:rFonts w:cs="Sakkal Majalla" w:hint="cs"/>
          <w:b/>
          <w:bCs/>
          <w:sz w:val="36"/>
          <w:szCs w:val="36"/>
          <w:rtl/>
        </w:rPr>
        <w:t xml:space="preserve">       </w:t>
      </w:r>
      <w:r>
        <w:rPr>
          <w:rFonts w:cs="Sakkal Majalla" w:hint="cs"/>
          <w:b/>
          <w:bCs/>
          <w:sz w:val="40"/>
          <w:szCs w:val="40"/>
          <w:rtl/>
        </w:rPr>
        <w:t xml:space="preserve">                                  </w:t>
      </w:r>
      <w:r w:rsidRPr="00427550">
        <w:rPr>
          <w:rFonts w:cs="Sakkal Majalla"/>
          <w:b/>
          <w:bCs/>
          <w:sz w:val="40"/>
          <w:szCs w:val="40"/>
          <w:rtl/>
        </w:rPr>
        <w:t xml:space="preserve">حسن </w:t>
      </w:r>
      <w:proofErr w:type="spellStart"/>
      <w:r w:rsidRPr="00427550">
        <w:rPr>
          <w:rFonts w:cs="Sakkal Majalla"/>
          <w:b/>
          <w:bCs/>
          <w:sz w:val="40"/>
          <w:szCs w:val="40"/>
          <w:rtl/>
        </w:rPr>
        <w:t>برزيكو</w:t>
      </w:r>
      <w:proofErr w:type="spellEnd"/>
    </w:p>
    <w:p w:rsidR="006C64B0" w:rsidRDefault="006C64B0" w:rsidP="006C64B0">
      <w:pPr>
        <w:bidi/>
        <w:rPr>
          <w:sz w:val="28"/>
          <w:szCs w:val="28"/>
          <w:rtl/>
        </w:rPr>
      </w:pPr>
    </w:p>
    <w:p w:rsidR="006C64B0" w:rsidRDefault="006C64B0" w:rsidP="006C64B0">
      <w:pPr>
        <w:bidi/>
        <w:rPr>
          <w:sz w:val="28"/>
          <w:szCs w:val="28"/>
          <w:rtl/>
        </w:rPr>
      </w:pPr>
      <w:r w:rsidRPr="00427550">
        <w:rPr>
          <w:rFonts w:hint="cs"/>
          <w:b/>
          <w:bCs/>
          <w:sz w:val="36"/>
          <w:szCs w:val="36"/>
          <w:rtl/>
        </w:rPr>
        <w:t>تقديم</w:t>
      </w:r>
      <w:r>
        <w:rPr>
          <w:rFonts w:hint="cs"/>
          <w:sz w:val="28"/>
          <w:szCs w:val="28"/>
          <w:rtl/>
        </w:rPr>
        <w:t xml:space="preserve">: </w:t>
      </w:r>
    </w:p>
    <w:p w:rsidR="003B7D45" w:rsidRDefault="006C64B0" w:rsidP="003B1B59">
      <w:pPr>
        <w:bidi/>
        <w:ind w:left="-142" w:right="-142" w:firstLine="567"/>
        <w:rPr>
          <w:rFonts w:ascii="Traditional Arabic" w:hAnsi="Traditional Arabic" w:cs="Traditional Arabic"/>
          <w:rtl/>
        </w:rPr>
      </w:pPr>
      <w:r w:rsidRPr="00E50140">
        <w:rPr>
          <w:rFonts w:ascii="Traditional Arabic" w:hAnsi="Traditional Arabic" w:cs="Traditional Arabic"/>
          <w:rtl/>
        </w:rPr>
        <w:t xml:space="preserve">  </w:t>
      </w:r>
      <w:r w:rsidR="003B7D45">
        <w:rPr>
          <w:rFonts w:ascii="Traditional Arabic" w:hAnsi="Traditional Arabic" w:cs="Traditional Arabic" w:hint="cs"/>
          <w:rtl/>
        </w:rPr>
        <w:t xml:space="preserve">يشكل مفهوما الحوارية </w:t>
      </w:r>
      <w:proofErr w:type="spellStart"/>
      <w:r w:rsidR="003B7D45">
        <w:rPr>
          <w:rFonts w:ascii="Traditional Arabic" w:hAnsi="Traditional Arabic" w:cs="Traditional Arabic" w:hint="cs"/>
          <w:rtl/>
        </w:rPr>
        <w:t>والتلفظية</w:t>
      </w:r>
      <w:proofErr w:type="spellEnd"/>
      <w:r w:rsidR="003B7D45">
        <w:rPr>
          <w:rFonts w:ascii="Traditional Arabic" w:hAnsi="Traditional Arabic" w:cs="Traditional Arabic" w:hint="cs"/>
          <w:rtl/>
        </w:rPr>
        <w:t xml:space="preserve"> مدخلين آخرين إلى تحليل الخطاب,  هذا التحليل الذي نتجاوز به تلك المداخل التي تعتمد عل</w:t>
      </w:r>
      <w:r w:rsidR="003B1B59">
        <w:rPr>
          <w:rFonts w:ascii="Traditional Arabic" w:hAnsi="Traditional Arabic" w:cs="Traditional Arabic" w:hint="cs"/>
          <w:rtl/>
        </w:rPr>
        <w:t xml:space="preserve">ى التحليل النصي للبنية اللغوية, ونتعدى هذا نحو قراءته على مستوى </w:t>
      </w:r>
      <w:proofErr w:type="spellStart"/>
      <w:r w:rsidR="003B1B59">
        <w:rPr>
          <w:rFonts w:ascii="Traditional Arabic" w:hAnsi="Traditional Arabic" w:cs="Traditional Arabic" w:hint="cs"/>
          <w:rtl/>
        </w:rPr>
        <w:t>الأنساق</w:t>
      </w:r>
      <w:proofErr w:type="spellEnd"/>
      <w:r w:rsidR="003B1B59">
        <w:rPr>
          <w:rFonts w:ascii="Traditional Arabic" w:hAnsi="Traditional Arabic" w:cs="Traditional Arabic" w:hint="cs"/>
          <w:rtl/>
        </w:rPr>
        <w:t xml:space="preserve"> اللغوية التي تتداخل فيه, بين ما نطقه الكاتب عن عد وما لم يصرح به وحتى ما يرغب في إخفاءه, إذ إن مفهوم الحوارية أبدعه ميخائيل باتين في سبيل الكشف عن الأصوات المتعددة داخل الرواية؛ هذه الأصوات التي بإمكانها التعبير عن العرق أوعن الانتماء الطبقي أو إظهار أيديولوجيا معينة وما إلى ذلك من الأصوات المتعددة التي يحملها الخطاب, هذا إلى جانب مفهوم التلفظ الذي ظهر مع </w:t>
      </w:r>
      <w:proofErr w:type="spellStart"/>
      <w:r w:rsidR="003B1B59">
        <w:rPr>
          <w:rFonts w:ascii="Traditional Arabic" w:hAnsi="Traditional Arabic" w:cs="Traditional Arabic" w:hint="cs"/>
          <w:rtl/>
        </w:rPr>
        <w:t>بنفنست</w:t>
      </w:r>
      <w:proofErr w:type="spellEnd"/>
      <w:r w:rsidR="003B1B59">
        <w:rPr>
          <w:rFonts w:ascii="Traditional Arabic" w:hAnsi="Traditional Arabic" w:cs="Traditional Arabic" w:hint="cs"/>
          <w:rtl/>
        </w:rPr>
        <w:t xml:space="preserve"> والذي أعاد للذات المتكلمة نصبيها في الدراسات اللغوية اللاحقة, لا سيما أنها ألغيت تماما في الدراسات اللساني قبله خصوصا الأبحاث البنيوية, فأعاد اكتشاف هذا المفهوم حتى نتتبع التحولات </w:t>
      </w:r>
      <w:proofErr w:type="spellStart"/>
      <w:r w:rsidR="003B1B59">
        <w:rPr>
          <w:rFonts w:ascii="Traditional Arabic" w:hAnsi="Traditional Arabic" w:cs="Traditional Arabic" w:hint="cs"/>
          <w:rtl/>
        </w:rPr>
        <w:t>الللغوية</w:t>
      </w:r>
      <w:proofErr w:type="spellEnd"/>
      <w:r w:rsidR="003B1B59">
        <w:rPr>
          <w:rFonts w:ascii="Traditional Arabic" w:hAnsi="Traditional Arabic" w:cs="Traditional Arabic" w:hint="cs"/>
          <w:rtl/>
        </w:rPr>
        <w:t xml:space="preserve"> التي تطرأ على مستوى الخطاب والتي يكون المتكلم سببا فيها, نقصد بهذه التحولات اللغوية كل ما يشمل الإشارات الضمائر الخطابات المباشرة أو غير المباشرة السياق باعتباره أساسيا في الكشف عن مدلولات الملفوظ وغير ذلك من التحولات اللغوية, وهذا ما نروم التطرق إليه في هذه الورقات  وبربط كل  هذه العناصر بتحليل الخطاب في علاقته بالعلو المعرفية</w:t>
      </w:r>
    </w:p>
    <w:p w:rsidR="003B7D45" w:rsidRDefault="003B7D45" w:rsidP="003B7D45">
      <w:pPr>
        <w:bidi/>
        <w:ind w:left="0" w:firstLine="567"/>
        <w:rPr>
          <w:rFonts w:ascii="Traditional Arabic" w:hAnsi="Traditional Arabic" w:cs="Traditional Arabic"/>
        </w:rPr>
      </w:pPr>
    </w:p>
    <w:p w:rsidR="003B7D45" w:rsidRDefault="003B7D45" w:rsidP="003B7D45">
      <w:pPr>
        <w:ind w:left="-142" w:firstLine="567"/>
        <w:rPr>
          <w:rFonts w:ascii="Traditional Arabic" w:hAnsi="Traditional Arabic" w:cs="Traditional Arabic"/>
        </w:rPr>
      </w:pPr>
      <w:r>
        <w:rPr>
          <w:rFonts w:ascii="Traditional Arabic" w:hAnsi="Traditional Arabic" w:cs="Traditional Arabic"/>
        </w:rPr>
        <w:t>Abstract </w:t>
      </w:r>
    </w:p>
    <w:p w:rsidR="003B7D45" w:rsidRPr="003B7D45" w:rsidRDefault="003B7D45" w:rsidP="003B7D45">
      <w:pPr>
        <w:ind w:left="-142" w:firstLine="567"/>
        <w:rPr>
          <w:rFonts w:ascii="Traditional Arabic" w:hAnsi="Traditional Arabic" w:cs="Traditional Arabic"/>
        </w:rPr>
      </w:pPr>
      <w:r w:rsidRPr="003B7D45">
        <w:rPr>
          <w:rFonts w:ascii="Traditional Arabic" w:hAnsi="Traditional Arabic" w:cs="Traditional Arabic"/>
        </w:rPr>
        <w:t xml:space="preserve">Dans notre recherche au long cours sur le </w:t>
      </w:r>
      <w:proofErr w:type="gramStart"/>
      <w:r w:rsidRPr="003B7D45">
        <w:rPr>
          <w:rFonts w:ascii="Traditional Arabic" w:hAnsi="Traditional Arabic" w:cs="Traditional Arabic"/>
        </w:rPr>
        <w:t>dialogisme ,</w:t>
      </w:r>
      <w:proofErr w:type="gramEnd"/>
      <w:r w:rsidRPr="003B7D45">
        <w:rPr>
          <w:rFonts w:ascii="Traditional Arabic" w:hAnsi="Traditional Arabic" w:cs="Traditional Arabic"/>
        </w:rPr>
        <w:t xml:space="preserve"> nous avions jusqu’à présent fait appel à la notion d’énonciation au fil des besoins, presque comme si cela allait de soi, donc superficiellement, au risque du détournement ou du mésusage. Le projet « Les théories de</w:t>
      </w:r>
    </w:p>
    <w:p w:rsidR="003B7D45" w:rsidRPr="003B7D45" w:rsidRDefault="003B7D45" w:rsidP="003B7D45">
      <w:pPr>
        <w:ind w:left="-142" w:firstLine="567"/>
        <w:rPr>
          <w:rFonts w:ascii="Traditional Arabic" w:hAnsi="Traditional Arabic" w:cs="Traditional Arabic"/>
        </w:rPr>
      </w:pPr>
      <w:proofErr w:type="gramStart"/>
      <w:r w:rsidRPr="003B7D45">
        <w:rPr>
          <w:rFonts w:ascii="Traditional Arabic" w:hAnsi="Traditional Arabic" w:cs="Traditional Arabic"/>
        </w:rPr>
        <w:t>l’énonciation</w:t>
      </w:r>
      <w:proofErr w:type="gramEnd"/>
      <w:r w:rsidRPr="003B7D45">
        <w:rPr>
          <w:rFonts w:ascii="Traditional Arabic" w:hAnsi="Traditional Arabic" w:cs="Traditional Arabic"/>
        </w:rPr>
        <w:t xml:space="preserve"> : Benveniste après un demi-siècle » nous donne l’occasion de faire retour sur une articulation qui est tout sauf évidente : celle des deux notions d’énonciation et de dialogisme. Pour commencer, nous apporterons quelques précisions et définitions ; nous opposerons </w:t>
      </w:r>
      <w:r w:rsidRPr="003B7D45">
        <w:rPr>
          <w:rFonts w:ascii="Traditional Arabic" w:hAnsi="Traditional Arabic" w:cs="Traditional Arabic"/>
        </w:rPr>
        <w:lastRenderedPageBreak/>
        <w:t>ensuite les deux notions, avant de développer, dans un troisième temps, la façon dont nous proposons de les faire interagir.</w:t>
      </w:r>
    </w:p>
    <w:p w:rsidR="003B1B59" w:rsidRDefault="003B1B59" w:rsidP="003B7D45">
      <w:pPr>
        <w:bidi/>
        <w:rPr>
          <w:rFonts w:ascii="Traditional Arabic" w:hAnsi="Traditional Arabic" w:cs="Traditional Arabic"/>
          <w:rtl/>
        </w:rPr>
      </w:pPr>
    </w:p>
    <w:p w:rsidR="003B1B59" w:rsidRDefault="003B1B59" w:rsidP="003B1B59">
      <w:pPr>
        <w:bidi/>
        <w:rPr>
          <w:rFonts w:ascii="Traditional Arabic" w:hAnsi="Traditional Arabic" w:cs="Traditional Arabic"/>
          <w:rtl/>
        </w:rPr>
      </w:pPr>
    </w:p>
    <w:p w:rsidR="003B7D45" w:rsidRPr="003B7D45" w:rsidRDefault="003B7D45" w:rsidP="003B1B59">
      <w:pPr>
        <w:bidi/>
        <w:rPr>
          <w:rFonts w:ascii="Traditional Arabic" w:hAnsi="Traditional Arabic" w:cs="Traditional Arabic"/>
          <w:b/>
          <w:bCs/>
          <w:sz w:val="36"/>
          <w:szCs w:val="36"/>
          <w:rtl/>
        </w:rPr>
      </w:pPr>
      <w:r w:rsidRPr="003B7D45">
        <w:rPr>
          <w:rFonts w:ascii="Traditional Arabic" w:hAnsi="Traditional Arabic" w:cs="Traditional Arabic" w:hint="cs"/>
          <w:b/>
          <w:bCs/>
          <w:sz w:val="36"/>
          <w:szCs w:val="36"/>
          <w:rtl/>
        </w:rPr>
        <w:t>الكلمات المفاتيح:</w:t>
      </w:r>
    </w:p>
    <w:p w:rsidR="003B7D45" w:rsidRPr="003B7D45" w:rsidRDefault="003B7D45" w:rsidP="003B7D45">
      <w:pPr>
        <w:bidi/>
        <w:ind w:right="-567" w:hanging="511"/>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Pr="003B7D45">
        <w:rPr>
          <w:rFonts w:ascii="Traditional Arabic" w:hAnsi="Traditional Arabic" w:cs="Traditional Arabic" w:hint="cs"/>
          <w:b/>
          <w:bCs/>
          <w:sz w:val="36"/>
          <w:szCs w:val="36"/>
          <w:rtl/>
        </w:rPr>
        <w:t xml:space="preserve"> العلوم المعرفية, الحوارية, تعدد الأصوات, </w:t>
      </w:r>
      <w:proofErr w:type="spellStart"/>
      <w:r w:rsidRPr="003B7D45">
        <w:rPr>
          <w:rFonts w:ascii="Traditional Arabic" w:hAnsi="Traditional Arabic" w:cs="Traditional Arabic" w:hint="cs"/>
          <w:b/>
          <w:bCs/>
          <w:sz w:val="36"/>
          <w:szCs w:val="36"/>
          <w:rtl/>
        </w:rPr>
        <w:t>التلفظية</w:t>
      </w:r>
      <w:proofErr w:type="spellEnd"/>
      <w:r w:rsidRPr="003B7D45">
        <w:rPr>
          <w:rFonts w:ascii="Traditional Arabic" w:hAnsi="Traditional Arabic" w:cs="Traditional Arabic" w:hint="cs"/>
          <w:b/>
          <w:bCs/>
          <w:sz w:val="36"/>
          <w:szCs w:val="36"/>
          <w:rtl/>
        </w:rPr>
        <w:t>, تحليل الخطاب, الفعل الكلامي, التأويل</w:t>
      </w:r>
    </w:p>
    <w:p w:rsidR="006C64B0" w:rsidRPr="003B7D45" w:rsidRDefault="006C64B0" w:rsidP="006C64B0">
      <w:pPr>
        <w:bidi/>
        <w:ind w:left="0" w:firstLine="567"/>
        <w:rPr>
          <w:rFonts w:ascii="Traditional Arabic" w:hAnsi="Traditional Arabic" w:cs="Traditional Arabic"/>
          <w:b/>
          <w:bCs/>
          <w:sz w:val="36"/>
          <w:szCs w:val="36"/>
          <w:rtl/>
        </w:rPr>
      </w:pPr>
    </w:p>
    <w:p w:rsidR="003B7D45" w:rsidRPr="003B7D45" w:rsidRDefault="003B7D45" w:rsidP="003B7D45">
      <w:pPr>
        <w:ind w:left="0" w:firstLine="567"/>
        <w:rPr>
          <w:rFonts w:ascii="Traditional Arabic" w:hAnsi="Traditional Arabic" w:cs="Traditional Arabic"/>
          <w:b/>
          <w:bCs/>
          <w:sz w:val="36"/>
          <w:szCs w:val="36"/>
          <w:rtl/>
          <w:lang w:val="en-US"/>
        </w:rPr>
      </w:pPr>
      <w:proofErr w:type="gramStart"/>
      <w:r w:rsidRPr="00B26EFA">
        <w:rPr>
          <w:rFonts w:ascii="Traditional Arabic" w:hAnsi="Traditional Arabic" w:cs="Traditional Arabic"/>
          <w:b/>
          <w:bCs/>
          <w:sz w:val="36"/>
          <w:szCs w:val="36"/>
        </w:rPr>
        <w:t>mots</w:t>
      </w:r>
      <w:proofErr w:type="gramEnd"/>
      <w:r w:rsidRPr="00B26EFA">
        <w:rPr>
          <w:rFonts w:ascii="Traditional Arabic" w:hAnsi="Traditional Arabic" w:cs="Traditional Arabic"/>
          <w:b/>
          <w:bCs/>
          <w:sz w:val="36"/>
          <w:szCs w:val="36"/>
        </w:rPr>
        <w:t xml:space="preserve"> clé</w:t>
      </w:r>
      <w:r>
        <w:rPr>
          <w:rFonts w:ascii="Traditional Arabic" w:hAnsi="Traditional Arabic" w:cs="Traditional Arabic" w:hint="cs"/>
          <w:b/>
          <w:bCs/>
          <w:sz w:val="36"/>
          <w:szCs w:val="36"/>
          <w:rtl/>
          <w:lang w:val="en-US"/>
        </w:rPr>
        <w:t>:</w:t>
      </w:r>
    </w:p>
    <w:p w:rsidR="003B7D45" w:rsidRPr="003B7D45" w:rsidRDefault="003B7D45" w:rsidP="003B7D45">
      <w:pPr>
        <w:ind w:left="0" w:right="-426" w:hanging="284"/>
        <w:rPr>
          <w:rFonts w:ascii="Traditional Arabic" w:hAnsi="Traditional Arabic" w:cs="Traditional Arabic"/>
          <w:b/>
          <w:bCs/>
          <w:rtl/>
        </w:rPr>
      </w:pPr>
      <w:r w:rsidRPr="003B7D45">
        <w:rPr>
          <w:rFonts w:ascii="Traditional Arabic" w:hAnsi="Traditional Arabic" w:cs="Traditional Arabic"/>
          <w:b/>
          <w:bCs/>
        </w:rPr>
        <w:t>Sciences cognitives, di</w:t>
      </w:r>
      <w:r>
        <w:rPr>
          <w:rFonts w:ascii="Traditional Arabic" w:hAnsi="Traditional Arabic" w:cs="Traditional Arabic"/>
          <w:b/>
          <w:bCs/>
        </w:rPr>
        <w:t>alogisme</w:t>
      </w:r>
      <w:r w:rsidRPr="003B7D45">
        <w:rPr>
          <w:rFonts w:ascii="Traditional Arabic" w:hAnsi="Traditional Arabic" w:cs="Traditional Arabic"/>
          <w:b/>
          <w:bCs/>
        </w:rPr>
        <w:t xml:space="preserve">, polyphonie, </w:t>
      </w:r>
      <w:r>
        <w:rPr>
          <w:rFonts w:ascii="Traditional Arabic" w:hAnsi="Traditional Arabic" w:cs="Traditional Arabic"/>
          <w:b/>
          <w:bCs/>
        </w:rPr>
        <w:t>L’énonciation</w:t>
      </w:r>
      <w:r w:rsidRPr="003B7D45">
        <w:rPr>
          <w:rFonts w:ascii="Traditional Arabic" w:hAnsi="Traditional Arabic" w:cs="Traditional Arabic"/>
          <w:b/>
          <w:bCs/>
        </w:rPr>
        <w:t>, analyse du discours, act</w:t>
      </w:r>
      <w:r>
        <w:rPr>
          <w:rFonts w:ascii="Traditional Arabic" w:hAnsi="Traditional Arabic" w:cs="Traditional Arabic"/>
          <w:b/>
          <w:bCs/>
        </w:rPr>
        <w:t>e</w:t>
      </w:r>
      <w:r w:rsidRPr="003B7D45">
        <w:rPr>
          <w:rFonts w:ascii="Traditional Arabic" w:hAnsi="Traditional Arabic" w:cs="Traditional Arabic"/>
          <w:b/>
          <w:bCs/>
        </w:rPr>
        <w:t xml:space="preserve"> verbale, interprétation</w:t>
      </w:r>
    </w:p>
    <w:p w:rsidR="003B7D45" w:rsidRDefault="003B7D45" w:rsidP="003B7D45">
      <w:pPr>
        <w:bidi/>
        <w:ind w:left="0" w:firstLine="0"/>
        <w:rPr>
          <w:rFonts w:ascii="Traditional Arabic" w:hAnsi="Traditional Arabic" w:cs="Traditional Arabic"/>
        </w:rPr>
      </w:pPr>
    </w:p>
    <w:p w:rsidR="00B26EFA" w:rsidRPr="00E50140" w:rsidRDefault="00B26EFA" w:rsidP="00B26EFA">
      <w:pPr>
        <w:bidi/>
        <w:ind w:left="0" w:firstLine="0"/>
        <w:rPr>
          <w:rFonts w:ascii="Traditional Arabic" w:hAnsi="Traditional Arabic" w:cs="Traditional Arabic"/>
          <w:rtl/>
        </w:rPr>
      </w:pPr>
    </w:p>
    <w:p w:rsidR="006C64B0" w:rsidRPr="0034595F" w:rsidRDefault="006C64B0" w:rsidP="006C64B0">
      <w:pPr>
        <w:pStyle w:val="Paragraphedeliste"/>
        <w:numPr>
          <w:ilvl w:val="0"/>
          <w:numId w:val="1"/>
        </w:numPr>
        <w:bidi/>
        <w:rPr>
          <w:b/>
          <w:bCs/>
          <w:rtl/>
        </w:rPr>
      </w:pPr>
      <w:r w:rsidRPr="000646DA">
        <w:rPr>
          <w:rFonts w:hint="cs"/>
          <w:b/>
          <w:bCs/>
          <w:rtl/>
        </w:rPr>
        <w:t xml:space="preserve">العلوم المعرفية </w:t>
      </w:r>
      <w:proofErr w:type="gramStart"/>
      <w:r w:rsidRPr="000646DA">
        <w:rPr>
          <w:rFonts w:hint="cs"/>
          <w:b/>
          <w:bCs/>
          <w:rtl/>
        </w:rPr>
        <w:t>والخطاب</w:t>
      </w:r>
      <w:proofErr w:type="gramEnd"/>
      <w:r w:rsidRPr="000646DA">
        <w:rPr>
          <w:rFonts w:hint="cs"/>
          <w:b/>
          <w:bCs/>
          <w:rtl/>
        </w:rPr>
        <w:t xml:space="preserve">: </w:t>
      </w:r>
      <w:r w:rsidRPr="0034595F">
        <w:rPr>
          <w:rFonts w:ascii="Andalus" w:hAnsi="Andalus" w:hint="cs"/>
          <w:color w:val="231F20"/>
          <w:rtl/>
        </w:rPr>
        <w:t xml:space="preserve"> </w:t>
      </w:r>
    </w:p>
    <w:p w:rsidR="006C64B0" w:rsidRPr="00E50140" w:rsidRDefault="006C64B0" w:rsidP="006C64B0">
      <w:pPr>
        <w:bidi/>
        <w:ind w:left="0"/>
        <w:rPr>
          <w:rFonts w:ascii="Traditional Arabic" w:hAnsi="Traditional Arabic" w:cs="Traditional Arabic"/>
          <w:color w:val="231F20"/>
          <w:rtl/>
        </w:rPr>
      </w:pPr>
      <w:r w:rsidRPr="00E50140">
        <w:rPr>
          <w:rFonts w:ascii="Traditional Arabic" w:hAnsi="Traditional Arabic" w:cs="Traditional Arabic"/>
          <w:color w:val="231F20"/>
          <w:rtl/>
        </w:rPr>
        <w:t xml:space="preserve">  معلوم أن الخطاب يتشكل من أبينة لغوية، مما يحتم على أي مقاربة أن تتأسس على اللغة بشكل كلي، لكن عملية مقاربة الخطاب كثيرا ما تتجاوز  التحليل البنيوي المعتمد على التحليل السطحي للبنى اللغوية، بل أصبح الخطاب خصوصا مع المقاربات التداولية يحمل مجموعة من الخصائص اللغوية التي لم ولن يكون ممكنا استخراجها وفهمها وتفسيرا بشكل نقدي في عملية تحليل الخطاب دون تجاوز هذا الوصف السطحي نحو المقاربة المعرفية لاستعمال اللغة. </w:t>
      </w:r>
    </w:p>
    <w:p w:rsidR="006C64B0" w:rsidRPr="00E50140" w:rsidRDefault="006C64B0" w:rsidP="006C64B0">
      <w:pPr>
        <w:bidi/>
        <w:ind w:left="0"/>
        <w:rPr>
          <w:rFonts w:ascii="Traditional Arabic" w:hAnsi="Traditional Arabic" w:cs="Traditional Arabic"/>
          <w:color w:val="231F20"/>
          <w:rtl/>
        </w:rPr>
      </w:pPr>
      <w:r w:rsidRPr="00E50140">
        <w:rPr>
          <w:rFonts w:ascii="Traditional Arabic" w:hAnsi="Traditional Arabic" w:cs="Traditional Arabic"/>
          <w:color w:val="231F20"/>
          <w:rtl/>
        </w:rPr>
        <w:t xml:space="preserve"> لقد تزامن ظهور البراغماتية ـــ باعتبارها علما يهتم باستعمال اللغة ـــ  مع ميلاد العلوم العرفية حيث ألقى أوستن محاضرات "ويليام جيمس" سنة 1955، في حين أن ظهور مجوعة من المقالات المهمة في تاريخ العلوم المعرفية كان بعد سنة من محاضرات أوستن. وفي جانب آخر كان مجموعة من فلاسفة اللغة يوسعون من نظريتهم في الأعمال اللغوية، إلا أنهم تشبعوا بعمليات </w:t>
      </w:r>
      <w:proofErr w:type="spellStart"/>
      <w:r w:rsidRPr="00E50140">
        <w:rPr>
          <w:rFonts w:ascii="Traditional Arabic" w:hAnsi="Traditional Arabic" w:cs="Traditional Arabic"/>
          <w:color w:val="231F20"/>
          <w:rtl/>
        </w:rPr>
        <w:t>الصورنة</w:t>
      </w:r>
      <w:proofErr w:type="spellEnd"/>
      <w:r w:rsidRPr="00E50140">
        <w:rPr>
          <w:rFonts w:ascii="Traditional Arabic" w:hAnsi="Traditional Arabic" w:cs="Traditional Arabic"/>
          <w:color w:val="231F20"/>
          <w:rtl/>
        </w:rPr>
        <w:t xml:space="preserve"> وشددوا على جوانب المواضعة في اللغة، مقابل الجوانب غير الاصطلاحية، وما يثير الاهتمام أيضا هو أن بول </w:t>
      </w:r>
      <w:proofErr w:type="spellStart"/>
      <w:r w:rsidRPr="00E50140">
        <w:rPr>
          <w:rFonts w:ascii="Traditional Arabic" w:hAnsi="Traditional Arabic" w:cs="Traditional Arabic"/>
          <w:color w:val="231F20"/>
          <w:rtl/>
        </w:rPr>
        <w:t>غرايس</w:t>
      </w:r>
      <w:proofErr w:type="spellEnd"/>
      <w:r w:rsidRPr="00E50140">
        <w:rPr>
          <w:rFonts w:ascii="Traditional Arabic" w:hAnsi="Traditional Arabic" w:cs="Traditional Arabic"/>
          <w:color w:val="231F20"/>
          <w:rtl/>
        </w:rPr>
        <w:t xml:space="preserve"> أيضا نشر مقالته في الدلالة سنة 1957. وغيرها من الندوات التي أقيمت في مجال الذكاء الاصطناعي. </w:t>
      </w:r>
    </w:p>
    <w:p w:rsidR="006C64B0" w:rsidRPr="00E50140" w:rsidRDefault="006C64B0" w:rsidP="006C64B0">
      <w:pPr>
        <w:bidi/>
        <w:ind w:left="0"/>
        <w:rPr>
          <w:rFonts w:ascii="Traditional Arabic" w:hAnsi="Traditional Arabic" w:cs="Traditional Arabic"/>
          <w:color w:val="231F20"/>
          <w:rtl/>
        </w:rPr>
      </w:pPr>
      <w:r w:rsidRPr="00E50140">
        <w:rPr>
          <w:rFonts w:ascii="Traditional Arabic" w:hAnsi="Traditional Arabic" w:cs="Traditional Arabic"/>
          <w:color w:val="231F20"/>
          <w:rtl/>
        </w:rPr>
        <w:lastRenderedPageBreak/>
        <w:t xml:space="preserve"> ساهمت الدراسات البراغماتية والأبحاث الذي ظهرت منتصف القرن الماضي، خصوصا مع </w:t>
      </w:r>
      <w:proofErr w:type="spellStart"/>
      <w:r w:rsidRPr="00E50140">
        <w:rPr>
          <w:rFonts w:ascii="Traditional Arabic" w:hAnsi="Traditional Arabic" w:cs="Traditional Arabic"/>
          <w:color w:val="231F20"/>
          <w:rtl/>
        </w:rPr>
        <w:t>غرايس</w:t>
      </w:r>
      <w:proofErr w:type="spellEnd"/>
      <w:r w:rsidRPr="00E50140">
        <w:rPr>
          <w:rFonts w:ascii="Traditional Arabic" w:hAnsi="Traditional Arabic" w:cs="Traditional Arabic"/>
          <w:color w:val="231F20"/>
          <w:rtl/>
        </w:rPr>
        <w:t xml:space="preserve"> وأوستن </w:t>
      </w:r>
      <w:proofErr w:type="spellStart"/>
      <w:r w:rsidRPr="00E50140">
        <w:rPr>
          <w:rFonts w:ascii="Traditional Arabic" w:hAnsi="Traditional Arabic" w:cs="Traditional Arabic"/>
          <w:color w:val="231F20"/>
          <w:rtl/>
        </w:rPr>
        <w:t>وسيرل</w:t>
      </w:r>
      <w:proofErr w:type="spellEnd"/>
      <w:r w:rsidRPr="00E50140">
        <w:rPr>
          <w:rFonts w:ascii="Traditional Arabic" w:hAnsi="Traditional Arabic" w:cs="Traditional Arabic"/>
          <w:color w:val="231F20"/>
          <w:rtl/>
        </w:rPr>
        <w:t xml:space="preserve"> </w:t>
      </w:r>
      <w:proofErr w:type="spellStart"/>
      <w:r w:rsidRPr="00E50140">
        <w:rPr>
          <w:rFonts w:ascii="Traditional Arabic" w:hAnsi="Traditional Arabic" w:cs="Traditional Arabic"/>
          <w:color w:val="231F20"/>
          <w:rtl/>
        </w:rPr>
        <w:t>وديكرو</w:t>
      </w:r>
      <w:proofErr w:type="spellEnd"/>
      <w:r w:rsidRPr="00E50140">
        <w:rPr>
          <w:rFonts w:ascii="Traditional Arabic" w:hAnsi="Traditional Arabic" w:cs="Traditional Arabic"/>
          <w:color w:val="231F20"/>
          <w:rtl/>
        </w:rPr>
        <w:t xml:space="preserve"> وغيرهم، في ظهور مجموعة من المفاهيم المتعلقة بتحليل الخطاب والتي تجاوزت المقاربات التقليدية في مقاربة استعمال اللغة، فمثلا : " اقترح </w:t>
      </w:r>
      <w:proofErr w:type="spellStart"/>
      <w:r w:rsidRPr="00E50140">
        <w:rPr>
          <w:rFonts w:ascii="Traditional Arabic" w:hAnsi="Traditional Arabic" w:cs="Traditional Arabic"/>
          <w:color w:val="231F20"/>
          <w:rtl/>
        </w:rPr>
        <w:t>غرايس</w:t>
      </w:r>
      <w:proofErr w:type="spellEnd"/>
      <w:r w:rsidRPr="00E50140">
        <w:rPr>
          <w:rFonts w:ascii="Traditional Arabic" w:hAnsi="Traditional Arabic" w:cs="Traditional Arabic"/>
          <w:color w:val="231F20"/>
          <w:rtl/>
        </w:rPr>
        <w:t xml:space="preserve"> تعريفا للدلالة  غير الطبيعية ... أن نقول إن القائل قصد شيئا ما من خلال جملة معينة، فذلك يعني أن هذا القائل كان ينوي وهو يتلفظ بهذه الجملة  إيقاع التأثير في مخاطبه بفضل فهم هذا المخاطب لنيته، (...) وكان </w:t>
      </w:r>
      <w:proofErr w:type="spellStart"/>
      <w:r w:rsidRPr="00E50140">
        <w:rPr>
          <w:rFonts w:ascii="Traditional Arabic" w:hAnsi="Traditional Arabic" w:cs="Traditional Arabic"/>
          <w:color w:val="231F20"/>
          <w:rtl/>
        </w:rPr>
        <w:t>غرايس</w:t>
      </w:r>
      <w:proofErr w:type="spellEnd"/>
      <w:r w:rsidRPr="00E50140">
        <w:rPr>
          <w:rFonts w:ascii="Traditional Arabic" w:hAnsi="Traditional Arabic" w:cs="Traditional Arabic"/>
          <w:color w:val="231F20"/>
          <w:rtl/>
        </w:rPr>
        <w:t xml:space="preserve"> بين أن ... تأويل جملة  غالبا ما يتجاوز كثيرا الدلالة التي نعزوها إليها بالمواضعة."</w:t>
      </w:r>
      <w:r w:rsidRPr="00E50140">
        <w:rPr>
          <w:rStyle w:val="Appelnotedebasdep"/>
          <w:rFonts w:ascii="Traditional Arabic" w:hAnsi="Traditional Arabic" w:cs="Traditional Arabic"/>
          <w:color w:val="231F20"/>
          <w:rtl/>
        </w:rPr>
        <w:footnoteReference w:id="1"/>
      </w:r>
      <w:r w:rsidRPr="00E50140">
        <w:rPr>
          <w:rFonts w:ascii="Traditional Arabic" w:hAnsi="Traditional Arabic" w:cs="Traditional Arabic"/>
          <w:color w:val="231F20"/>
          <w:rtl/>
        </w:rPr>
        <w:t xml:space="preserve"> </w:t>
      </w:r>
    </w:p>
    <w:p w:rsidR="006C64B0" w:rsidRPr="00E50140" w:rsidRDefault="006C64B0" w:rsidP="006C64B0">
      <w:pPr>
        <w:bidi/>
        <w:ind w:left="0"/>
        <w:rPr>
          <w:rFonts w:ascii="Traditional Arabic" w:hAnsi="Traditional Arabic" w:cs="Traditional Arabic"/>
          <w:color w:val="231F20"/>
          <w:rtl/>
        </w:rPr>
      </w:pPr>
      <w:r w:rsidRPr="00E50140">
        <w:rPr>
          <w:rFonts w:ascii="Traditional Arabic" w:hAnsi="Traditional Arabic" w:cs="Traditional Arabic"/>
          <w:color w:val="231F20"/>
          <w:rtl/>
        </w:rPr>
        <w:t xml:space="preserve">  هذا إلى جانب ما أتى به </w:t>
      </w:r>
      <w:proofErr w:type="spellStart"/>
      <w:r w:rsidRPr="00E50140">
        <w:rPr>
          <w:rFonts w:ascii="Traditional Arabic" w:hAnsi="Traditional Arabic" w:cs="Traditional Arabic"/>
          <w:color w:val="231F20"/>
          <w:rtl/>
        </w:rPr>
        <w:t>ديكرو</w:t>
      </w:r>
      <w:proofErr w:type="spellEnd"/>
      <w:r w:rsidRPr="00E50140">
        <w:rPr>
          <w:rFonts w:ascii="Traditional Arabic" w:hAnsi="Traditional Arabic" w:cs="Traditional Arabic"/>
          <w:color w:val="231F20"/>
          <w:rtl/>
        </w:rPr>
        <w:t xml:space="preserve">  كمبدأ تعدد الأصوات في الملفوظ الواحد، وغيرها من المفاهيم التي تجاوزت التحليل البنيوي واتجهت نحو الاهتمام بالحالات الذهنية للمتكلم والمستمع كون عملية فهم وإدراك اللغة هي عملية معقدة تختلف جزئيا من شخص لآخر، مما يستلزم الاهتمام بطرق إدراك المتكلم لما يرغب في قوله  وما فهمه المستمع، دون نسيان مجموعة من </w:t>
      </w:r>
      <w:proofErr w:type="spellStart"/>
      <w:r w:rsidRPr="00E50140">
        <w:rPr>
          <w:rFonts w:ascii="Traditional Arabic" w:hAnsi="Traditional Arabic" w:cs="Traditional Arabic"/>
          <w:color w:val="231F20"/>
          <w:rtl/>
        </w:rPr>
        <w:t>العناص</w:t>
      </w:r>
      <w:proofErr w:type="spellEnd"/>
      <w:r w:rsidRPr="00E50140">
        <w:rPr>
          <w:rFonts w:ascii="Traditional Arabic" w:hAnsi="Traditional Arabic" w:cs="Traditional Arabic"/>
          <w:color w:val="231F20"/>
          <w:rtl/>
        </w:rPr>
        <w:t xml:space="preserve"> التي تعطي أحيانا و تنقص أحيانا من دلالة مجموعة من الألفاظ، خصوصا ما يتعلق بالسياق، إذا غالبا ما تكتسي مجموعة من الألفاظ دلالات أخرى، قد تأخذها من كلمات مجاورة لها، أو قد السياق عاملا في إضفاء تغيرات جزئية أو كلية على هذه العبارات،  إضافة إلى البعد </w:t>
      </w:r>
      <w:proofErr w:type="spellStart"/>
      <w:r w:rsidRPr="00E50140">
        <w:rPr>
          <w:rFonts w:ascii="Traditional Arabic" w:hAnsi="Traditional Arabic" w:cs="Traditional Arabic"/>
          <w:color w:val="231F20"/>
          <w:rtl/>
        </w:rPr>
        <w:t>الإقناعي</w:t>
      </w:r>
      <w:proofErr w:type="spellEnd"/>
      <w:r w:rsidRPr="00E50140">
        <w:rPr>
          <w:rFonts w:ascii="Traditional Arabic" w:hAnsi="Traditional Arabic" w:cs="Traditional Arabic"/>
          <w:color w:val="231F20"/>
          <w:rtl/>
        </w:rPr>
        <w:t xml:space="preserve"> في الخطاب ـ وهو المهم ـــ ما الذي يجعل الشخص يقتنع؟ أ بسبب النسق اللغوي داخل الخطاب ؟ أم بسبب أبعاد ذهنية إدراكية للمعاني ؟ ولماذا </w:t>
      </w:r>
      <w:proofErr w:type="gramStart"/>
      <w:r w:rsidRPr="00E50140">
        <w:rPr>
          <w:rFonts w:ascii="Traditional Arabic" w:hAnsi="Traditional Arabic" w:cs="Traditional Arabic"/>
          <w:color w:val="231F20"/>
          <w:rtl/>
        </w:rPr>
        <w:t>أساسا</w:t>
      </w:r>
      <w:proofErr w:type="gramEnd"/>
      <w:r w:rsidRPr="00E50140">
        <w:rPr>
          <w:rFonts w:ascii="Traditional Arabic" w:hAnsi="Traditional Arabic" w:cs="Traditional Arabic"/>
          <w:color w:val="231F20"/>
          <w:rtl/>
        </w:rPr>
        <w:t xml:space="preserve"> يستخدم المخاطب هذه الحجج ؟ أين يكمن الإقناع بالذات ؟ أ في السيرورة الإدراكية لتلك الحجج ؟ أم في طريقة تصنيف الدماغ </w:t>
      </w:r>
      <w:proofErr w:type="gramStart"/>
      <w:r w:rsidRPr="00E50140">
        <w:rPr>
          <w:rFonts w:ascii="Traditional Arabic" w:hAnsi="Traditional Arabic" w:cs="Traditional Arabic"/>
          <w:color w:val="231F20"/>
          <w:rtl/>
        </w:rPr>
        <w:t>لتلك</w:t>
      </w:r>
      <w:proofErr w:type="gramEnd"/>
      <w:r w:rsidRPr="00E50140">
        <w:rPr>
          <w:rFonts w:ascii="Traditional Arabic" w:hAnsi="Traditional Arabic" w:cs="Traditional Arabic"/>
          <w:color w:val="231F20"/>
          <w:rtl/>
        </w:rPr>
        <w:t xml:space="preserve"> الحجج ؟ أم في السيالة العصبية التي تنتجها تلك الحجج والآليات اللغوية ؟ وهذا الإدراك معلوم أنه يختلف من شخص لآخر، وتأثير السيالة العصبية على مجموعة من العليات الذهنية يختلف من شخص لآخر، مما يجعل الاقتناع يختلف باختلاف طرق اشتغال الذهن في معالجة هذه العمليات المعرفية والعصبية  </w:t>
      </w:r>
    </w:p>
    <w:p w:rsidR="006C64B0" w:rsidRPr="00E50140" w:rsidRDefault="006C64B0" w:rsidP="006C64B0">
      <w:pPr>
        <w:bidi/>
        <w:ind w:left="0"/>
        <w:rPr>
          <w:rFonts w:ascii="Traditional Arabic" w:hAnsi="Traditional Arabic" w:cs="Traditional Arabic"/>
          <w:color w:val="231F20"/>
          <w:rtl/>
        </w:rPr>
      </w:pPr>
      <w:r w:rsidRPr="00E50140">
        <w:rPr>
          <w:rFonts w:ascii="Traditional Arabic" w:hAnsi="Traditional Arabic" w:cs="Traditional Arabic"/>
          <w:color w:val="231F20"/>
          <w:rtl/>
        </w:rPr>
        <w:t xml:space="preserve"> </w:t>
      </w:r>
      <w:proofErr w:type="gramStart"/>
      <w:r w:rsidRPr="00E50140">
        <w:rPr>
          <w:rFonts w:ascii="Traditional Arabic" w:hAnsi="Traditional Arabic" w:cs="Traditional Arabic"/>
          <w:color w:val="231F20"/>
          <w:rtl/>
        </w:rPr>
        <w:t>هذا</w:t>
      </w:r>
      <w:proofErr w:type="gramEnd"/>
      <w:r w:rsidRPr="00E50140">
        <w:rPr>
          <w:rFonts w:ascii="Traditional Arabic" w:hAnsi="Traditional Arabic" w:cs="Traditional Arabic"/>
          <w:color w:val="231F20"/>
          <w:rtl/>
        </w:rPr>
        <w:t xml:space="preserve"> إلى جانب عمليات التلفظ، والعناصر الحوارية داخل الخطاب، وهما العنصران اللذان سنتطرق لهما في المحاور القادمة. دون أن ننسى الخصائص المعرفية والعمليات الإدراكية التي تشتغل في فهم مجموعة من الآليات البلاغية الشعرية؛ كالاستعارة (الاستعارة البعيدة) والكناية والمجاز...، </w:t>
      </w:r>
      <w:proofErr w:type="gramStart"/>
      <w:r w:rsidRPr="00E50140">
        <w:rPr>
          <w:rFonts w:ascii="Traditional Arabic" w:hAnsi="Traditional Arabic" w:cs="Traditional Arabic"/>
          <w:color w:val="231F20"/>
          <w:rtl/>
        </w:rPr>
        <w:t>وغير</w:t>
      </w:r>
      <w:proofErr w:type="gramEnd"/>
      <w:r w:rsidRPr="00E50140">
        <w:rPr>
          <w:rFonts w:ascii="Traditional Arabic" w:hAnsi="Traditional Arabic" w:cs="Traditional Arabic"/>
          <w:color w:val="231F20"/>
          <w:rtl/>
        </w:rPr>
        <w:t xml:space="preserve"> ذلك من الوسائل اللغوية التي تحتاج إلى إعمال العقل لاستخلاص الفائدة من استعمالها، أي أن اشتغال الذهن هنا هو الأساس من عملية المقاربة المعرفية لتحليل الخطاب. أي ضرورة مقاربة العمليات العصبية والإدراكية لفهم اللغة، وتسليط الضوء على الجوانب الدلالية من فهم هذه العبارات والملفوظات داخل سياق محدد دون آخر. </w:t>
      </w:r>
      <w:proofErr w:type="gramStart"/>
      <w:r w:rsidRPr="00E50140">
        <w:rPr>
          <w:rFonts w:ascii="Traditional Arabic" w:hAnsi="Traditional Arabic" w:cs="Traditional Arabic"/>
          <w:color w:val="231F20"/>
          <w:rtl/>
        </w:rPr>
        <w:t>دون</w:t>
      </w:r>
      <w:proofErr w:type="gramEnd"/>
      <w:r w:rsidRPr="00E50140">
        <w:rPr>
          <w:rFonts w:ascii="Traditional Arabic" w:hAnsi="Traditional Arabic" w:cs="Traditional Arabic"/>
          <w:color w:val="231F20"/>
          <w:rtl/>
        </w:rPr>
        <w:t xml:space="preserve"> أن نغفل العناصر الصوتية </w:t>
      </w:r>
      <w:r w:rsidRPr="00E50140">
        <w:rPr>
          <w:rFonts w:ascii="Traditional Arabic" w:hAnsi="Traditional Arabic" w:cs="Traditional Arabic"/>
          <w:color w:val="231F20"/>
          <w:rtl/>
        </w:rPr>
        <w:lastRenderedPageBreak/>
        <w:t xml:space="preserve">والإيقاعية وحتى ما يرتبط بشكل المتكلم وهيأته وهويته ولونه ونسبه...، </w:t>
      </w:r>
      <w:proofErr w:type="gramStart"/>
      <w:r w:rsidRPr="00E50140">
        <w:rPr>
          <w:rFonts w:ascii="Traditional Arabic" w:hAnsi="Traditional Arabic" w:cs="Traditional Arabic"/>
          <w:color w:val="231F20"/>
          <w:rtl/>
        </w:rPr>
        <w:t>فهي</w:t>
      </w:r>
      <w:proofErr w:type="gramEnd"/>
      <w:r w:rsidRPr="00E50140">
        <w:rPr>
          <w:rFonts w:ascii="Traditional Arabic" w:hAnsi="Traditional Arabic" w:cs="Traditional Arabic"/>
          <w:color w:val="231F20"/>
          <w:rtl/>
        </w:rPr>
        <w:t xml:space="preserve"> مجموعة من المكونات التي تمثل في حد ذاتها نسقا متكاملا يجعل من عملية توصيل وإفهام الملفوظ أمرا ممكنا أو العكس. </w:t>
      </w:r>
      <w:proofErr w:type="gramStart"/>
      <w:r w:rsidRPr="00E50140">
        <w:rPr>
          <w:rFonts w:ascii="Traditional Arabic" w:hAnsi="Traditional Arabic" w:cs="Traditional Arabic"/>
          <w:color w:val="231F20"/>
          <w:rtl/>
        </w:rPr>
        <w:t>وأي</w:t>
      </w:r>
      <w:proofErr w:type="gramEnd"/>
      <w:r w:rsidRPr="00E50140">
        <w:rPr>
          <w:rFonts w:ascii="Traditional Arabic" w:hAnsi="Traditional Arabic" w:cs="Traditional Arabic"/>
          <w:color w:val="231F20"/>
          <w:rtl/>
        </w:rPr>
        <w:t xml:space="preserve"> فصل بين هذه المكونات يجعل من مقاربة الخطاب وتحليليه معرفيا قاصرا ولا يشمل كل العناصر المتدخلة في إنشاء الملفوظ وتوصليه وإقناع المتلقي بأمر ما. </w:t>
      </w:r>
    </w:p>
    <w:p w:rsidR="006C64B0" w:rsidRPr="00E50140" w:rsidRDefault="006C64B0" w:rsidP="006C64B0">
      <w:pPr>
        <w:autoSpaceDE w:val="0"/>
        <w:autoSpaceDN w:val="0"/>
        <w:bidi/>
        <w:adjustRightInd w:val="0"/>
        <w:ind w:left="0" w:firstLine="0"/>
        <w:rPr>
          <w:rFonts w:ascii="Traditional Arabic" w:hAnsi="Traditional Arabic" w:cs="Traditional Arabic"/>
          <w:color w:val="231F20"/>
        </w:rPr>
      </w:pPr>
      <w:r w:rsidRPr="00E50140">
        <w:rPr>
          <w:rFonts w:ascii="Traditional Arabic" w:hAnsi="Traditional Arabic" w:cs="Traditional Arabic"/>
          <w:color w:val="231F20"/>
          <w:rtl/>
        </w:rPr>
        <w:t xml:space="preserve">   " </w:t>
      </w:r>
      <w:proofErr w:type="gramStart"/>
      <w:r w:rsidRPr="00E50140">
        <w:rPr>
          <w:rFonts w:ascii="Traditional Arabic" w:hAnsi="Traditional Arabic" w:cs="Traditional Arabic"/>
          <w:color w:val="231F20"/>
          <w:rtl/>
        </w:rPr>
        <w:t>فعلى</w:t>
      </w:r>
      <w:proofErr w:type="gramEnd"/>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التحليل</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النصي</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للقول</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أن</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يشمل</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كل</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ما</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يشير</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إليه</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النص</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من</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موقف الفاعل</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الداخلي</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تجاه</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قوله</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وبهذا</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فإن</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النص</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يقدم</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دائما</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 xml:space="preserve">باعتباره </w:t>
      </w:r>
      <w:r w:rsidRPr="00E50140">
        <w:rPr>
          <w:rFonts w:ascii="Traditional Arabic" w:hAnsi="Traditional Arabic" w:cs="Traditional Arabic"/>
          <w:color w:val="231F20"/>
        </w:rPr>
        <w:t>»</w:t>
      </w:r>
      <w:r w:rsidRPr="00E50140">
        <w:rPr>
          <w:rFonts w:ascii="Traditional Arabic" w:hAnsi="Traditional Arabic" w:cs="Traditional Arabic"/>
          <w:color w:val="231F20"/>
          <w:rtl/>
        </w:rPr>
        <w:t xml:space="preserve">موسوما </w:t>
      </w:r>
      <w:r w:rsidRPr="00E50140">
        <w:rPr>
          <w:rFonts w:ascii="Traditional Arabic" w:hAnsi="Traditional Arabic" w:cs="Traditional Arabic"/>
          <w:color w:val="231F20"/>
        </w:rPr>
        <w:t>Marque</w:t>
      </w:r>
      <w:r w:rsidRPr="00E50140">
        <w:rPr>
          <w:rFonts w:ascii="Traditional Arabic" w:hAnsi="Traditional Arabic" w:cs="Traditional Arabic"/>
          <w:color w:val="231F20"/>
          <w:rtl/>
        </w:rPr>
        <w:t xml:space="preserve"> </w:t>
      </w:r>
      <w:r w:rsidRPr="00E50140">
        <w:rPr>
          <w:rFonts w:ascii="Traditional Arabic" w:hAnsi="Traditional Arabic" w:cs="Traditional Arabic"/>
          <w:color w:val="231F20"/>
        </w:rPr>
        <w:t>« </w:t>
      </w:r>
      <w:r w:rsidRPr="00E50140">
        <w:rPr>
          <w:rFonts w:ascii="Traditional Arabic" w:hAnsi="Traditional Arabic" w:cs="Traditional Arabic"/>
          <w:color w:val="231F20"/>
          <w:rtl/>
        </w:rPr>
        <w:t xml:space="preserve"> </w:t>
      </w:r>
      <w:proofErr w:type="gramStart"/>
      <w:r w:rsidRPr="00E50140">
        <w:rPr>
          <w:rFonts w:ascii="Traditional Arabic" w:hAnsi="Traditional Arabic" w:cs="Traditional Arabic"/>
          <w:color w:val="231F20"/>
          <w:rtl/>
        </w:rPr>
        <w:t xml:space="preserve">أو </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غير</w:t>
      </w:r>
      <w:proofErr w:type="gramEnd"/>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موسوم</w:t>
      </w:r>
      <w:r w:rsidRPr="00E50140">
        <w:rPr>
          <w:rFonts w:ascii="Traditional Arabic" w:hAnsi="Traditional Arabic" w:cs="Traditional Arabic"/>
          <w:color w:val="231F20"/>
        </w:rPr>
        <w:t xml:space="preserve"> « </w:t>
      </w:r>
      <w:r w:rsidRPr="00E50140">
        <w:rPr>
          <w:rFonts w:ascii="Traditional Arabic" w:hAnsi="Traditional Arabic" w:cs="Traditional Arabic"/>
          <w:color w:val="231F20"/>
          <w:rtl/>
        </w:rPr>
        <w:t>بطريقة</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شخصية.</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 xml:space="preserve"> </w:t>
      </w:r>
      <w:proofErr w:type="gramStart"/>
      <w:r w:rsidRPr="00E50140">
        <w:rPr>
          <w:rFonts w:ascii="Traditional Arabic" w:hAnsi="Traditional Arabic" w:cs="Traditional Arabic"/>
          <w:color w:val="231F20"/>
          <w:rtl/>
        </w:rPr>
        <w:t>أي</w:t>
      </w:r>
      <w:proofErr w:type="gramEnd"/>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أنه</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يتصل</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بفاعل</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يتجلى فيه</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معبرا</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عن</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رأيه</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أو</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وجهة</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نظره</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مشيرا</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إلى</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تجربة</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أو</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حدث</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متعلق</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به ذاته</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وعندئذ</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يصبح</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موسوما</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أو</w:t>
      </w:r>
      <w:r w:rsidRPr="00E50140">
        <w:rPr>
          <w:rFonts w:ascii="Traditional Arabic" w:hAnsi="Traditional Arabic" w:cs="Traditional Arabic"/>
          <w:color w:val="231F20"/>
        </w:rPr>
        <w:t xml:space="preserve"> </w:t>
      </w:r>
      <w:proofErr w:type="gramStart"/>
      <w:r w:rsidRPr="00E50140">
        <w:rPr>
          <w:rFonts w:ascii="Traditional Arabic" w:hAnsi="Traditional Arabic" w:cs="Traditional Arabic"/>
          <w:color w:val="231F20"/>
          <w:rtl/>
        </w:rPr>
        <w:t>متصلا</w:t>
      </w:r>
      <w:proofErr w:type="gramEnd"/>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بوقائع</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ومعارف</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موضوعية</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بعيدة عن</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القائل</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وعندئذ</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يكون</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غير</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موسوم</w:t>
      </w:r>
      <w:r w:rsidRPr="00E50140">
        <w:rPr>
          <w:rFonts w:ascii="Traditional Arabic" w:hAnsi="Traditional Arabic" w:cs="Traditional Arabic"/>
          <w:color w:val="231F20"/>
        </w:rPr>
        <w:t xml:space="preserve">. </w:t>
      </w:r>
      <w:proofErr w:type="gramStart"/>
      <w:r w:rsidRPr="00E50140">
        <w:rPr>
          <w:rFonts w:ascii="Traditional Arabic" w:hAnsi="Traditional Arabic" w:cs="Traditional Arabic"/>
          <w:color w:val="231F20"/>
          <w:rtl/>
        </w:rPr>
        <w:t>هذان</w:t>
      </w:r>
      <w:proofErr w:type="gramEnd"/>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الوضعان الأساسيان</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للخطاب بكل</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ما</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يدخلهما</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من</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تعديلات</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وتداخلات</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يتجليان</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نصيا</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من</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خلال</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العوامل</w:t>
      </w:r>
    </w:p>
    <w:p w:rsidR="006C64B0" w:rsidRPr="00E50140" w:rsidRDefault="006C64B0" w:rsidP="006C64B0">
      <w:pPr>
        <w:autoSpaceDE w:val="0"/>
        <w:autoSpaceDN w:val="0"/>
        <w:bidi/>
        <w:adjustRightInd w:val="0"/>
        <w:ind w:left="0" w:firstLine="0"/>
        <w:rPr>
          <w:rFonts w:ascii="Traditional Arabic" w:hAnsi="Traditional Arabic" w:cs="Traditional Arabic"/>
          <w:color w:val="231F20"/>
        </w:rPr>
      </w:pPr>
      <w:r w:rsidRPr="00E50140">
        <w:rPr>
          <w:rFonts w:ascii="Traditional Arabic" w:hAnsi="Traditional Arabic" w:cs="Traditional Arabic"/>
          <w:color w:val="231F20"/>
          <w:rtl/>
        </w:rPr>
        <w:t>التالية</w:t>
      </w:r>
      <w:r w:rsidRPr="00E50140">
        <w:rPr>
          <w:rFonts w:ascii="Traditional Arabic" w:hAnsi="Traditional Arabic" w:cs="Traditional Arabic"/>
          <w:color w:val="231F20"/>
        </w:rPr>
        <w:t>:</w:t>
      </w:r>
    </w:p>
    <w:p w:rsidR="006C64B0" w:rsidRPr="00E50140" w:rsidRDefault="006C64B0" w:rsidP="006C64B0">
      <w:pPr>
        <w:autoSpaceDE w:val="0"/>
        <w:autoSpaceDN w:val="0"/>
        <w:bidi/>
        <w:adjustRightInd w:val="0"/>
        <w:ind w:left="0" w:firstLine="0"/>
        <w:rPr>
          <w:rFonts w:ascii="Traditional Arabic" w:hAnsi="Traditional Arabic" w:cs="Traditional Arabic"/>
          <w:color w:val="231F20"/>
        </w:rPr>
      </w:pP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مؤشرات</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الشخص</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والمكان والزمان</w:t>
      </w:r>
    </w:p>
    <w:p w:rsidR="006C64B0" w:rsidRPr="00E50140" w:rsidRDefault="006C64B0" w:rsidP="006C64B0">
      <w:pPr>
        <w:bidi/>
        <w:ind w:left="0" w:firstLine="0"/>
        <w:rPr>
          <w:rFonts w:ascii="Traditional Arabic" w:hAnsi="Traditional Arabic" w:cs="Traditional Arabic"/>
          <w:color w:val="231F20"/>
          <w:rtl/>
        </w:rPr>
      </w:pP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كيفيات</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القول</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التي</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تحدده</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مثل</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موقف</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التأكد</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واليقن أو</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الشك"</w:t>
      </w:r>
      <w:r w:rsidRPr="00E50140">
        <w:rPr>
          <w:rStyle w:val="Appelnotedebasdep"/>
          <w:rFonts w:ascii="Traditional Arabic" w:hAnsi="Traditional Arabic" w:cs="Traditional Arabic"/>
          <w:color w:val="231F20"/>
          <w:rtl/>
        </w:rPr>
        <w:footnoteReference w:id="2"/>
      </w:r>
      <w:r w:rsidRPr="00E50140">
        <w:rPr>
          <w:rFonts w:ascii="Traditional Arabic" w:hAnsi="Traditional Arabic" w:cs="Traditional Arabic"/>
          <w:rtl/>
        </w:rPr>
        <w:t xml:space="preserve">  </w:t>
      </w:r>
    </w:p>
    <w:p w:rsidR="006C64B0" w:rsidRPr="00E50140" w:rsidRDefault="006C64B0" w:rsidP="006C64B0">
      <w:pPr>
        <w:bidi/>
        <w:ind w:left="0" w:firstLine="425"/>
        <w:rPr>
          <w:rFonts w:ascii="Traditional Arabic" w:hAnsi="Traditional Arabic" w:cs="Traditional Arabic"/>
        </w:rPr>
      </w:pPr>
      <w:r w:rsidRPr="00E50140">
        <w:rPr>
          <w:rFonts w:ascii="Traditional Arabic" w:hAnsi="Traditional Arabic" w:cs="Traditional Arabic"/>
          <w:rtl/>
        </w:rPr>
        <w:t xml:space="preserve"> هذا إلى جانب وجود مجموعة من الخطابات؛  قد تكون مباشرة أو غير مباشرة،  تحتوي على مجموعة  مما يسمى من المتضمنات والمضمرات داخل الملفوظات،  إضافة إلى أن الوصف البسيط لفعل مثل  (استشار)، أو لرابط مثل (لكن)، أو ظرف معين مثل (بصدق)، أو حتى النفي، لا يمكن له أن يحد من المحتوى الدلالي الذي يحمله، فكل هذه التعبيرات تفترض الأخذ بعين الاعتبار كل ما هو متعلق بعملية التلفظ؛ سواء ما هو لغوي أو غير ذلك، ولا تقتصر فقط على الوصف اللساني للجملة،  بعبارة أخرى الأخذ بعين الاعتبار الأبعاد التداولية في العبارة يساهم في الوصف اللساني لها، كون الأبعاد التداولية المرتبطة بعملية التلفظ مشتركة باستعمال اللغة، وكل إهمال لأي بعد ما، بإمكانه تعطيل الوصف اللساني للعبارة، دون ذكر الخلل الذي سيحدث على مستوى عمليات التأويل وفهم الخطاب.</w:t>
      </w:r>
      <w:r w:rsidRPr="00E50140">
        <w:rPr>
          <w:rStyle w:val="Appelnotedebasdep"/>
          <w:rFonts w:ascii="Traditional Arabic" w:hAnsi="Traditional Arabic" w:cs="Traditional Arabic"/>
          <w:rtl/>
        </w:rPr>
        <w:footnoteReference w:id="3"/>
      </w:r>
    </w:p>
    <w:p w:rsidR="006C64B0" w:rsidRPr="00E50140" w:rsidRDefault="006C64B0" w:rsidP="006C64B0">
      <w:pPr>
        <w:autoSpaceDE w:val="0"/>
        <w:autoSpaceDN w:val="0"/>
        <w:bidi/>
        <w:adjustRightInd w:val="0"/>
        <w:ind w:left="0" w:right="-284" w:firstLine="0"/>
        <w:rPr>
          <w:rFonts w:ascii="Traditional Arabic" w:hAnsi="Traditional Arabic" w:cs="Traditional Arabic"/>
          <w:rtl/>
        </w:rPr>
      </w:pPr>
      <w:r w:rsidRPr="00E50140">
        <w:rPr>
          <w:rFonts w:ascii="Traditional Arabic" w:hAnsi="Traditional Arabic" w:cs="Traditional Arabic"/>
        </w:rPr>
        <w:t xml:space="preserve">   </w:t>
      </w:r>
      <w:r w:rsidRPr="00E50140">
        <w:rPr>
          <w:rFonts w:ascii="Traditional Arabic" w:hAnsi="Traditional Arabic" w:cs="Traditional Arabic"/>
          <w:rtl/>
        </w:rPr>
        <w:t xml:space="preserve">نخلص إلا أن الخطاب يصورن الواقع من خلال اللغة، الشيء الذي يجعل الدماغ في عمل لفهم عملية الترميز </w:t>
      </w:r>
      <w:proofErr w:type="spellStart"/>
      <w:r w:rsidRPr="00E50140">
        <w:rPr>
          <w:rFonts w:ascii="Traditional Arabic" w:hAnsi="Traditional Arabic" w:cs="Traditional Arabic"/>
          <w:rtl/>
        </w:rPr>
        <w:t>والصورنة</w:t>
      </w:r>
      <w:proofErr w:type="spellEnd"/>
      <w:r w:rsidRPr="00E50140">
        <w:rPr>
          <w:rFonts w:ascii="Traditional Arabic" w:hAnsi="Traditional Arabic" w:cs="Traditional Arabic"/>
          <w:rtl/>
        </w:rPr>
        <w:t xml:space="preserve">، عبر عمليات معرفية وعمليات عقيلة وأخرى عصبية فيزيولوجية، كلها تمثل نظاما معرفيا يمكن من فهم العالم، مما يجعل المقاربات الرامية إلى تحليل الخطاب لا تستوعب هذه العناصر </w:t>
      </w:r>
    </w:p>
    <w:p w:rsidR="006C64B0" w:rsidRPr="00E50140" w:rsidRDefault="006C64B0" w:rsidP="006C64B0">
      <w:pPr>
        <w:autoSpaceDE w:val="0"/>
        <w:autoSpaceDN w:val="0"/>
        <w:bidi/>
        <w:adjustRightInd w:val="0"/>
        <w:ind w:left="0" w:right="-284" w:firstLine="0"/>
        <w:rPr>
          <w:rFonts w:ascii="Traditional Arabic" w:hAnsi="Traditional Arabic" w:cs="Traditional Arabic"/>
          <w:rtl/>
        </w:rPr>
      </w:pPr>
      <w:r w:rsidRPr="00E50140">
        <w:rPr>
          <w:rFonts w:ascii="Traditional Arabic" w:hAnsi="Traditional Arabic" w:cs="Traditional Arabic"/>
          <w:rtl/>
        </w:rPr>
        <w:lastRenderedPageBreak/>
        <w:t xml:space="preserve">المتدخلة في عملية إنتاج الخطاب وفهمه، إلا أن المقاربة اللسانية المعرفية أو المعرفية عموما حاولت مقاربة مجموعة الوسائل والآليات اللغوية المتدخلة في عملية إنتاج الخطاب،  في سبيل معالجة العلاقة بين الإدراك </w:t>
      </w:r>
      <w:proofErr w:type="spellStart"/>
      <w:r w:rsidRPr="00E50140">
        <w:rPr>
          <w:rFonts w:ascii="Traditional Arabic" w:hAnsi="Traditional Arabic" w:cs="Traditional Arabic"/>
          <w:rtl/>
        </w:rPr>
        <w:t>والتمثلات</w:t>
      </w:r>
      <w:proofErr w:type="spellEnd"/>
      <w:r w:rsidRPr="00E50140">
        <w:rPr>
          <w:rFonts w:ascii="Traditional Arabic" w:hAnsi="Traditional Arabic" w:cs="Traditional Arabic"/>
          <w:rtl/>
        </w:rPr>
        <w:t xml:space="preserve"> الرمزية، ومن بين هذه الآليات ما يتعلق بالتلفظ </w:t>
      </w:r>
      <w:proofErr w:type="spellStart"/>
      <w:r w:rsidRPr="00E50140">
        <w:rPr>
          <w:rFonts w:ascii="Traditional Arabic" w:hAnsi="Traditional Arabic" w:cs="Traditional Arabic"/>
          <w:lang w:val="en-US"/>
        </w:rPr>
        <w:t>Enonciation</w:t>
      </w:r>
      <w:proofErr w:type="spellEnd"/>
      <w:r w:rsidRPr="00E50140">
        <w:rPr>
          <w:rFonts w:ascii="Traditional Arabic" w:hAnsi="Traditional Arabic" w:cs="Traditional Arabic"/>
          <w:rtl/>
        </w:rPr>
        <w:t xml:space="preserve">، والحوارية </w:t>
      </w:r>
      <w:r w:rsidRPr="00E50140">
        <w:rPr>
          <w:rFonts w:ascii="Traditional Arabic" w:hAnsi="Traditional Arabic" w:cs="Traditional Arabic"/>
          <w:lang w:val="en-US"/>
        </w:rPr>
        <w:t xml:space="preserve">Dialogism </w:t>
      </w:r>
      <w:r w:rsidRPr="00E50140">
        <w:rPr>
          <w:rFonts w:ascii="Traditional Arabic" w:hAnsi="Traditional Arabic" w:cs="Traditional Arabic"/>
          <w:rtl/>
        </w:rPr>
        <w:t>، وهما عنصران مهمان في عملية تتبع التغيرات اللغوية التي تحدث على مستوى الخطاب، وهو ما سنحاول مقاربته في هذه المحاور، سواء ما يتعلق بالتعريف أو النشأة أو حتى الوظائف. سنقف</w:t>
      </w:r>
      <w:r w:rsidRPr="00E50140">
        <w:rPr>
          <w:rFonts w:ascii="Traditional Arabic" w:hAnsi="Traditional Arabic" w:cs="Traditional Arabic"/>
        </w:rPr>
        <w:t xml:space="preserve"> </w:t>
      </w:r>
      <w:r w:rsidRPr="00E50140">
        <w:rPr>
          <w:rFonts w:ascii="Traditional Arabic" w:hAnsi="Traditional Arabic" w:cs="Traditional Arabic"/>
          <w:rtl/>
        </w:rPr>
        <w:t>في</w:t>
      </w:r>
      <w:r w:rsidRPr="00E50140">
        <w:rPr>
          <w:rFonts w:ascii="Traditional Arabic" w:hAnsi="Traditional Arabic" w:cs="Traditional Arabic"/>
        </w:rPr>
        <w:t xml:space="preserve"> </w:t>
      </w:r>
      <w:r w:rsidRPr="00E50140">
        <w:rPr>
          <w:rFonts w:ascii="Traditional Arabic" w:hAnsi="Traditional Arabic" w:cs="Traditional Arabic"/>
          <w:rtl/>
        </w:rPr>
        <w:t>هذا</w:t>
      </w:r>
      <w:r w:rsidRPr="00E50140">
        <w:rPr>
          <w:rFonts w:ascii="Traditional Arabic" w:hAnsi="Traditional Arabic" w:cs="Traditional Arabic"/>
        </w:rPr>
        <w:t xml:space="preserve"> </w:t>
      </w:r>
      <w:r w:rsidRPr="00E50140">
        <w:rPr>
          <w:rFonts w:ascii="Traditional Arabic" w:hAnsi="Traditional Arabic" w:cs="Traditional Arabic"/>
          <w:rtl/>
        </w:rPr>
        <w:t>المقال</w:t>
      </w:r>
      <w:r w:rsidRPr="00E50140">
        <w:rPr>
          <w:rFonts w:ascii="Traditional Arabic" w:hAnsi="Traditional Arabic" w:cs="Traditional Arabic"/>
        </w:rPr>
        <w:t xml:space="preserve"> </w:t>
      </w:r>
      <w:r w:rsidRPr="00E50140">
        <w:rPr>
          <w:rFonts w:ascii="Traditional Arabic" w:hAnsi="Traditional Arabic" w:cs="Traditional Arabic"/>
          <w:rtl/>
        </w:rPr>
        <w:t>لعرض</w:t>
      </w:r>
      <w:r w:rsidRPr="00E50140">
        <w:rPr>
          <w:rFonts w:ascii="Traditional Arabic" w:hAnsi="Traditional Arabic" w:cs="Traditional Arabic"/>
        </w:rPr>
        <w:t xml:space="preserve"> </w:t>
      </w:r>
      <w:r w:rsidRPr="00E50140">
        <w:rPr>
          <w:rFonts w:ascii="Traditional Arabic" w:hAnsi="Traditional Arabic" w:cs="Traditional Arabic"/>
          <w:rtl/>
        </w:rPr>
        <w:t>الجهود</w:t>
      </w:r>
      <w:r w:rsidRPr="00E50140">
        <w:rPr>
          <w:rFonts w:ascii="Traditional Arabic" w:hAnsi="Traditional Arabic" w:cs="Traditional Arabic"/>
        </w:rPr>
        <w:t xml:space="preserve"> </w:t>
      </w:r>
      <w:r w:rsidRPr="00E50140">
        <w:rPr>
          <w:rFonts w:ascii="Traditional Arabic" w:hAnsi="Traditional Arabic" w:cs="Traditional Arabic"/>
          <w:rtl/>
        </w:rPr>
        <w:t>التنظيرية</w:t>
      </w:r>
      <w:r w:rsidRPr="00E50140">
        <w:rPr>
          <w:rFonts w:ascii="Traditional Arabic" w:hAnsi="Traditional Arabic" w:cs="Traditional Arabic"/>
        </w:rPr>
        <w:t xml:space="preserve"> </w:t>
      </w:r>
      <w:r w:rsidRPr="00E50140">
        <w:rPr>
          <w:rFonts w:ascii="Traditional Arabic" w:hAnsi="Traditional Arabic" w:cs="Traditional Arabic"/>
          <w:rtl/>
        </w:rPr>
        <w:t>لميخائيل</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باختين</w:t>
      </w:r>
      <w:proofErr w:type="spellEnd"/>
      <w:r w:rsidRPr="00E50140">
        <w:rPr>
          <w:rFonts w:ascii="Traditional Arabic" w:hAnsi="Traditional Arabic" w:cs="Traditional Arabic"/>
        </w:rPr>
        <w:t xml:space="preserve"> </w:t>
      </w:r>
      <w:r w:rsidRPr="00E50140">
        <w:rPr>
          <w:rFonts w:ascii="Traditional Arabic" w:hAnsi="Traditional Arabic" w:cs="Traditional Arabic"/>
          <w:rtl/>
        </w:rPr>
        <w:t>الساعية</w:t>
      </w:r>
      <w:r w:rsidRPr="00E50140">
        <w:rPr>
          <w:rFonts w:ascii="Traditional Arabic" w:hAnsi="Traditional Arabic" w:cs="Traditional Arabic"/>
        </w:rPr>
        <w:t xml:space="preserve"> </w:t>
      </w:r>
      <w:r w:rsidRPr="00E50140">
        <w:rPr>
          <w:rFonts w:ascii="Traditional Arabic" w:hAnsi="Traditional Arabic" w:cs="Traditional Arabic"/>
          <w:rtl/>
        </w:rPr>
        <w:t>في فترة</w:t>
      </w:r>
      <w:r w:rsidRPr="00E50140">
        <w:rPr>
          <w:rFonts w:ascii="Traditional Arabic" w:hAnsi="Traditional Arabic" w:cs="Traditional Arabic"/>
        </w:rPr>
        <w:t xml:space="preserve"> </w:t>
      </w:r>
      <w:r w:rsidRPr="00E50140">
        <w:rPr>
          <w:rFonts w:ascii="Traditional Arabic" w:hAnsi="Traditional Arabic" w:cs="Traditional Arabic"/>
          <w:rtl/>
        </w:rPr>
        <w:t>متقدم</w:t>
      </w:r>
      <w:r w:rsidRPr="00E50140">
        <w:rPr>
          <w:rFonts w:ascii="Traditional Arabic" w:hAnsi="Traditional Arabic" w:cs="Traditional Arabic"/>
        </w:rPr>
        <w:t xml:space="preserve"> </w:t>
      </w:r>
      <w:r w:rsidRPr="00E50140">
        <w:rPr>
          <w:rFonts w:ascii="Traditional Arabic" w:hAnsi="Traditional Arabic" w:cs="Traditional Arabic"/>
          <w:rtl/>
        </w:rPr>
        <w:t>إلى</w:t>
      </w:r>
      <w:r w:rsidRPr="00E50140">
        <w:rPr>
          <w:rFonts w:ascii="Traditional Arabic" w:hAnsi="Traditional Arabic" w:cs="Traditional Arabic"/>
        </w:rPr>
        <w:t xml:space="preserve"> </w:t>
      </w:r>
      <w:r w:rsidRPr="00E50140">
        <w:rPr>
          <w:rFonts w:ascii="Traditional Arabic" w:hAnsi="Traditional Arabic" w:cs="Traditional Arabic"/>
          <w:rtl/>
        </w:rPr>
        <w:t>دراسة النص</w:t>
      </w:r>
      <w:r w:rsidRPr="00E50140">
        <w:rPr>
          <w:rFonts w:ascii="Traditional Arabic" w:hAnsi="Traditional Arabic" w:cs="Traditional Arabic"/>
        </w:rPr>
        <w:t xml:space="preserve"> </w:t>
      </w:r>
      <w:r w:rsidRPr="00E50140">
        <w:rPr>
          <w:rFonts w:ascii="Traditional Arabic" w:hAnsi="Traditional Arabic" w:cs="Traditional Arabic"/>
          <w:rtl/>
        </w:rPr>
        <w:t>وتناول</w:t>
      </w:r>
      <w:r w:rsidRPr="00E50140">
        <w:rPr>
          <w:rFonts w:ascii="Traditional Arabic" w:hAnsi="Traditional Arabic" w:cs="Traditional Arabic"/>
        </w:rPr>
        <w:t xml:space="preserve"> </w:t>
      </w:r>
      <w:r w:rsidRPr="00E50140">
        <w:rPr>
          <w:rFonts w:ascii="Traditional Arabic" w:hAnsi="Traditional Arabic" w:cs="Traditional Arabic"/>
          <w:rtl/>
        </w:rPr>
        <w:t>مشاكله</w:t>
      </w:r>
      <w:r w:rsidRPr="00E50140">
        <w:rPr>
          <w:rFonts w:ascii="Traditional Arabic" w:hAnsi="Traditional Arabic" w:cs="Traditional Arabic"/>
        </w:rPr>
        <w:t xml:space="preserve"> </w:t>
      </w:r>
      <w:r w:rsidRPr="00E50140">
        <w:rPr>
          <w:rFonts w:ascii="Traditional Arabic" w:hAnsi="Traditional Arabic" w:cs="Traditional Arabic"/>
          <w:rtl/>
        </w:rPr>
        <w:t>بأدوات</w:t>
      </w:r>
      <w:r w:rsidRPr="00E50140">
        <w:rPr>
          <w:rFonts w:ascii="Traditional Arabic" w:hAnsi="Traditional Arabic" w:cs="Traditional Arabic"/>
        </w:rPr>
        <w:t xml:space="preserve"> </w:t>
      </w:r>
      <w:r w:rsidRPr="00E50140">
        <w:rPr>
          <w:rFonts w:ascii="Traditional Arabic" w:hAnsi="Traditional Arabic" w:cs="Traditional Arabic"/>
          <w:rtl/>
        </w:rPr>
        <w:t>متنوعة</w:t>
      </w:r>
      <w:r w:rsidRPr="00E50140">
        <w:rPr>
          <w:rFonts w:ascii="Traditional Arabic" w:hAnsi="Traditional Arabic" w:cs="Traditional Arabic"/>
        </w:rPr>
        <w:t xml:space="preserve"> </w:t>
      </w:r>
      <w:r w:rsidRPr="00E50140">
        <w:rPr>
          <w:rFonts w:ascii="Traditional Arabic" w:hAnsi="Traditional Arabic" w:cs="Traditional Arabic"/>
          <w:rtl/>
        </w:rPr>
        <w:t>ذلك</w:t>
      </w:r>
      <w:r w:rsidRPr="00E50140">
        <w:rPr>
          <w:rFonts w:ascii="Traditional Arabic" w:hAnsi="Traditional Arabic" w:cs="Traditional Arabic"/>
        </w:rPr>
        <w:t xml:space="preserve"> </w:t>
      </w:r>
      <w:r w:rsidRPr="00E50140">
        <w:rPr>
          <w:rFonts w:ascii="Traditional Arabic" w:hAnsi="Traditional Arabic" w:cs="Traditional Arabic"/>
          <w:rtl/>
        </w:rPr>
        <w:t>أن</w:t>
      </w:r>
      <w:r w:rsidRPr="00E50140">
        <w:rPr>
          <w:rFonts w:ascii="Traditional Arabic" w:hAnsi="Traditional Arabic" w:cs="Traditional Arabic"/>
        </w:rPr>
        <w:t xml:space="preserve"> </w:t>
      </w:r>
      <w:r w:rsidRPr="00E50140">
        <w:rPr>
          <w:rFonts w:ascii="Traditional Arabic" w:hAnsi="Traditional Arabic" w:cs="Traditional Arabic"/>
          <w:rtl/>
        </w:rPr>
        <w:t>هذا</w:t>
      </w:r>
      <w:r w:rsidRPr="00E50140">
        <w:rPr>
          <w:rFonts w:ascii="Traditional Arabic" w:hAnsi="Traditional Arabic" w:cs="Traditional Arabic"/>
        </w:rPr>
        <w:t xml:space="preserve"> </w:t>
      </w:r>
      <w:r w:rsidRPr="00E50140">
        <w:rPr>
          <w:rFonts w:ascii="Traditional Arabic" w:hAnsi="Traditional Arabic" w:cs="Traditional Arabic"/>
          <w:rtl/>
        </w:rPr>
        <w:t>العالم</w:t>
      </w:r>
      <w:r w:rsidRPr="00E50140">
        <w:rPr>
          <w:rFonts w:ascii="Traditional Arabic" w:hAnsi="Traditional Arabic" w:cs="Traditional Arabic"/>
        </w:rPr>
        <w:t xml:space="preserve"> </w:t>
      </w:r>
      <w:r w:rsidRPr="00E50140">
        <w:rPr>
          <w:rFonts w:ascii="Traditional Arabic" w:hAnsi="Traditional Arabic" w:cs="Traditional Arabic"/>
          <w:rtl/>
        </w:rPr>
        <w:t>لم</w:t>
      </w:r>
      <w:r w:rsidRPr="00E50140">
        <w:rPr>
          <w:rFonts w:ascii="Traditional Arabic" w:hAnsi="Traditional Arabic" w:cs="Traditional Arabic"/>
        </w:rPr>
        <w:t xml:space="preserve"> </w:t>
      </w:r>
      <w:r w:rsidRPr="00E50140">
        <w:rPr>
          <w:rFonts w:ascii="Traditional Arabic" w:hAnsi="Traditional Arabic" w:cs="Traditional Arabic"/>
          <w:rtl/>
        </w:rPr>
        <w:t>يتخندق ضمن</w:t>
      </w:r>
      <w:r w:rsidRPr="00E50140">
        <w:rPr>
          <w:rFonts w:ascii="Traditional Arabic" w:hAnsi="Traditional Arabic" w:cs="Traditional Arabic"/>
        </w:rPr>
        <w:t xml:space="preserve"> </w:t>
      </w:r>
      <w:r w:rsidRPr="00E50140">
        <w:rPr>
          <w:rFonts w:ascii="Traditional Arabic" w:hAnsi="Traditional Arabic" w:cs="Traditional Arabic"/>
          <w:rtl/>
        </w:rPr>
        <w:t>مجال</w:t>
      </w:r>
      <w:r w:rsidRPr="00E50140">
        <w:rPr>
          <w:rFonts w:ascii="Traditional Arabic" w:hAnsi="Traditional Arabic" w:cs="Traditional Arabic"/>
        </w:rPr>
        <w:t xml:space="preserve"> </w:t>
      </w:r>
      <w:r w:rsidRPr="00E50140">
        <w:rPr>
          <w:rFonts w:ascii="Traditional Arabic" w:hAnsi="Traditional Arabic" w:cs="Traditional Arabic"/>
          <w:rtl/>
        </w:rPr>
        <w:t>معرفي</w:t>
      </w:r>
      <w:r w:rsidRPr="00E50140">
        <w:rPr>
          <w:rFonts w:ascii="Traditional Arabic" w:hAnsi="Traditional Arabic" w:cs="Traditional Arabic"/>
        </w:rPr>
        <w:t xml:space="preserve"> </w:t>
      </w:r>
      <w:r w:rsidRPr="00E50140">
        <w:rPr>
          <w:rFonts w:ascii="Traditional Arabic" w:hAnsi="Traditional Arabic" w:cs="Traditional Arabic"/>
          <w:rtl/>
        </w:rPr>
        <w:t>واحد،</w:t>
      </w:r>
      <w:r w:rsidRPr="00E50140">
        <w:rPr>
          <w:rFonts w:ascii="Traditional Arabic" w:hAnsi="Traditional Arabic" w:cs="Traditional Arabic"/>
        </w:rPr>
        <w:t xml:space="preserve"> </w:t>
      </w:r>
      <w:r w:rsidRPr="00E50140">
        <w:rPr>
          <w:rFonts w:ascii="Traditional Arabic" w:hAnsi="Traditional Arabic" w:cs="Traditional Arabic"/>
          <w:rtl/>
        </w:rPr>
        <w:t>بل</w:t>
      </w:r>
      <w:r w:rsidRPr="00E50140">
        <w:rPr>
          <w:rFonts w:ascii="Traditional Arabic" w:hAnsi="Traditional Arabic" w:cs="Traditional Arabic"/>
        </w:rPr>
        <w:t xml:space="preserve"> </w:t>
      </w:r>
      <w:r w:rsidRPr="00E50140">
        <w:rPr>
          <w:rFonts w:ascii="Traditional Arabic" w:hAnsi="Traditional Arabic" w:cs="Traditional Arabic"/>
          <w:rtl/>
        </w:rPr>
        <w:t>كانت</w:t>
      </w:r>
      <w:r w:rsidRPr="00E50140">
        <w:rPr>
          <w:rFonts w:ascii="Traditional Arabic" w:hAnsi="Traditional Arabic" w:cs="Traditional Arabic"/>
        </w:rPr>
        <w:t xml:space="preserve"> </w:t>
      </w:r>
      <w:r w:rsidRPr="00E50140">
        <w:rPr>
          <w:rFonts w:ascii="Traditional Arabic" w:hAnsi="Traditional Arabic" w:cs="Traditional Arabic"/>
          <w:rtl/>
        </w:rPr>
        <w:t>مشاربه</w:t>
      </w:r>
      <w:r w:rsidRPr="00E50140">
        <w:rPr>
          <w:rFonts w:ascii="Traditional Arabic" w:hAnsi="Traditional Arabic" w:cs="Traditional Arabic"/>
        </w:rPr>
        <w:t xml:space="preserve"> </w:t>
      </w:r>
      <w:r w:rsidRPr="00E50140">
        <w:rPr>
          <w:rFonts w:ascii="Traditional Arabic" w:hAnsi="Traditional Arabic" w:cs="Traditional Arabic"/>
          <w:rtl/>
        </w:rPr>
        <w:t>العلمية</w:t>
      </w:r>
      <w:r w:rsidRPr="00E50140">
        <w:rPr>
          <w:rFonts w:ascii="Traditional Arabic" w:hAnsi="Traditional Arabic" w:cs="Traditional Arabic"/>
        </w:rPr>
        <w:t xml:space="preserve"> </w:t>
      </w:r>
      <w:r w:rsidRPr="00E50140">
        <w:rPr>
          <w:rFonts w:ascii="Traditional Arabic" w:hAnsi="Traditional Arabic" w:cs="Traditional Arabic"/>
          <w:rtl/>
        </w:rPr>
        <w:t>متنوعة</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مستقاة</w:t>
      </w:r>
      <w:proofErr w:type="spellEnd"/>
      <w:r w:rsidRPr="00E50140">
        <w:rPr>
          <w:rFonts w:ascii="Traditional Arabic" w:hAnsi="Traditional Arabic" w:cs="Traditional Arabic"/>
        </w:rPr>
        <w:t xml:space="preserve"> </w:t>
      </w:r>
      <w:r w:rsidRPr="00E50140">
        <w:rPr>
          <w:rFonts w:ascii="Traditional Arabic" w:hAnsi="Traditional Arabic" w:cs="Traditional Arabic"/>
          <w:rtl/>
        </w:rPr>
        <w:t>من</w:t>
      </w:r>
      <w:r w:rsidRPr="00E50140">
        <w:rPr>
          <w:rFonts w:ascii="Traditional Arabic" w:hAnsi="Traditional Arabic" w:cs="Traditional Arabic"/>
        </w:rPr>
        <w:t xml:space="preserve"> </w:t>
      </w:r>
      <w:r w:rsidRPr="00E50140">
        <w:rPr>
          <w:rFonts w:ascii="Traditional Arabic" w:hAnsi="Traditional Arabic" w:cs="Traditional Arabic"/>
          <w:rtl/>
        </w:rPr>
        <w:t>روافد</w:t>
      </w:r>
      <w:r w:rsidRPr="00E50140">
        <w:rPr>
          <w:rFonts w:ascii="Traditional Arabic" w:hAnsi="Traditional Arabic" w:cs="Traditional Arabic"/>
        </w:rPr>
        <w:t xml:space="preserve"> </w:t>
      </w:r>
      <w:r w:rsidRPr="00E50140">
        <w:rPr>
          <w:rFonts w:ascii="Traditional Arabic" w:hAnsi="Traditional Arabic" w:cs="Traditional Arabic"/>
          <w:rtl/>
        </w:rPr>
        <w:t>فلسفية، ونفسية</w:t>
      </w:r>
      <w:r w:rsidRPr="00E50140">
        <w:rPr>
          <w:rFonts w:ascii="Traditional Arabic" w:hAnsi="Traditional Arabic" w:cs="Traditional Arabic"/>
        </w:rPr>
        <w:t xml:space="preserve"> </w:t>
      </w:r>
      <w:r w:rsidRPr="00E50140">
        <w:rPr>
          <w:rFonts w:ascii="Traditional Arabic" w:hAnsi="Traditional Arabic" w:cs="Traditional Arabic"/>
          <w:rtl/>
        </w:rPr>
        <w:t>واجتماعية</w:t>
      </w:r>
      <w:r w:rsidRPr="00E50140">
        <w:rPr>
          <w:rFonts w:ascii="Traditional Arabic" w:hAnsi="Traditional Arabic" w:cs="Traditional Arabic"/>
        </w:rPr>
        <w:t xml:space="preserve"> </w:t>
      </w:r>
      <w:r w:rsidRPr="00E50140">
        <w:rPr>
          <w:rFonts w:ascii="Traditional Arabic" w:hAnsi="Traditional Arabic" w:cs="Traditional Arabic"/>
          <w:rtl/>
        </w:rPr>
        <w:t>وتاريخية،</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فباختين</w:t>
      </w:r>
      <w:proofErr w:type="spellEnd"/>
      <w:r w:rsidRPr="00E50140">
        <w:rPr>
          <w:rFonts w:ascii="Traditional Arabic" w:hAnsi="Traditional Arabic" w:cs="Traditional Arabic"/>
        </w:rPr>
        <w:t xml:space="preserve"> </w:t>
      </w:r>
      <w:r w:rsidRPr="00E50140">
        <w:rPr>
          <w:rFonts w:ascii="Traditional Arabic" w:hAnsi="Traditional Arabic" w:cs="Traditional Arabic"/>
          <w:rtl/>
        </w:rPr>
        <w:t>وُجد</w:t>
      </w:r>
      <w:r w:rsidRPr="00E50140">
        <w:rPr>
          <w:rFonts w:ascii="Traditional Arabic" w:hAnsi="Traditional Arabic" w:cs="Traditional Arabic"/>
        </w:rPr>
        <w:t xml:space="preserve"> </w:t>
      </w:r>
      <w:r w:rsidRPr="00E50140">
        <w:rPr>
          <w:rFonts w:ascii="Traditional Arabic" w:hAnsi="Traditional Arabic" w:cs="Traditional Arabic"/>
          <w:rtl/>
        </w:rPr>
        <w:t>في</w:t>
      </w:r>
      <w:r w:rsidRPr="00E50140">
        <w:rPr>
          <w:rFonts w:ascii="Traditional Arabic" w:hAnsi="Traditional Arabic" w:cs="Traditional Arabic"/>
        </w:rPr>
        <w:t xml:space="preserve"> </w:t>
      </w:r>
      <w:r w:rsidRPr="00E50140">
        <w:rPr>
          <w:rFonts w:ascii="Traditional Arabic" w:hAnsi="Traditional Arabic" w:cs="Traditional Arabic"/>
          <w:rtl/>
        </w:rPr>
        <w:t>حقبة</w:t>
      </w:r>
      <w:r w:rsidRPr="00E50140">
        <w:rPr>
          <w:rFonts w:ascii="Traditional Arabic" w:hAnsi="Traditional Arabic" w:cs="Traditional Arabic"/>
        </w:rPr>
        <w:t xml:space="preserve"> </w:t>
      </w:r>
      <w:r w:rsidRPr="00E50140">
        <w:rPr>
          <w:rFonts w:ascii="Traditional Arabic" w:hAnsi="Traditional Arabic" w:cs="Traditional Arabic"/>
          <w:rtl/>
        </w:rPr>
        <w:t>كانت</w:t>
      </w:r>
      <w:r w:rsidRPr="00E50140">
        <w:rPr>
          <w:rFonts w:ascii="Traditional Arabic" w:hAnsi="Traditional Arabic" w:cs="Traditional Arabic"/>
        </w:rPr>
        <w:t xml:space="preserve"> </w:t>
      </w:r>
      <w:r w:rsidRPr="00E50140">
        <w:rPr>
          <w:rFonts w:ascii="Traditional Arabic" w:hAnsi="Traditional Arabic" w:cs="Traditional Arabic"/>
          <w:rtl/>
        </w:rPr>
        <w:t>تعرف</w:t>
      </w:r>
      <w:r w:rsidRPr="00E50140">
        <w:rPr>
          <w:rFonts w:ascii="Traditional Arabic" w:hAnsi="Traditional Arabic" w:cs="Traditional Arabic"/>
        </w:rPr>
        <w:t xml:space="preserve"> </w:t>
      </w:r>
      <w:r w:rsidRPr="00E50140">
        <w:rPr>
          <w:rFonts w:ascii="Traditional Arabic" w:hAnsi="Traditional Arabic" w:cs="Traditional Arabic"/>
          <w:rtl/>
        </w:rPr>
        <w:t>صحوة</w:t>
      </w:r>
      <w:r w:rsidRPr="00E50140">
        <w:rPr>
          <w:rFonts w:ascii="Traditional Arabic" w:hAnsi="Traditional Arabic" w:cs="Traditional Arabic"/>
        </w:rPr>
        <w:t xml:space="preserve"> </w:t>
      </w:r>
      <w:r w:rsidRPr="00E50140">
        <w:rPr>
          <w:rFonts w:ascii="Traditional Arabic" w:hAnsi="Traditional Arabic" w:cs="Traditional Arabic"/>
          <w:rtl/>
        </w:rPr>
        <w:t>علمية</w:t>
      </w:r>
      <w:r w:rsidRPr="00E50140">
        <w:rPr>
          <w:rFonts w:ascii="Traditional Arabic" w:hAnsi="Traditional Arabic" w:cs="Traditional Arabic"/>
        </w:rPr>
        <w:t xml:space="preserve"> </w:t>
      </w:r>
      <w:r w:rsidRPr="00E50140">
        <w:rPr>
          <w:rFonts w:ascii="Traditional Arabic" w:hAnsi="Traditional Arabic" w:cs="Traditional Arabic"/>
          <w:rtl/>
        </w:rPr>
        <w:t>شغلت العديد</w:t>
      </w:r>
      <w:r w:rsidRPr="00E50140">
        <w:rPr>
          <w:rFonts w:ascii="Traditional Arabic" w:hAnsi="Traditional Arabic" w:cs="Traditional Arabic"/>
        </w:rPr>
        <w:t xml:space="preserve"> </w:t>
      </w:r>
      <w:r w:rsidRPr="00E50140">
        <w:rPr>
          <w:rFonts w:ascii="Traditional Arabic" w:hAnsi="Traditional Arabic" w:cs="Traditional Arabic"/>
          <w:rtl/>
        </w:rPr>
        <w:t>من</w:t>
      </w:r>
      <w:r w:rsidRPr="00E50140">
        <w:rPr>
          <w:rFonts w:ascii="Traditional Arabic" w:hAnsi="Traditional Arabic" w:cs="Traditional Arabic"/>
        </w:rPr>
        <w:t xml:space="preserve"> </w:t>
      </w:r>
      <w:r w:rsidRPr="00E50140">
        <w:rPr>
          <w:rFonts w:ascii="Traditional Arabic" w:hAnsi="Traditional Arabic" w:cs="Traditional Arabic"/>
          <w:rtl/>
        </w:rPr>
        <w:t>المجالات</w:t>
      </w:r>
      <w:r w:rsidRPr="00E50140">
        <w:rPr>
          <w:rFonts w:ascii="Traditional Arabic" w:hAnsi="Traditional Arabic" w:cs="Traditional Arabic"/>
        </w:rPr>
        <w:t xml:space="preserve"> </w:t>
      </w:r>
      <w:r w:rsidRPr="00E50140">
        <w:rPr>
          <w:rFonts w:ascii="Traditional Arabic" w:hAnsi="Traditional Arabic" w:cs="Traditional Arabic"/>
          <w:rtl/>
        </w:rPr>
        <w:t>المعرفية،</w:t>
      </w:r>
      <w:r w:rsidRPr="00E50140">
        <w:rPr>
          <w:rFonts w:ascii="Traditional Arabic" w:hAnsi="Traditional Arabic" w:cs="Traditional Arabic"/>
        </w:rPr>
        <w:t xml:space="preserve"> </w:t>
      </w:r>
      <w:r w:rsidRPr="00E50140">
        <w:rPr>
          <w:rFonts w:ascii="Traditional Arabic" w:hAnsi="Traditional Arabic" w:cs="Traditional Arabic"/>
          <w:rtl/>
        </w:rPr>
        <w:t>والمجال</w:t>
      </w:r>
      <w:r w:rsidRPr="00E50140">
        <w:rPr>
          <w:rFonts w:ascii="Traditional Arabic" w:hAnsi="Traditional Arabic" w:cs="Traditional Arabic"/>
        </w:rPr>
        <w:t xml:space="preserve"> </w:t>
      </w:r>
      <w:r w:rsidRPr="00E50140">
        <w:rPr>
          <w:rFonts w:ascii="Traditional Arabic" w:hAnsi="Traditional Arabic" w:cs="Traditional Arabic"/>
          <w:rtl/>
        </w:rPr>
        <w:t>اللساني</w:t>
      </w:r>
      <w:r w:rsidRPr="00E50140">
        <w:rPr>
          <w:rFonts w:ascii="Traditional Arabic" w:hAnsi="Traditional Arabic" w:cs="Traditional Arabic"/>
        </w:rPr>
        <w:t xml:space="preserve"> </w:t>
      </w:r>
      <w:r w:rsidRPr="00E50140">
        <w:rPr>
          <w:rFonts w:ascii="Traditional Arabic" w:hAnsi="Traditional Arabic" w:cs="Traditional Arabic"/>
          <w:rtl/>
        </w:rPr>
        <w:t>هو</w:t>
      </w:r>
      <w:r w:rsidRPr="00E50140">
        <w:rPr>
          <w:rFonts w:ascii="Traditional Arabic" w:hAnsi="Traditional Arabic" w:cs="Traditional Arabic"/>
        </w:rPr>
        <w:t xml:space="preserve"> </w:t>
      </w:r>
      <w:r w:rsidRPr="00E50140">
        <w:rPr>
          <w:rFonts w:ascii="Traditional Arabic" w:hAnsi="Traditional Arabic" w:cs="Traditional Arabic"/>
          <w:rtl/>
        </w:rPr>
        <w:t>ما</w:t>
      </w:r>
      <w:r w:rsidRPr="00E50140">
        <w:rPr>
          <w:rFonts w:ascii="Traditional Arabic" w:hAnsi="Traditional Arabic" w:cs="Traditional Arabic"/>
        </w:rPr>
        <w:t xml:space="preserve"> </w:t>
      </w:r>
      <w:r w:rsidRPr="00E50140">
        <w:rPr>
          <w:rFonts w:ascii="Traditional Arabic" w:hAnsi="Traditional Arabic" w:cs="Traditional Arabic"/>
          <w:rtl/>
        </w:rPr>
        <w:t>يهمنا</w:t>
      </w:r>
      <w:r w:rsidRPr="00E50140">
        <w:rPr>
          <w:rFonts w:ascii="Traditional Arabic" w:hAnsi="Traditional Arabic" w:cs="Traditional Arabic"/>
        </w:rPr>
        <w:t xml:space="preserve"> </w:t>
      </w:r>
      <w:r w:rsidRPr="00E50140">
        <w:rPr>
          <w:rFonts w:ascii="Traditional Arabic" w:hAnsi="Traditional Arabic" w:cs="Traditional Arabic"/>
          <w:rtl/>
        </w:rPr>
        <w:t>في</w:t>
      </w:r>
      <w:r w:rsidRPr="00E50140">
        <w:rPr>
          <w:rFonts w:ascii="Traditional Arabic" w:hAnsi="Traditional Arabic" w:cs="Traditional Arabic"/>
        </w:rPr>
        <w:t xml:space="preserve"> </w:t>
      </w:r>
      <w:r w:rsidRPr="00E50140">
        <w:rPr>
          <w:rFonts w:ascii="Traditional Arabic" w:hAnsi="Traditional Arabic" w:cs="Traditional Arabic"/>
          <w:rtl/>
        </w:rPr>
        <w:t>مقاربتنا</w:t>
      </w:r>
      <w:r w:rsidRPr="00E50140">
        <w:rPr>
          <w:rFonts w:ascii="Traditional Arabic" w:hAnsi="Traditional Arabic" w:cs="Traditional Arabic"/>
        </w:rPr>
        <w:t xml:space="preserve"> </w:t>
      </w:r>
      <w:r w:rsidRPr="00E50140">
        <w:rPr>
          <w:rFonts w:ascii="Traditional Arabic" w:hAnsi="Traditional Arabic" w:cs="Traditional Arabic"/>
          <w:rtl/>
        </w:rPr>
        <w:t>لهذه</w:t>
      </w:r>
      <w:r w:rsidRPr="00E50140">
        <w:rPr>
          <w:rFonts w:ascii="Traditional Arabic" w:hAnsi="Traditional Arabic" w:cs="Traditional Arabic"/>
        </w:rPr>
        <w:t xml:space="preserve"> </w:t>
      </w:r>
      <w:r w:rsidRPr="00E50140">
        <w:rPr>
          <w:rFonts w:ascii="Traditional Arabic" w:hAnsi="Traditional Arabic" w:cs="Traditional Arabic"/>
          <w:rtl/>
        </w:rPr>
        <w:t>المفاهيم، ولعل</w:t>
      </w:r>
      <w:r w:rsidRPr="00E50140">
        <w:rPr>
          <w:rFonts w:ascii="Traditional Arabic" w:hAnsi="Traditional Arabic" w:cs="Traditional Arabic"/>
        </w:rPr>
        <w:t xml:space="preserve"> </w:t>
      </w:r>
      <w:r w:rsidRPr="00E50140">
        <w:rPr>
          <w:rFonts w:ascii="Traditional Arabic" w:hAnsi="Traditional Arabic" w:cs="Traditional Arabic"/>
          <w:rtl/>
        </w:rPr>
        <w:t>البدايات</w:t>
      </w:r>
      <w:r w:rsidRPr="00E50140">
        <w:rPr>
          <w:rFonts w:ascii="Traditional Arabic" w:hAnsi="Traditional Arabic" w:cs="Traditional Arabic"/>
        </w:rPr>
        <w:t xml:space="preserve"> </w:t>
      </w:r>
      <w:r w:rsidRPr="00E50140">
        <w:rPr>
          <w:rFonts w:ascii="Traditional Arabic" w:hAnsi="Traditional Arabic" w:cs="Traditional Arabic"/>
          <w:rtl/>
        </w:rPr>
        <w:t>العلمية</w:t>
      </w:r>
      <w:r w:rsidRPr="00E50140">
        <w:rPr>
          <w:rFonts w:ascii="Traditional Arabic" w:hAnsi="Traditional Arabic" w:cs="Traditional Arabic"/>
        </w:rPr>
        <w:t xml:space="preserve"> </w:t>
      </w:r>
      <w:r w:rsidRPr="00E50140">
        <w:rPr>
          <w:rFonts w:ascii="Traditional Arabic" w:hAnsi="Traditional Arabic" w:cs="Traditional Arabic"/>
          <w:rtl/>
        </w:rPr>
        <w:t>الأولى</w:t>
      </w:r>
      <w:r w:rsidRPr="00E50140">
        <w:rPr>
          <w:rFonts w:ascii="Traditional Arabic" w:hAnsi="Traditional Arabic" w:cs="Traditional Arabic"/>
        </w:rPr>
        <w:t xml:space="preserve"> </w:t>
      </w:r>
      <w:r w:rsidRPr="00E50140">
        <w:rPr>
          <w:rFonts w:ascii="Traditional Arabic" w:hAnsi="Traditional Arabic" w:cs="Traditional Arabic"/>
          <w:rtl/>
        </w:rPr>
        <w:t>التي</w:t>
      </w:r>
      <w:r w:rsidRPr="00E50140">
        <w:rPr>
          <w:rFonts w:ascii="Traditional Arabic" w:hAnsi="Traditional Arabic" w:cs="Traditional Arabic"/>
        </w:rPr>
        <w:t xml:space="preserve"> </w:t>
      </w:r>
      <w:r w:rsidRPr="00E50140">
        <w:rPr>
          <w:rFonts w:ascii="Traditional Arabic" w:hAnsi="Traditional Arabic" w:cs="Traditional Arabic"/>
          <w:rtl/>
        </w:rPr>
        <w:t>ظهر</w:t>
      </w:r>
      <w:r w:rsidRPr="00E50140">
        <w:rPr>
          <w:rFonts w:ascii="Traditional Arabic" w:hAnsi="Traditional Arabic" w:cs="Traditional Arabic"/>
        </w:rPr>
        <w:t xml:space="preserve"> </w:t>
      </w:r>
      <w:r w:rsidRPr="00E50140">
        <w:rPr>
          <w:rFonts w:ascii="Traditional Arabic" w:hAnsi="Traditional Arabic" w:cs="Traditional Arabic"/>
          <w:rtl/>
        </w:rPr>
        <w:t>فيها</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باختين</w:t>
      </w:r>
      <w:proofErr w:type="spellEnd"/>
      <w:r w:rsidRPr="00E50140">
        <w:rPr>
          <w:rFonts w:ascii="Traditional Arabic" w:hAnsi="Traditional Arabic" w:cs="Traditional Arabic"/>
          <w:rtl/>
        </w:rPr>
        <w:t>،</w:t>
      </w:r>
      <w:r w:rsidRPr="00E50140">
        <w:rPr>
          <w:rFonts w:ascii="Traditional Arabic" w:hAnsi="Traditional Arabic" w:cs="Traditional Arabic"/>
        </w:rPr>
        <w:t xml:space="preserve"> </w:t>
      </w:r>
      <w:r w:rsidRPr="00E50140">
        <w:rPr>
          <w:rFonts w:ascii="Traditional Arabic" w:hAnsi="Traditional Arabic" w:cs="Traditional Arabic"/>
          <w:rtl/>
        </w:rPr>
        <w:t>وهو</w:t>
      </w:r>
      <w:r w:rsidRPr="00E50140">
        <w:rPr>
          <w:rFonts w:ascii="Traditional Arabic" w:hAnsi="Traditional Arabic" w:cs="Traditional Arabic"/>
        </w:rPr>
        <w:t xml:space="preserve"> </w:t>
      </w:r>
      <w:r w:rsidRPr="00E50140">
        <w:rPr>
          <w:rFonts w:ascii="Traditional Arabic" w:hAnsi="Traditional Arabic" w:cs="Traditional Arabic"/>
          <w:rtl/>
        </w:rPr>
        <w:t>شاب،</w:t>
      </w:r>
      <w:r w:rsidRPr="00E50140">
        <w:rPr>
          <w:rFonts w:ascii="Traditional Arabic" w:hAnsi="Traditional Arabic" w:cs="Traditional Arabic"/>
        </w:rPr>
        <w:t xml:space="preserve"> </w:t>
      </w:r>
      <w:r w:rsidRPr="00E50140">
        <w:rPr>
          <w:rFonts w:ascii="Traditional Arabic" w:hAnsi="Traditional Arabic" w:cs="Traditional Arabic"/>
          <w:rtl/>
        </w:rPr>
        <w:t>عرفت</w:t>
      </w:r>
      <w:r w:rsidRPr="00E50140">
        <w:rPr>
          <w:rFonts w:ascii="Traditional Arabic" w:hAnsi="Traditional Arabic" w:cs="Traditional Arabic"/>
        </w:rPr>
        <w:t xml:space="preserve"> </w:t>
      </w:r>
      <w:r w:rsidRPr="00E50140">
        <w:rPr>
          <w:rFonts w:ascii="Traditional Arabic" w:hAnsi="Traditional Arabic" w:cs="Traditional Arabic"/>
          <w:rtl/>
        </w:rPr>
        <w:t>ذيوعا</w:t>
      </w:r>
      <w:r w:rsidRPr="00E50140">
        <w:rPr>
          <w:rFonts w:ascii="Traditional Arabic" w:hAnsi="Traditional Arabic" w:cs="Traditional Arabic"/>
        </w:rPr>
        <w:t xml:space="preserve"> </w:t>
      </w:r>
      <w:r w:rsidRPr="00E50140">
        <w:rPr>
          <w:rFonts w:ascii="Traditional Arabic" w:hAnsi="Traditional Arabic" w:cs="Traditional Arabic"/>
          <w:rtl/>
        </w:rPr>
        <w:t xml:space="preserve">للسياق </w:t>
      </w:r>
      <w:proofErr w:type="spellStart"/>
      <w:r w:rsidRPr="00E50140">
        <w:rPr>
          <w:rFonts w:ascii="Traditional Arabic" w:hAnsi="Traditional Arabic" w:cs="Traditional Arabic"/>
          <w:rtl/>
        </w:rPr>
        <w:t>الشكلاني</w:t>
      </w:r>
      <w:proofErr w:type="spellEnd"/>
      <w:r w:rsidRPr="00E50140">
        <w:rPr>
          <w:rFonts w:ascii="Traditional Arabic" w:hAnsi="Traditional Arabic" w:cs="Traditional Arabic"/>
        </w:rPr>
        <w:t xml:space="preserve"> </w:t>
      </w:r>
      <w:r w:rsidRPr="00E50140">
        <w:rPr>
          <w:rFonts w:ascii="Traditional Arabic" w:hAnsi="Traditional Arabic" w:cs="Traditional Arabic"/>
          <w:rtl/>
        </w:rPr>
        <w:t>الروسي</w:t>
      </w:r>
      <w:r w:rsidRPr="00E50140">
        <w:rPr>
          <w:rFonts w:ascii="Traditional Arabic" w:hAnsi="Traditional Arabic" w:cs="Traditional Arabic"/>
        </w:rPr>
        <w:t xml:space="preserve"> </w:t>
      </w:r>
      <w:r w:rsidRPr="00E50140">
        <w:rPr>
          <w:rFonts w:ascii="Traditional Arabic" w:hAnsi="Traditional Arabic" w:cs="Traditional Arabic"/>
          <w:rtl/>
        </w:rPr>
        <w:t>الذي</w:t>
      </w:r>
      <w:r w:rsidRPr="00E50140">
        <w:rPr>
          <w:rFonts w:ascii="Traditional Arabic" w:hAnsi="Traditional Arabic" w:cs="Traditional Arabic"/>
        </w:rPr>
        <w:t xml:space="preserve"> </w:t>
      </w:r>
      <w:r w:rsidRPr="00E50140">
        <w:rPr>
          <w:rFonts w:ascii="Traditional Arabic" w:hAnsi="Traditional Arabic" w:cs="Traditional Arabic"/>
          <w:rtl/>
        </w:rPr>
        <w:t>أنتجت</w:t>
      </w:r>
      <w:r w:rsidRPr="00E50140">
        <w:rPr>
          <w:rFonts w:ascii="Traditional Arabic" w:hAnsi="Traditional Arabic" w:cs="Traditional Arabic"/>
        </w:rPr>
        <w:t xml:space="preserve"> </w:t>
      </w:r>
      <w:r w:rsidRPr="00E50140">
        <w:rPr>
          <w:rFonts w:ascii="Traditional Arabic" w:hAnsi="Traditional Arabic" w:cs="Traditional Arabic"/>
          <w:rtl/>
        </w:rPr>
        <w:t>دراساته</w:t>
      </w:r>
      <w:r w:rsidRPr="00E50140">
        <w:rPr>
          <w:rFonts w:ascii="Traditional Arabic" w:hAnsi="Traditional Arabic" w:cs="Traditional Arabic"/>
        </w:rPr>
        <w:t xml:space="preserve"> </w:t>
      </w:r>
      <w:r w:rsidRPr="00E50140">
        <w:rPr>
          <w:rFonts w:ascii="Traditional Arabic" w:hAnsi="Traditional Arabic" w:cs="Traditional Arabic"/>
          <w:rtl/>
        </w:rPr>
        <w:t>وأبحاثه</w:t>
      </w:r>
      <w:r w:rsidRPr="00E50140">
        <w:rPr>
          <w:rFonts w:ascii="Traditional Arabic" w:hAnsi="Traditional Arabic" w:cs="Traditional Arabic"/>
        </w:rPr>
        <w:t xml:space="preserve"> </w:t>
      </w:r>
      <w:r w:rsidRPr="00E50140">
        <w:rPr>
          <w:rFonts w:ascii="Traditional Arabic" w:hAnsi="Traditional Arabic" w:cs="Traditional Arabic"/>
          <w:rtl/>
        </w:rPr>
        <w:t>بالت</w:t>
      </w:r>
      <w:r w:rsidRPr="00E50140">
        <w:rPr>
          <w:rFonts w:ascii="Traditional Arabic" w:hAnsi="Traditional Arabic" w:cs="Traditional Arabic"/>
        </w:rPr>
        <w:t xml:space="preserve"> </w:t>
      </w:r>
      <w:r w:rsidRPr="00E50140">
        <w:rPr>
          <w:rFonts w:ascii="Traditional Arabic" w:hAnsi="Traditional Arabic" w:cs="Traditional Arabic"/>
          <w:rtl/>
        </w:rPr>
        <w:t>ا</w:t>
      </w:r>
      <w:r w:rsidRPr="00E50140">
        <w:rPr>
          <w:rFonts w:ascii="Traditional Arabic" w:hAnsi="Traditional Arabic" w:cs="Traditional Arabic"/>
        </w:rPr>
        <w:t xml:space="preserve"> </w:t>
      </w:r>
      <w:r w:rsidRPr="00E50140">
        <w:rPr>
          <w:rFonts w:ascii="Traditional Arabic" w:hAnsi="Traditional Arabic" w:cs="Traditional Arabic"/>
          <w:rtl/>
        </w:rPr>
        <w:t>زمن</w:t>
      </w:r>
      <w:r w:rsidRPr="00E50140">
        <w:rPr>
          <w:rFonts w:ascii="Traditional Arabic" w:hAnsi="Traditional Arabic" w:cs="Traditional Arabic"/>
        </w:rPr>
        <w:t xml:space="preserve"> </w:t>
      </w:r>
      <w:r w:rsidRPr="00E50140">
        <w:rPr>
          <w:rFonts w:ascii="Traditional Arabic" w:hAnsi="Traditional Arabic" w:cs="Traditional Arabic"/>
          <w:rtl/>
        </w:rPr>
        <w:t>مع</w:t>
      </w:r>
      <w:r w:rsidRPr="00E50140">
        <w:rPr>
          <w:rFonts w:ascii="Traditional Arabic" w:hAnsi="Traditional Arabic" w:cs="Traditional Arabic"/>
        </w:rPr>
        <w:t xml:space="preserve"> </w:t>
      </w:r>
      <w:r w:rsidRPr="00E50140">
        <w:rPr>
          <w:rFonts w:ascii="Traditional Arabic" w:hAnsi="Traditional Arabic" w:cs="Traditional Arabic"/>
          <w:rtl/>
        </w:rPr>
        <w:t>ما</w:t>
      </w:r>
      <w:r w:rsidRPr="00E50140">
        <w:rPr>
          <w:rFonts w:ascii="Traditional Arabic" w:hAnsi="Traditional Arabic" w:cs="Traditional Arabic"/>
        </w:rPr>
        <w:t xml:space="preserve"> </w:t>
      </w:r>
      <w:r w:rsidRPr="00E50140">
        <w:rPr>
          <w:rFonts w:ascii="Traditional Arabic" w:hAnsi="Traditional Arabic" w:cs="Traditional Arabic"/>
          <w:rtl/>
        </w:rPr>
        <w:t>قدمه</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سوسير</w:t>
      </w:r>
      <w:proofErr w:type="spellEnd"/>
      <w:r w:rsidRPr="00E50140">
        <w:rPr>
          <w:rFonts w:ascii="Traditional Arabic" w:hAnsi="Traditional Arabic" w:cs="Traditional Arabic"/>
          <w:rtl/>
        </w:rPr>
        <w:t>،</w:t>
      </w:r>
      <w:r w:rsidRPr="00E50140">
        <w:rPr>
          <w:rFonts w:ascii="Traditional Arabic" w:hAnsi="Traditional Arabic" w:cs="Traditional Arabic"/>
        </w:rPr>
        <w:t xml:space="preserve"> </w:t>
      </w:r>
      <w:r w:rsidRPr="00E50140">
        <w:rPr>
          <w:rFonts w:ascii="Traditional Arabic" w:hAnsi="Traditional Arabic" w:cs="Traditional Arabic"/>
          <w:rtl/>
        </w:rPr>
        <w:t>وعليه</w:t>
      </w:r>
      <w:r w:rsidRPr="00E50140">
        <w:rPr>
          <w:rFonts w:ascii="Traditional Arabic" w:hAnsi="Traditional Arabic" w:cs="Traditional Arabic"/>
        </w:rPr>
        <w:t xml:space="preserve"> </w:t>
      </w:r>
      <w:r w:rsidRPr="00E50140">
        <w:rPr>
          <w:rFonts w:ascii="Traditional Arabic" w:hAnsi="Traditional Arabic" w:cs="Traditional Arabic"/>
          <w:rtl/>
        </w:rPr>
        <w:t>لكي يَنتقد</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باختين</w:t>
      </w:r>
      <w:proofErr w:type="spellEnd"/>
      <w:r w:rsidRPr="00E50140">
        <w:rPr>
          <w:rFonts w:ascii="Traditional Arabic" w:hAnsi="Traditional Arabic" w:cs="Traditional Arabic"/>
        </w:rPr>
        <w:t xml:space="preserve"> </w:t>
      </w:r>
      <w:r w:rsidRPr="00E50140">
        <w:rPr>
          <w:rFonts w:ascii="Traditional Arabic" w:hAnsi="Traditional Arabic" w:cs="Traditional Arabic"/>
          <w:rtl/>
        </w:rPr>
        <w:t>الإجحاف</w:t>
      </w:r>
      <w:r w:rsidRPr="00E50140">
        <w:rPr>
          <w:rFonts w:ascii="Traditional Arabic" w:hAnsi="Traditional Arabic" w:cs="Traditional Arabic"/>
        </w:rPr>
        <w:t xml:space="preserve"> </w:t>
      </w:r>
      <w:r w:rsidRPr="00E50140">
        <w:rPr>
          <w:rFonts w:ascii="Traditional Arabic" w:hAnsi="Traditional Arabic" w:cs="Traditional Arabic"/>
          <w:rtl/>
        </w:rPr>
        <w:t>الذي</w:t>
      </w:r>
      <w:r w:rsidRPr="00E50140">
        <w:rPr>
          <w:rFonts w:ascii="Traditional Arabic" w:hAnsi="Traditional Arabic" w:cs="Traditional Arabic"/>
        </w:rPr>
        <w:t xml:space="preserve"> </w:t>
      </w:r>
      <w:r w:rsidRPr="00E50140">
        <w:rPr>
          <w:rFonts w:ascii="Traditional Arabic" w:hAnsi="Traditional Arabic" w:cs="Traditional Arabic"/>
          <w:rtl/>
        </w:rPr>
        <w:t>تعاني</w:t>
      </w:r>
      <w:r w:rsidRPr="00E50140">
        <w:rPr>
          <w:rFonts w:ascii="Traditional Arabic" w:hAnsi="Traditional Arabic" w:cs="Traditional Arabic"/>
        </w:rPr>
        <w:t xml:space="preserve"> </w:t>
      </w:r>
      <w:r w:rsidRPr="00E50140">
        <w:rPr>
          <w:rFonts w:ascii="Traditional Arabic" w:hAnsi="Traditional Arabic" w:cs="Traditional Arabic"/>
          <w:rtl/>
        </w:rPr>
        <w:t>منه</w:t>
      </w:r>
      <w:r w:rsidRPr="00E50140">
        <w:rPr>
          <w:rFonts w:ascii="Traditional Arabic" w:hAnsi="Traditional Arabic" w:cs="Traditional Arabic"/>
        </w:rPr>
        <w:t xml:space="preserve"> </w:t>
      </w:r>
      <w:r w:rsidRPr="00E50140">
        <w:rPr>
          <w:rFonts w:ascii="Traditional Arabic" w:hAnsi="Traditional Arabic" w:cs="Traditional Arabic"/>
          <w:rtl/>
        </w:rPr>
        <w:t>النصوص</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الأدبيةجراء</w:t>
      </w:r>
      <w:proofErr w:type="spellEnd"/>
      <w:r w:rsidRPr="00E50140">
        <w:rPr>
          <w:rFonts w:ascii="Traditional Arabic" w:hAnsi="Traditional Arabic" w:cs="Traditional Arabic"/>
        </w:rPr>
        <w:t xml:space="preserve"> </w:t>
      </w:r>
      <w:r w:rsidRPr="00E50140">
        <w:rPr>
          <w:rFonts w:ascii="Traditional Arabic" w:hAnsi="Traditional Arabic" w:cs="Traditional Arabic"/>
          <w:rtl/>
        </w:rPr>
        <w:t>التطبيقات</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الشكلانية</w:t>
      </w:r>
      <w:proofErr w:type="spellEnd"/>
      <w:r w:rsidRPr="00E50140">
        <w:rPr>
          <w:rFonts w:ascii="Traditional Arabic" w:hAnsi="Traditional Arabic" w:cs="Traditional Arabic"/>
          <w:rtl/>
        </w:rPr>
        <w:t xml:space="preserve"> الممارسة</w:t>
      </w:r>
      <w:r w:rsidRPr="00E50140">
        <w:rPr>
          <w:rFonts w:ascii="Traditional Arabic" w:hAnsi="Traditional Arabic" w:cs="Traditional Arabic"/>
        </w:rPr>
        <w:t xml:space="preserve"> </w:t>
      </w:r>
      <w:r w:rsidRPr="00E50140">
        <w:rPr>
          <w:rFonts w:ascii="Traditional Arabic" w:hAnsi="Traditional Arabic" w:cs="Traditional Arabic"/>
          <w:rtl/>
        </w:rPr>
        <w:t>عليها،</w:t>
      </w:r>
      <w:r w:rsidRPr="00E50140">
        <w:rPr>
          <w:rFonts w:ascii="Traditional Arabic" w:hAnsi="Traditional Arabic" w:cs="Traditional Arabic"/>
        </w:rPr>
        <w:t xml:space="preserve"> </w:t>
      </w:r>
      <w:r w:rsidRPr="00E50140">
        <w:rPr>
          <w:rFonts w:ascii="Traditional Arabic" w:hAnsi="Traditional Arabic" w:cs="Traditional Arabic"/>
          <w:rtl/>
        </w:rPr>
        <w:t>التي</w:t>
      </w:r>
      <w:r w:rsidRPr="00E50140">
        <w:rPr>
          <w:rFonts w:ascii="Traditional Arabic" w:hAnsi="Traditional Arabic" w:cs="Traditional Arabic"/>
        </w:rPr>
        <w:t xml:space="preserve"> </w:t>
      </w:r>
      <w:r w:rsidRPr="00E50140">
        <w:rPr>
          <w:rFonts w:ascii="Traditional Arabic" w:hAnsi="Traditional Arabic" w:cs="Traditional Arabic"/>
          <w:rtl/>
        </w:rPr>
        <w:t>قتلت</w:t>
      </w:r>
      <w:r w:rsidRPr="00E50140">
        <w:rPr>
          <w:rFonts w:ascii="Traditional Arabic" w:hAnsi="Traditional Arabic" w:cs="Traditional Arabic"/>
        </w:rPr>
        <w:t xml:space="preserve"> </w:t>
      </w:r>
      <w:r w:rsidRPr="00E50140">
        <w:rPr>
          <w:rFonts w:ascii="Traditional Arabic" w:hAnsi="Traditional Arabic" w:cs="Traditional Arabic"/>
          <w:rtl/>
        </w:rPr>
        <w:t>جوهرها</w:t>
      </w:r>
      <w:r w:rsidRPr="00E50140">
        <w:rPr>
          <w:rFonts w:ascii="Traditional Arabic" w:hAnsi="Traditional Arabic" w:cs="Traditional Arabic"/>
        </w:rPr>
        <w:t xml:space="preserve"> </w:t>
      </w:r>
      <w:r w:rsidRPr="00E50140">
        <w:rPr>
          <w:rFonts w:ascii="Traditional Arabic" w:hAnsi="Traditional Arabic" w:cs="Traditional Arabic"/>
          <w:rtl/>
        </w:rPr>
        <w:t>الجمالي</w:t>
      </w:r>
      <w:r w:rsidRPr="00E50140">
        <w:rPr>
          <w:rFonts w:ascii="Traditional Arabic" w:hAnsi="Traditional Arabic" w:cs="Traditional Arabic"/>
        </w:rPr>
        <w:t xml:space="preserve"> </w:t>
      </w:r>
      <w:r w:rsidRPr="00E50140">
        <w:rPr>
          <w:rFonts w:ascii="Traditional Arabic" w:hAnsi="Traditional Arabic" w:cs="Traditional Arabic"/>
          <w:rtl/>
        </w:rPr>
        <w:t>بأدواتها</w:t>
      </w:r>
      <w:r w:rsidRPr="00E50140">
        <w:rPr>
          <w:rFonts w:ascii="Traditional Arabic" w:hAnsi="Traditional Arabic" w:cs="Traditional Arabic"/>
        </w:rPr>
        <w:t xml:space="preserve"> </w:t>
      </w:r>
      <w:r w:rsidRPr="00E50140">
        <w:rPr>
          <w:rFonts w:ascii="Traditional Arabic" w:hAnsi="Traditional Arabic" w:cs="Traditional Arabic"/>
          <w:rtl/>
        </w:rPr>
        <w:t>التقنية،</w:t>
      </w:r>
      <w:r w:rsidRPr="00E50140">
        <w:rPr>
          <w:rFonts w:ascii="Traditional Arabic" w:hAnsi="Traditional Arabic" w:cs="Traditional Arabic"/>
        </w:rPr>
        <w:t xml:space="preserve"> </w:t>
      </w:r>
      <w:r w:rsidRPr="00E50140">
        <w:rPr>
          <w:rFonts w:ascii="Traditional Arabic" w:hAnsi="Traditional Arabic" w:cs="Traditional Arabic"/>
          <w:rtl/>
        </w:rPr>
        <w:t>توقف</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باختين</w:t>
      </w:r>
      <w:proofErr w:type="spellEnd"/>
      <w:r w:rsidRPr="00E50140">
        <w:rPr>
          <w:rFonts w:ascii="Traditional Arabic" w:hAnsi="Traditional Arabic" w:cs="Traditional Arabic"/>
        </w:rPr>
        <w:t xml:space="preserve"> </w:t>
      </w:r>
      <w:r w:rsidRPr="00E50140">
        <w:rPr>
          <w:rFonts w:ascii="Traditional Arabic" w:hAnsi="Traditional Arabic" w:cs="Traditional Arabic"/>
          <w:rtl/>
        </w:rPr>
        <w:t>لينقد</w:t>
      </w:r>
      <w:r w:rsidRPr="00E50140">
        <w:rPr>
          <w:rFonts w:ascii="Traditional Arabic" w:hAnsi="Traditional Arabic" w:cs="Traditional Arabic"/>
        </w:rPr>
        <w:t xml:space="preserve"> </w:t>
      </w:r>
      <w:r w:rsidRPr="00E50140">
        <w:rPr>
          <w:rFonts w:ascii="Traditional Arabic" w:hAnsi="Traditional Arabic" w:cs="Traditional Arabic"/>
          <w:rtl/>
        </w:rPr>
        <w:t>المبادئ اللسانية</w:t>
      </w:r>
      <w:r w:rsidRPr="00E50140">
        <w:rPr>
          <w:rFonts w:ascii="Traditional Arabic" w:hAnsi="Traditional Arabic" w:cs="Traditional Arabic"/>
        </w:rPr>
        <w:t xml:space="preserve"> </w:t>
      </w:r>
      <w:r w:rsidRPr="00E50140">
        <w:rPr>
          <w:rFonts w:ascii="Traditional Arabic" w:hAnsi="Traditional Arabic" w:cs="Traditional Arabic"/>
          <w:rtl/>
        </w:rPr>
        <w:t>المنتشرة</w:t>
      </w:r>
      <w:r w:rsidRPr="00E50140">
        <w:rPr>
          <w:rFonts w:ascii="Traditional Arabic" w:hAnsi="Traditional Arabic" w:cs="Traditional Arabic"/>
        </w:rPr>
        <w:t xml:space="preserve"> </w:t>
      </w:r>
      <w:r w:rsidRPr="00E50140">
        <w:rPr>
          <w:rFonts w:ascii="Traditional Arabic" w:hAnsi="Traditional Arabic" w:cs="Traditional Arabic"/>
          <w:rtl/>
        </w:rPr>
        <w:t>في</w:t>
      </w:r>
      <w:r w:rsidRPr="00E50140">
        <w:rPr>
          <w:rFonts w:ascii="Traditional Arabic" w:hAnsi="Traditional Arabic" w:cs="Traditional Arabic"/>
        </w:rPr>
        <w:t xml:space="preserve"> </w:t>
      </w:r>
      <w:r w:rsidRPr="00E50140">
        <w:rPr>
          <w:rFonts w:ascii="Traditional Arabic" w:hAnsi="Traditional Arabic" w:cs="Traditional Arabic"/>
          <w:rtl/>
        </w:rPr>
        <w:t>أوانه،</w:t>
      </w:r>
      <w:r w:rsidRPr="00E50140">
        <w:rPr>
          <w:rFonts w:ascii="Traditional Arabic" w:hAnsi="Traditional Arabic" w:cs="Traditional Arabic"/>
        </w:rPr>
        <w:t xml:space="preserve"> </w:t>
      </w:r>
      <w:r w:rsidRPr="00E50140">
        <w:rPr>
          <w:rFonts w:ascii="Traditional Arabic" w:hAnsi="Traditional Arabic" w:cs="Traditional Arabic"/>
          <w:rtl/>
        </w:rPr>
        <w:t>والتيا</w:t>
      </w:r>
      <w:r w:rsidRPr="00E50140">
        <w:rPr>
          <w:rFonts w:ascii="Traditional Arabic" w:hAnsi="Traditional Arabic" w:cs="Traditional Arabic"/>
        </w:rPr>
        <w:t xml:space="preserve"> </w:t>
      </w:r>
      <w:r w:rsidRPr="00E50140">
        <w:rPr>
          <w:rFonts w:ascii="Traditional Arabic" w:hAnsi="Traditional Arabic" w:cs="Traditional Arabic"/>
          <w:rtl/>
        </w:rPr>
        <w:t>ا</w:t>
      </w:r>
      <w:r w:rsidRPr="00E50140">
        <w:rPr>
          <w:rFonts w:ascii="Traditional Arabic" w:hAnsi="Traditional Arabic" w:cs="Traditional Arabic"/>
        </w:rPr>
        <w:t xml:space="preserve"> </w:t>
      </w:r>
      <w:r w:rsidRPr="00E50140">
        <w:rPr>
          <w:rFonts w:ascii="Traditional Arabic" w:hAnsi="Traditional Arabic" w:cs="Traditional Arabic"/>
          <w:rtl/>
        </w:rPr>
        <w:t>رت</w:t>
      </w:r>
      <w:r w:rsidRPr="00E50140">
        <w:rPr>
          <w:rFonts w:ascii="Traditional Arabic" w:hAnsi="Traditional Arabic" w:cs="Traditional Arabic"/>
        </w:rPr>
        <w:t xml:space="preserve"> </w:t>
      </w:r>
      <w:r w:rsidRPr="00E50140">
        <w:rPr>
          <w:rFonts w:ascii="Traditional Arabic" w:hAnsi="Traditional Arabic" w:cs="Traditional Arabic"/>
          <w:rtl/>
        </w:rPr>
        <w:t>النفسية،</w:t>
      </w:r>
      <w:r w:rsidRPr="00E50140">
        <w:rPr>
          <w:rFonts w:ascii="Traditional Arabic" w:hAnsi="Traditional Arabic" w:cs="Traditional Arabic"/>
        </w:rPr>
        <w:t xml:space="preserve"> </w:t>
      </w:r>
      <w:r w:rsidRPr="00E50140">
        <w:rPr>
          <w:rFonts w:ascii="Traditional Arabic" w:hAnsi="Traditional Arabic" w:cs="Traditional Arabic"/>
          <w:rtl/>
        </w:rPr>
        <w:t>وفلسفة</w:t>
      </w:r>
      <w:r w:rsidRPr="00E50140">
        <w:rPr>
          <w:rFonts w:ascii="Traditional Arabic" w:hAnsi="Traditional Arabic" w:cs="Traditional Arabic"/>
        </w:rPr>
        <w:t xml:space="preserve"> </w:t>
      </w:r>
      <w:r w:rsidRPr="00E50140">
        <w:rPr>
          <w:rFonts w:ascii="Traditional Arabic" w:hAnsi="Traditional Arabic" w:cs="Traditional Arabic"/>
          <w:rtl/>
        </w:rPr>
        <w:t>اللغة،</w:t>
      </w:r>
      <w:r w:rsidRPr="00E50140">
        <w:rPr>
          <w:rFonts w:ascii="Traditional Arabic" w:hAnsi="Traditional Arabic" w:cs="Traditional Arabic"/>
        </w:rPr>
        <w:t xml:space="preserve"> </w:t>
      </w:r>
      <w:r w:rsidRPr="00E50140">
        <w:rPr>
          <w:rFonts w:ascii="Traditional Arabic" w:hAnsi="Traditional Arabic" w:cs="Traditional Arabic"/>
          <w:rtl/>
        </w:rPr>
        <w:t>لتبرز</w:t>
      </w:r>
      <w:r w:rsidRPr="00E50140">
        <w:rPr>
          <w:rFonts w:ascii="Traditional Arabic" w:hAnsi="Traditional Arabic" w:cs="Traditional Arabic"/>
        </w:rPr>
        <w:t xml:space="preserve"> </w:t>
      </w:r>
      <w:r w:rsidRPr="00E50140">
        <w:rPr>
          <w:rFonts w:ascii="Traditional Arabic" w:hAnsi="Traditional Arabic" w:cs="Traditional Arabic"/>
          <w:rtl/>
        </w:rPr>
        <w:t>من</w:t>
      </w:r>
      <w:r w:rsidRPr="00E50140">
        <w:rPr>
          <w:rFonts w:ascii="Traditional Arabic" w:hAnsi="Traditional Arabic" w:cs="Traditional Arabic"/>
        </w:rPr>
        <w:t xml:space="preserve"> </w:t>
      </w:r>
      <w:r w:rsidRPr="00E50140">
        <w:rPr>
          <w:rFonts w:ascii="Traditional Arabic" w:hAnsi="Traditional Arabic" w:cs="Traditional Arabic"/>
          <w:rtl/>
        </w:rPr>
        <w:t>خلال</w:t>
      </w:r>
      <w:r w:rsidRPr="00E50140">
        <w:rPr>
          <w:rFonts w:ascii="Traditional Arabic" w:hAnsi="Traditional Arabic" w:cs="Traditional Arabic"/>
        </w:rPr>
        <w:t xml:space="preserve"> </w:t>
      </w:r>
      <w:r w:rsidRPr="00E50140">
        <w:rPr>
          <w:rFonts w:ascii="Traditional Arabic" w:hAnsi="Traditional Arabic" w:cs="Traditional Arabic"/>
          <w:rtl/>
        </w:rPr>
        <w:t>هذه الانتقادات</w:t>
      </w:r>
      <w:r w:rsidRPr="00E50140">
        <w:rPr>
          <w:rFonts w:ascii="Traditional Arabic" w:hAnsi="Traditional Arabic" w:cs="Traditional Arabic"/>
        </w:rPr>
        <w:t xml:space="preserve"> </w:t>
      </w:r>
      <w:r w:rsidRPr="00E50140">
        <w:rPr>
          <w:rFonts w:ascii="Traditional Arabic" w:hAnsi="Traditional Arabic" w:cs="Traditional Arabic"/>
          <w:rtl/>
        </w:rPr>
        <w:t>جملة</w:t>
      </w:r>
      <w:r w:rsidRPr="00E50140">
        <w:rPr>
          <w:rFonts w:ascii="Traditional Arabic" w:hAnsi="Traditional Arabic" w:cs="Traditional Arabic"/>
        </w:rPr>
        <w:t xml:space="preserve"> </w:t>
      </w:r>
      <w:r w:rsidRPr="00E50140">
        <w:rPr>
          <w:rFonts w:ascii="Traditional Arabic" w:hAnsi="Traditional Arabic" w:cs="Traditional Arabic"/>
          <w:rtl/>
        </w:rPr>
        <w:t>من</w:t>
      </w:r>
      <w:r w:rsidRPr="00E50140">
        <w:rPr>
          <w:rFonts w:ascii="Traditional Arabic" w:hAnsi="Traditional Arabic" w:cs="Traditional Arabic"/>
        </w:rPr>
        <w:t xml:space="preserve"> </w:t>
      </w:r>
      <w:r w:rsidRPr="00E50140">
        <w:rPr>
          <w:rFonts w:ascii="Traditional Arabic" w:hAnsi="Traditional Arabic" w:cs="Traditional Arabic"/>
          <w:rtl/>
        </w:rPr>
        <w:t>المفاهيم</w:t>
      </w:r>
      <w:r w:rsidRPr="00E50140">
        <w:rPr>
          <w:rFonts w:ascii="Traditional Arabic" w:hAnsi="Traditional Arabic" w:cs="Traditional Arabic"/>
        </w:rPr>
        <w:t xml:space="preserve"> </w:t>
      </w:r>
      <w:r w:rsidRPr="00E50140">
        <w:rPr>
          <w:rFonts w:ascii="Traditional Arabic" w:hAnsi="Traditional Arabic" w:cs="Traditional Arabic"/>
          <w:rtl/>
        </w:rPr>
        <w:t>من</w:t>
      </w:r>
      <w:r w:rsidRPr="00E50140">
        <w:rPr>
          <w:rFonts w:ascii="Traditional Arabic" w:hAnsi="Traditional Arabic" w:cs="Traditional Arabic"/>
        </w:rPr>
        <w:t xml:space="preserve"> </w:t>
      </w:r>
      <w:r w:rsidRPr="00E50140">
        <w:rPr>
          <w:rFonts w:ascii="Traditional Arabic" w:hAnsi="Traditional Arabic" w:cs="Traditional Arabic"/>
          <w:rtl/>
        </w:rPr>
        <w:t>جهة،</w:t>
      </w:r>
      <w:r w:rsidRPr="00E50140">
        <w:rPr>
          <w:rFonts w:ascii="Traditional Arabic" w:hAnsi="Traditional Arabic" w:cs="Traditional Arabic"/>
        </w:rPr>
        <w:t xml:space="preserve"> </w:t>
      </w:r>
      <w:r w:rsidRPr="00E50140">
        <w:rPr>
          <w:rFonts w:ascii="Traditional Arabic" w:hAnsi="Traditional Arabic" w:cs="Traditional Arabic"/>
          <w:rtl/>
        </w:rPr>
        <w:t>وأفق</w:t>
      </w:r>
      <w:r w:rsidRPr="00E50140">
        <w:rPr>
          <w:rFonts w:ascii="Traditional Arabic" w:hAnsi="Traditional Arabic" w:cs="Traditional Arabic"/>
        </w:rPr>
        <w:t xml:space="preserve"> </w:t>
      </w:r>
      <w:r w:rsidRPr="00E50140">
        <w:rPr>
          <w:rFonts w:ascii="Traditional Arabic" w:hAnsi="Traditional Arabic" w:cs="Traditional Arabic"/>
          <w:rtl/>
        </w:rPr>
        <w:t>بَحث</w:t>
      </w:r>
      <w:r w:rsidRPr="00E50140">
        <w:rPr>
          <w:rFonts w:ascii="Traditional Arabic" w:hAnsi="Traditional Arabic" w:cs="Traditional Arabic"/>
        </w:rPr>
        <w:t xml:space="preserve"> </w:t>
      </w:r>
      <w:r w:rsidRPr="00E50140">
        <w:rPr>
          <w:rFonts w:ascii="Traditional Arabic" w:hAnsi="Traditional Arabic" w:cs="Traditional Arabic"/>
          <w:rtl/>
        </w:rPr>
        <w:t>يؤكد</w:t>
      </w:r>
      <w:r w:rsidRPr="00E50140">
        <w:rPr>
          <w:rFonts w:ascii="Traditional Arabic" w:hAnsi="Traditional Arabic" w:cs="Traditional Arabic"/>
        </w:rPr>
        <w:t xml:space="preserve"> </w:t>
      </w:r>
      <w:r w:rsidRPr="00E50140">
        <w:rPr>
          <w:rFonts w:ascii="Traditional Arabic" w:hAnsi="Traditional Arabic" w:cs="Traditional Arabic"/>
          <w:rtl/>
        </w:rPr>
        <w:t>على</w:t>
      </w:r>
      <w:r w:rsidRPr="00E50140">
        <w:rPr>
          <w:rFonts w:ascii="Traditional Arabic" w:hAnsi="Traditional Arabic" w:cs="Traditional Arabic"/>
        </w:rPr>
        <w:t xml:space="preserve"> </w:t>
      </w:r>
      <w:r w:rsidRPr="00E50140">
        <w:rPr>
          <w:rFonts w:ascii="Traditional Arabic" w:hAnsi="Traditional Arabic" w:cs="Traditional Arabic"/>
          <w:rtl/>
        </w:rPr>
        <w:t>أن</w:t>
      </w:r>
      <w:r w:rsidRPr="00E50140">
        <w:rPr>
          <w:rFonts w:ascii="Traditional Arabic" w:hAnsi="Traditional Arabic" w:cs="Traditional Arabic"/>
        </w:rPr>
        <w:t xml:space="preserve"> </w:t>
      </w:r>
      <w:r w:rsidRPr="00E50140">
        <w:rPr>
          <w:rFonts w:ascii="Traditional Arabic" w:hAnsi="Traditional Arabic" w:cs="Traditional Arabic"/>
          <w:rtl/>
        </w:rPr>
        <w:t>النص</w:t>
      </w:r>
      <w:r w:rsidRPr="00E50140">
        <w:rPr>
          <w:rFonts w:ascii="Traditional Arabic" w:hAnsi="Traditional Arabic" w:cs="Traditional Arabic"/>
        </w:rPr>
        <w:t xml:space="preserve"> </w:t>
      </w:r>
      <w:r w:rsidRPr="00E50140">
        <w:rPr>
          <w:rFonts w:ascii="Traditional Arabic" w:hAnsi="Traditional Arabic" w:cs="Traditional Arabic"/>
          <w:rtl/>
        </w:rPr>
        <w:t>لا</w:t>
      </w:r>
      <w:r w:rsidRPr="00E50140">
        <w:rPr>
          <w:rFonts w:ascii="Traditional Arabic" w:hAnsi="Traditional Arabic" w:cs="Traditional Arabic"/>
        </w:rPr>
        <w:t xml:space="preserve"> </w:t>
      </w:r>
      <w:r w:rsidRPr="00E50140">
        <w:rPr>
          <w:rFonts w:ascii="Traditional Arabic" w:hAnsi="Traditional Arabic" w:cs="Traditional Arabic"/>
          <w:rtl/>
        </w:rPr>
        <w:t>يتكون</w:t>
      </w:r>
      <w:r w:rsidRPr="00E50140">
        <w:rPr>
          <w:rFonts w:ascii="Traditional Arabic" w:hAnsi="Traditional Arabic" w:cs="Traditional Arabic"/>
        </w:rPr>
        <w:t xml:space="preserve"> </w:t>
      </w:r>
      <w:r w:rsidRPr="00E50140">
        <w:rPr>
          <w:rFonts w:ascii="Traditional Arabic" w:hAnsi="Traditional Arabic" w:cs="Traditional Arabic"/>
          <w:rtl/>
        </w:rPr>
        <w:t>من العناصر</w:t>
      </w:r>
      <w:r w:rsidRPr="00E50140">
        <w:rPr>
          <w:rFonts w:ascii="Traditional Arabic" w:hAnsi="Traditional Arabic" w:cs="Traditional Arabic"/>
        </w:rPr>
        <w:t xml:space="preserve"> </w:t>
      </w:r>
      <w:r w:rsidRPr="00E50140">
        <w:rPr>
          <w:rFonts w:ascii="Traditional Arabic" w:hAnsi="Traditional Arabic" w:cs="Traditional Arabic"/>
          <w:rtl/>
        </w:rPr>
        <w:t>اللسانية</w:t>
      </w:r>
      <w:r w:rsidRPr="00E50140">
        <w:rPr>
          <w:rFonts w:ascii="Traditional Arabic" w:hAnsi="Traditional Arabic" w:cs="Traditional Arabic"/>
        </w:rPr>
        <w:t xml:space="preserve"> </w:t>
      </w:r>
      <w:r w:rsidRPr="00E50140">
        <w:rPr>
          <w:rFonts w:ascii="Traditional Arabic" w:hAnsi="Traditional Arabic" w:cs="Traditional Arabic"/>
          <w:rtl/>
        </w:rPr>
        <w:t>فقط،</w:t>
      </w:r>
      <w:r w:rsidRPr="00E50140">
        <w:rPr>
          <w:rFonts w:ascii="Traditional Arabic" w:hAnsi="Traditional Arabic" w:cs="Traditional Arabic"/>
        </w:rPr>
        <w:t xml:space="preserve"> </w:t>
      </w:r>
      <w:r w:rsidRPr="00E50140">
        <w:rPr>
          <w:rFonts w:ascii="Traditional Arabic" w:hAnsi="Traditional Arabic" w:cs="Traditional Arabic"/>
          <w:rtl/>
        </w:rPr>
        <w:t>بل</w:t>
      </w:r>
      <w:r w:rsidRPr="00E50140">
        <w:rPr>
          <w:rFonts w:ascii="Traditional Arabic" w:hAnsi="Traditional Arabic" w:cs="Traditional Arabic"/>
        </w:rPr>
        <w:t xml:space="preserve"> </w:t>
      </w:r>
      <w:r w:rsidRPr="00E50140">
        <w:rPr>
          <w:rFonts w:ascii="Traditional Arabic" w:hAnsi="Traditional Arabic" w:cs="Traditional Arabic"/>
          <w:rtl/>
        </w:rPr>
        <w:t>يضم</w:t>
      </w:r>
      <w:r w:rsidRPr="00E50140">
        <w:rPr>
          <w:rFonts w:ascii="Traditional Arabic" w:hAnsi="Traditional Arabic" w:cs="Traditional Arabic"/>
        </w:rPr>
        <w:t xml:space="preserve"> </w:t>
      </w:r>
      <w:r w:rsidRPr="00E50140">
        <w:rPr>
          <w:rFonts w:ascii="Traditional Arabic" w:hAnsi="Traditional Arabic" w:cs="Traditional Arabic"/>
          <w:rtl/>
        </w:rPr>
        <w:t>أيضا</w:t>
      </w:r>
      <w:r w:rsidRPr="00E50140">
        <w:rPr>
          <w:rFonts w:ascii="Traditional Arabic" w:hAnsi="Traditional Arabic" w:cs="Traditional Arabic"/>
        </w:rPr>
        <w:t xml:space="preserve"> </w:t>
      </w:r>
      <w:r w:rsidRPr="00E50140">
        <w:rPr>
          <w:rFonts w:ascii="Traditional Arabic" w:hAnsi="Traditional Arabic" w:cs="Traditional Arabic"/>
          <w:rtl/>
        </w:rPr>
        <w:t>مكونات</w:t>
      </w:r>
      <w:r w:rsidRPr="00E50140">
        <w:rPr>
          <w:rFonts w:ascii="Traditional Arabic" w:hAnsi="Traditional Arabic" w:cs="Traditional Arabic"/>
        </w:rPr>
        <w:t xml:space="preserve"> </w:t>
      </w:r>
      <w:r w:rsidRPr="00E50140">
        <w:rPr>
          <w:rFonts w:ascii="Traditional Arabic" w:hAnsi="Traditional Arabic" w:cs="Traditional Arabic"/>
          <w:rtl/>
        </w:rPr>
        <w:t>لا</w:t>
      </w:r>
      <w:r w:rsidRPr="00E50140">
        <w:rPr>
          <w:rFonts w:ascii="Traditional Arabic" w:hAnsi="Traditional Arabic" w:cs="Traditional Arabic"/>
        </w:rPr>
        <w:t xml:space="preserve"> </w:t>
      </w:r>
      <w:r w:rsidRPr="00E50140">
        <w:rPr>
          <w:rFonts w:ascii="Traditional Arabic" w:hAnsi="Traditional Arabic" w:cs="Traditional Arabic"/>
          <w:rtl/>
        </w:rPr>
        <w:t>تدرك</w:t>
      </w:r>
      <w:r w:rsidRPr="00E50140">
        <w:rPr>
          <w:rFonts w:ascii="Traditional Arabic" w:hAnsi="Traditional Arabic" w:cs="Traditional Arabic"/>
        </w:rPr>
        <w:t xml:space="preserve"> </w:t>
      </w:r>
      <w:r w:rsidRPr="00E50140">
        <w:rPr>
          <w:rFonts w:ascii="Traditional Arabic" w:hAnsi="Traditional Arabic" w:cs="Traditional Arabic"/>
          <w:rtl/>
        </w:rPr>
        <w:t>بالأدوات</w:t>
      </w:r>
      <w:r w:rsidRPr="00E50140">
        <w:rPr>
          <w:rFonts w:ascii="Traditional Arabic" w:hAnsi="Traditional Arabic" w:cs="Traditional Arabic"/>
        </w:rPr>
        <w:t xml:space="preserve"> </w:t>
      </w:r>
      <w:r w:rsidRPr="00E50140">
        <w:rPr>
          <w:rFonts w:ascii="Traditional Arabic" w:hAnsi="Traditional Arabic" w:cs="Traditional Arabic"/>
          <w:rtl/>
        </w:rPr>
        <w:t>اللسانية،</w:t>
      </w:r>
      <w:r w:rsidRPr="00E50140">
        <w:rPr>
          <w:rFonts w:ascii="Traditional Arabic" w:hAnsi="Traditional Arabic" w:cs="Traditional Arabic"/>
        </w:rPr>
        <w:t xml:space="preserve"> </w:t>
      </w:r>
      <w:r w:rsidRPr="00E50140">
        <w:rPr>
          <w:rFonts w:ascii="Traditional Arabic" w:hAnsi="Traditional Arabic" w:cs="Traditional Arabic"/>
          <w:rtl/>
        </w:rPr>
        <w:t>عليه</w:t>
      </w:r>
      <w:r w:rsidRPr="00E50140">
        <w:rPr>
          <w:rFonts w:ascii="Traditional Arabic" w:hAnsi="Traditional Arabic" w:cs="Traditional Arabic"/>
        </w:rPr>
        <w:t xml:space="preserve"> </w:t>
      </w:r>
      <w:r w:rsidRPr="00E50140">
        <w:rPr>
          <w:rFonts w:ascii="Traditional Arabic" w:hAnsi="Traditional Arabic" w:cs="Traditional Arabic"/>
          <w:rtl/>
        </w:rPr>
        <w:t>تحتاج هذه</w:t>
      </w:r>
      <w:r w:rsidRPr="00E50140">
        <w:rPr>
          <w:rFonts w:ascii="Traditional Arabic" w:hAnsi="Traditional Arabic" w:cs="Traditional Arabic"/>
        </w:rPr>
        <w:t xml:space="preserve"> </w:t>
      </w:r>
      <w:r w:rsidRPr="00E50140">
        <w:rPr>
          <w:rFonts w:ascii="Traditional Arabic" w:hAnsi="Traditional Arabic" w:cs="Traditional Arabic"/>
          <w:rtl/>
        </w:rPr>
        <w:t>النصوص</w:t>
      </w:r>
      <w:r w:rsidRPr="00E50140">
        <w:rPr>
          <w:rFonts w:ascii="Traditional Arabic" w:hAnsi="Traditional Arabic" w:cs="Traditional Arabic"/>
        </w:rPr>
        <w:t xml:space="preserve"> </w:t>
      </w:r>
      <w:r w:rsidRPr="00E50140">
        <w:rPr>
          <w:rFonts w:ascii="Traditional Arabic" w:hAnsi="Traditional Arabic" w:cs="Traditional Arabic"/>
          <w:rtl/>
        </w:rPr>
        <w:t>إلى</w:t>
      </w:r>
      <w:r w:rsidRPr="00E50140">
        <w:rPr>
          <w:rFonts w:ascii="Traditional Arabic" w:hAnsi="Traditional Arabic" w:cs="Traditional Arabic"/>
        </w:rPr>
        <w:t xml:space="preserve"> </w:t>
      </w:r>
      <w:r w:rsidRPr="00E50140">
        <w:rPr>
          <w:rFonts w:ascii="Traditional Arabic" w:hAnsi="Traditional Arabic" w:cs="Traditional Arabic"/>
          <w:rtl/>
        </w:rPr>
        <w:t>علم</w:t>
      </w:r>
      <w:r w:rsidRPr="00E50140">
        <w:rPr>
          <w:rFonts w:ascii="Traditional Arabic" w:hAnsi="Traditional Arabic" w:cs="Traditional Arabic"/>
        </w:rPr>
        <w:t xml:space="preserve"> </w:t>
      </w:r>
      <w:r w:rsidRPr="00E50140">
        <w:rPr>
          <w:rFonts w:ascii="Traditional Arabic" w:hAnsi="Traditional Arabic" w:cs="Traditional Arabic"/>
          <w:rtl/>
        </w:rPr>
        <w:t>آخر</w:t>
      </w:r>
      <w:r w:rsidRPr="00E50140">
        <w:rPr>
          <w:rFonts w:ascii="Traditional Arabic" w:hAnsi="Traditional Arabic" w:cs="Traditional Arabic"/>
        </w:rPr>
        <w:t xml:space="preserve"> </w:t>
      </w:r>
      <w:r w:rsidRPr="00E50140">
        <w:rPr>
          <w:rFonts w:ascii="Traditional Arabic" w:hAnsi="Traditional Arabic" w:cs="Traditional Arabic"/>
          <w:rtl/>
        </w:rPr>
        <w:t>هو</w:t>
      </w:r>
      <w:r w:rsidRPr="00E50140">
        <w:rPr>
          <w:rFonts w:ascii="Traditional Arabic" w:hAnsi="Traditional Arabic" w:cs="Traditional Arabic"/>
        </w:rPr>
        <w:t xml:space="preserve"> </w:t>
      </w:r>
      <w:r w:rsidRPr="00E50140">
        <w:rPr>
          <w:rFonts w:ascii="Traditional Arabic" w:hAnsi="Traditional Arabic" w:cs="Traditional Arabic"/>
          <w:rtl/>
        </w:rPr>
        <w:t>عبر</w:t>
      </w:r>
      <w:r w:rsidRPr="00E50140">
        <w:rPr>
          <w:rFonts w:ascii="Traditional Arabic" w:hAnsi="Traditional Arabic" w:cs="Traditional Arabic"/>
        </w:rPr>
        <w:t xml:space="preserve"> </w:t>
      </w:r>
      <w:r w:rsidRPr="00E50140">
        <w:rPr>
          <w:rFonts w:ascii="Traditional Arabic" w:hAnsi="Traditional Arabic" w:cs="Traditional Arabic"/>
          <w:rtl/>
        </w:rPr>
        <w:t>اللسانيات،</w:t>
      </w:r>
      <w:r w:rsidRPr="00E50140">
        <w:rPr>
          <w:rFonts w:ascii="Traditional Arabic" w:hAnsi="Traditional Arabic" w:cs="Traditional Arabic"/>
        </w:rPr>
        <w:t xml:space="preserve"> </w:t>
      </w:r>
      <w:r w:rsidRPr="00E50140">
        <w:rPr>
          <w:rFonts w:ascii="Traditional Arabic" w:hAnsi="Traditional Arabic" w:cs="Traditional Arabic"/>
          <w:rtl/>
        </w:rPr>
        <w:t>أو</w:t>
      </w:r>
      <w:r w:rsidRPr="00E50140">
        <w:rPr>
          <w:rFonts w:ascii="Traditional Arabic" w:hAnsi="Traditional Arabic" w:cs="Traditional Arabic"/>
        </w:rPr>
        <w:t xml:space="preserve"> </w:t>
      </w:r>
      <w:r w:rsidRPr="00E50140">
        <w:rPr>
          <w:rFonts w:ascii="Traditional Arabic" w:hAnsi="Traditional Arabic" w:cs="Traditional Arabic"/>
          <w:rtl/>
        </w:rPr>
        <w:t>ما</w:t>
      </w:r>
      <w:r w:rsidRPr="00E50140">
        <w:rPr>
          <w:rFonts w:ascii="Traditional Arabic" w:hAnsi="Traditional Arabic" w:cs="Traditional Arabic"/>
        </w:rPr>
        <w:t xml:space="preserve"> </w:t>
      </w:r>
      <w:r w:rsidRPr="00E50140">
        <w:rPr>
          <w:rFonts w:ascii="Traditional Arabic" w:hAnsi="Traditional Arabic" w:cs="Traditional Arabic"/>
          <w:rtl/>
        </w:rPr>
        <w:t>يسمى</w:t>
      </w:r>
      <w:r w:rsidRPr="00E50140">
        <w:rPr>
          <w:rFonts w:ascii="Traditional Arabic" w:hAnsi="Traditional Arabic" w:cs="Traditional Arabic"/>
        </w:rPr>
        <w:t xml:space="preserve"> </w:t>
      </w:r>
      <w:r w:rsidRPr="00E50140">
        <w:rPr>
          <w:rFonts w:ascii="Traditional Arabic" w:hAnsi="Traditional Arabic" w:cs="Traditional Arabic"/>
          <w:rtl/>
        </w:rPr>
        <w:t>حديثا</w:t>
      </w:r>
      <w:r w:rsidRPr="00E50140">
        <w:rPr>
          <w:rFonts w:ascii="Traditional Arabic" w:hAnsi="Traditional Arabic" w:cs="Traditional Arabic"/>
        </w:rPr>
        <w:t xml:space="preserve"> </w:t>
      </w:r>
      <w:r w:rsidRPr="00E50140">
        <w:rPr>
          <w:rFonts w:ascii="Traditional Arabic" w:hAnsi="Traditional Arabic" w:cs="Traditional Arabic"/>
          <w:rtl/>
        </w:rPr>
        <w:t>التداولية</w:t>
      </w:r>
      <w:r w:rsidRPr="00E50140">
        <w:rPr>
          <w:rFonts w:ascii="Traditional Arabic" w:hAnsi="Traditional Arabic" w:cs="Traditional Arabic"/>
        </w:rPr>
        <w:t xml:space="preserve"> </w:t>
      </w:r>
      <w:r w:rsidRPr="00E50140">
        <w:rPr>
          <w:rFonts w:ascii="Traditional Arabic" w:hAnsi="Traditional Arabic" w:cs="Traditional Arabic"/>
          <w:rtl/>
        </w:rPr>
        <w:t>كما</w:t>
      </w:r>
      <w:r w:rsidRPr="00E50140">
        <w:rPr>
          <w:rFonts w:ascii="Traditional Arabic" w:hAnsi="Traditional Arabic" w:cs="Traditional Arabic"/>
        </w:rPr>
        <w:t xml:space="preserve"> </w:t>
      </w:r>
      <w:r w:rsidRPr="00E50140">
        <w:rPr>
          <w:rFonts w:ascii="Traditional Arabic" w:hAnsi="Traditional Arabic" w:cs="Traditional Arabic"/>
          <w:rtl/>
        </w:rPr>
        <w:t>أطلق عليها</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تودوروف</w:t>
      </w:r>
      <w:proofErr w:type="spellEnd"/>
      <w:r w:rsidRPr="00E50140">
        <w:rPr>
          <w:rFonts w:ascii="Traditional Arabic" w:hAnsi="Traditional Arabic" w:cs="Traditional Arabic"/>
        </w:rPr>
        <w:t>.</w:t>
      </w:r>
    </w:p>
    <w:p w:rsidR="006C64B0" w:rsidRDefault="006C64B0" w:rsidP="006C64B0">
      <w:pPr>
        <w:bidi/>
        <w:ind w:left="0" w:firstLine="425"/>
        <w:rPr>
          <w:rFonts w:ascii="Andalus" w:hAnsi="Andalus"/>
          <w:rtl/>
        </w:rPr>
      </w:pPr>
    </w:p>
    <w:p w:rsidR="006C64B0" w:rsidRPr="0025009E" w:rsidRDefault="006C64B0" w:rsidP="006C64B0">
      <w:pPr>
        <w:pStyle w:val="Paragraphedeliste"/>
        <w:numPr>
          <w:ilvl w:val="0"/>
          <w:numId w:val="1"/>
        </w:numPr>
        <w:bidi/>
        <w:rPr>
          <w:rFonts w:ascii="Andalus" w:hAnsi="Andalus"/>
          <w:sz w:val="40"/>
          <w:szCs w:val="40"/>
          <w:rtl/>
        </w:rPr>
      </w:pPr>
      <w:proofErr w:type="gramStart"/>
      <w:r w:rsidRPr="0025009E">
        <w:rPr>
          <w:rFonts w:ascii="Andalus" w:hAnsi="Andalus" w:hint="cs"/>
          <w:sz w:val="40"/>
          <w:szCs w:val="40"/>
          <w:rtl/>
        </w:rPr>
        <w:t>الحوارية</w:t>
      </w:r>
      <w:r w:rsidRPr="0025009E">
        <w:rPr>
          <w:rFonts w:ascii="Andalus" w:hAnsi="Andalus"/>
          <w:sz w:val="40"/>
          <w:szCs w:val="40"/>
          <w:lang w:val="en-US"/>
        </w:rPr>
        <w:t xml:space="preserve">(dialogism) </w:t>
      </w:r>
      <w:r w:rsidRPr="0025009E">
        <w:rPr>
          <w:rFonts w:ascii="Andalus" w:hAnsi="Andalus" w:hint="cs"/>
          <w:sz w:val="40"/>
          <w:szCs w:val="40"/>
          <w:rtl/>
        </w:rPr>
        <w:t xml:space="preserve"> مفهومها</w:t>
      </w:r>
      <w:proofErr w:type="gramEnd"/>
      <w:r w:rsidRPr="0025009E">
        <w:rPr>
          <w:rFonts w:ascii="Andalus" w:hAnsi="Andalus" w:hint="cs"/>
          <w:sz w:val="40"/>
          <w:szCs w:val="40"/>
          <w:rtl/>
        </w:rPr>
        <w:t xml:space="preserve"> و أبعادها: </w:t>
      </w:r>
    </w:p>
    <w:p w:rsidR="006C64B0" w:rsidRDefault="006C64B0" w:rsidP="006C64B0">
      <w:pPr>
        <w:pStyle w:val="Paragraphedeliste"/>
        <w:numPr>
          <w:ilvl w:val="0"/>
          <w:numId w:val="3"/>
        </w:numPr>
        <w:bidi/>
        <w:ind w:left="1417" w:hanging="567"/>
        <w:rPr>
          <w:rFonts w:ascii="Andalus" w:hAnsi="Andalus"/>
          <w:b/>
          <w:bCs/>
        </w:rPr>
      </w:pPr>
      <w:r>
        <w:rPr>
          <w:rFonts w:ascii="Andalus" w:hAnsi="Andalus" w:hint="cs"/>
          <w:b/>
          <w:bCs/>
          <w:rtl/>
        </w:rPr>
        <w:t>ال</w:t>
      </w:r>
      <w:r w:rsidRPr="0025009E">
        <w:rPr>
          <w:rFonts w:ascii="Andalus" w:hAnsi="Andalus" w:hint="cs"/>
          <w:b/>
          <w:bCs/>
          <w:rtl/>
        </w:rPr>
        <w:t>حوارية</w:t>
      </w:r>
      <w:r>
        <w:rPr>
          <w:rFonts w:ascii="Andalus" w:hAnsi="Andalus" w:hint="cs"/>
          <w:b/>
          <w:bCs/>
          <w:rtl/>
        </w:rPr>
        <w:t xml:space="preserve"> وتعدد الأصوات </w:t>
      </w:r>
      <w:r>
        <w:rPr>
          <w:rFonts w:ascii="Andalus" w:hAnsi="Andalus"/>
          <w:b/>
          <w:bCs/>
          <w:lang w:val="en-US"/>
        </w:rPr>
        <w:t xml:space="preserve"> (Polyphony )</w:t>
      </w:r>
      <w:r w:rsidRPr="0025009E">
        <w:rPr>
          <w:rFonts w:ascii="Andalus" w:hAnsi="Andalus" w:hint="cs"/>
          <w:b/>
          <w:bCs/>
          <w:rtl/>
        </w:rPr>
        <w:t xml:space="preserve"> </w:t>
      </w:r>
      <w:r>
        <w:rPr>
          <w:rFonts w:ascii="Andalus" w:hAnsi="Andalus" w:hint="cs"/>
          <w:b/>
          <w:bCs/>
          <w:rtl/>
        </w:rPr>
        <w:t xml:space="preserve">عند </w:t>
      </w:r>
      <w:proofErr w:type="spellStart"/>
      <w:r w:rsidRPr="0025009E">
        <w:rPr>
          <w:rFonts w:ascii="Andalus" w:hAnsi="Andalus" w:hint="cs"/>
          <w:b/>
          <w:bCs/>
          <w:rtl/>
        </w:rPr>
        <w:t>باختين</w:t>
      </w:r>
      <w:proofErr w:type="spellEnd"/>
      <w:r w:rsidRPr="0025009E">
        <w:rPr>
          <w:rFonts w:ascii="Andalus" w:hAnsi="Andalus" w:hint="cs"/>
          <w:b/>
          <w:bCs/>
          <w:rtl/>
        </w:rPr>
        <w:t>:</w:t>
      </w:r>
    </w:p>
    <w:p w:rsidR="006C64B0" w:rsidRPr="0025009E" w:rsidRDefault="006C64B0" w:rsidP="006C64B0">
      <w:pPr>
        <w:bidi/>
        <w:ind w:left="360" w:firstLine="0"/>
        <w:rPr>
          <w:rFonts w:ascii="Andalus" w:hAnsi="Andalus"/>
          <w:b/>
          <w:bCs/>
          <w:rtl/>
        </w:rPr>
      </w:pPr>
    </w:p>
    <w:p w:rsidR="006C64B0" w:rsidRPr="00E50140" w:rsidRDefault="006C64B0" w:rsidP="006C64B0">
      <w:pPr>
        <w:bidi/>
        <w:ind w:left="0" w:firstLine="0"/>
        <w:rPr>
          <w:rFonts w:ascii="Traditional Arabic" w:hAnsi="Traditional Arabic" w:cs="Traditional Arabic"/>
        </w:rPr>
      </w:pPr>
      <w:r w:rsidRPr="00E50140">
        <w:rPr>
          <w:rFonts w:ascii="Traditional Arabic" w:hAnsi="Traditional Arabic" w:cs="Traditional Arabic"/>
          <w:rtl/>
        </w:rPr>
        <w:t xml:space="preserve">      مفهوم الحوارية استعمله الناقد الروسي ميخائيل </w:t>
      </w:r>
      <w:proofErr w:type="spellStart"/>
      <w:r w:rsidRPr="00E50140">
        <w:rPr>
          <w:rFonts w:ascii="Traditional Arabic" w:hAnsi="Traditional Arabic" w:cs="Traditional Arabic"/>
          <w:rtl/>
        </w:rPr>
        <w:t>باختين</w:t>
      </w:r>
      <w:proofErr w:type="spellEnd"/>
      <w:r w:rsidRPr="00E50140">
        <w:rPr>
          <w:rFonts w:ascii="Traditional Arabic" w:hAnsi="Traditional Arabic" w:cs="Traditional Arabic"/>
          <w:rtl/>
        </w:rPr>
        <w:t xml:space="preserve"> للإشارة إلى علاقة الاستجابة والتبادل بين القارئ والنص عبر المفردات التي تعتبر علامات إيديولوجية تصنع بطريقة معينة حوارا مع الآخر تجعله يدخل بسياقه الخاص في سياق آخر تتقاطع فيه الرؤى المختلفة للعالم.  لقد</w:t>
      </w:r>
      <w:r w:rsidRPr="00E50140">
        <w:rPr>
          <w:rFonts w:ascii="Traditional Arabic" w:hAnsi="Traditional Arabic" w:cs="Traditional Arabic"/>
        </w:rPr>
        <w:t xml:space="preserve"> </w:t>
      </w:r>
      <w:r w:rsidRPr="00E50140">
        <w:rPr>
          <w:rFonts w:ascii="Traditional Arabic" w:hAnsi="Traditional Arabic" w:cs="Traditional Arabic"/>
          <w:rtl/>
        </w:rPr>
        <w:t>كانت</w:t>
      </w:r>
      <w:r w:rsidRPr="00E50140">
        <w:rPr>
          <w:rFonts w:ascii="Traditional Arabic" w:hAnsi="Traditional Arabic" w:cs="Traditional Arabic"/>
        </w:rPr>
        <w:t xml:space="preserve"> </w:t>
      </w:r>
      <w:r w:rsidRPr="00E50140">
        <w:rPr>
          <w:rFonts w:ascii="Traditional Arabic" w:hAnsi="Traditional Arabic" w:cs="Traditional Arabic"/>
          <w:rtl/>
        </w:rPr>
        <w:t>أول</w:t>
      </w:r>
      <w:r w:rsidRPr="00E50140">
        <w:rPr>
          <w:rFonts w:ascii="Traditional Arabic" w:hAnsi="Traditional Arabic" w:cs="Traditional Arabic"/>
        </w:rPr>
        <w:t xml:space="preserve"> </w:t>
      </w:r>
      <w:r w:rsidRPr="00E50140">
        <w:rPr>
          <w:rFonts w:ascii="Traditional Arabic" w:hAnsi="Traditional Arabic" w:cs="Traditional Arabic"/>
          <w:rtl/>
        </w:rPr>
        <w:t>محطات</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باختين</w:t>
      </w:r>
      <w:proofErr w:type="spellEnd"/>
      <w:r w:rsidRPr="00E50140">
        <w:rPr>
          <w:rFonts w:ascii="Traditional Arabic" w:hAnsi="Traditional Arabic" w:cs="Traditional Arabic"/>
        </w:rPr>
        <w:t xml:space="preserve"> </w:t>
      </w:r>
      <w:r w:rsidRPr="00E50140">
        <w:rPr>
          <w:rFonts w:ascii="Traditional Arabic" w:hAnsi="Traditional Arabic" w:cs="Traditional Arabic"/>
          <w:rtl/>
        </w:rPr>
        <w:t>لابتكار</w:t>
      </w:r>
      <w:r w:rsidRPr="00E50140">
        <w:rPr>
          <w:rFonts w:ascii="Traditional Arabic" w:hAnsi="Traditional Arabic" w:cs="Traditional Arabic"/>
        </w:rPr>
        <w:t xml:space="preserve"> </w:t>
      </w:r>
      <w:r w:rsidRPr="00E50140">
        <w:rPr>
          <w:rFonts w:ascii="Traditional Arabic" w:hAnsi="Traditional Arabic" w:cs="Traditional Arabic"/>
          <w:rtl/>
        </w:rPr>
        <w:t>مفهوم</w:t>
      </w:r>
      <w:r w:rsidRPr="00E50140">
        <w:rPr>
          <w:rFonts w:ascii="Traditional Arabic" w:hAnsi="Traditional Arabic" w:cs="Traditional Arabic"/>
        </w:rPr>
        <w:t xml:space="preserve"> </w:t>
      </w:r>
      <w:r w:rsidRPr="00E50140">
        <w:rPr>
          <w:rFonts w:ascii="Traditional Arabic" w:hAnsi="Traditional Arabic" w:cs="Traditional Arabic"/>
          <w:rtl/>
        </w:rPr>
        <w:t>الحوارية،</w:t>
      </w:r>
      <w:r w:rsidRPr="00E50140">
        <w:rPr>
          <w:rFonts w:ascii="Traditional Arabic" w:hAnsi="Traditional Arabic" w:cs="Traditional Arabic"/>
        </w:rPr>
        <w:t xml:space="preserve"> </w:t>
      </w:r>
      <w:r w:rsidRPr="00E50140">
        <w:rPr>
          <w:rFonts w:ascii="Traditional Arabic" w:hAnsi="Traditional Arabic" w:cs="Traditional Arabic"/>
          <w:rtl/>
        </w:rPr>
        <w:t>هي</w:t>
      </w:r>
      <w:r w:rsidRPr="00E50140">
        <w:rPr>
          <w:rFonts w:ascii="Traditional Arabic" w:hAnsi="Traditional Arabic" w:cs="Traditional Arabic"/>
        </w:rPr>
        <w:t xml:space="preserve"> </w:t>
      </w:r>
      <w:r w:rsidRPr="00E50140">
        <w:rPr>
          <w:rFonts w:ascii="Traditional Arabic" w:hAnsi="Traditional Arabic" w:cs="Traditional Arabic"/>
          <w:rtl/>
        </w:rPr>
        <w:t>تلك</w:t>
      </w:r>
      <w:r w:rsidRPr="00E50140">
        <w:rPr>
          <w:rFonts w:ascii="Traditional Arabic" w:hAnsi="Traditional Arabic" w:cs="Traditional Arabic"/>
        </w:rPr>
        <w:t xml:space="preserve"> </w:t>
      </w:r>
      <w:r w:rsidRPr="00E50140">
        <w:rPr>
          <w:rFonts w:ascii="Traditional Arabic" w:hAnsi="Traditional Arabic" w:cs="Traditional Arabic"/>
          <w:rtl/>
        </w:rPr>
        <w:t>الأعمال</w:t>
      </w:r>
      <w:r w:rsidRPr="00E50140">
        <w:rPr>
          <w:rFonts w:ascii="Traditional Arabic" w:hAnsi="Traditional Arabic" w:cs="Traditional Arabic"/>
        </w:rPr>
        <w:t xml:space="preserve"> </w:t>
      </w:r>
      <w:r w:rsidRPr="00E50140">
        <w:rPr>
          <w:rFonts w:ascii="Traditional Arabic" w:hAnsi="Traditional Arabic" w:cs="Traditional Arabic"/>
          <w:rtl/>
        </w:rPr>
        <w:t>الضخمة</w:t>
      </w:r>
      <w:r w:rsidRPr="00E50140">
        <w:rPr>
          <w:rFonts w:ascii="Traditional Arabic" w:hAnsi="Traditional Arabic" w:cs="Traditional Arabic"/>
        </w:rPr>
        <w:t xml:space="preserve"> </w:t>
      </w:r>
      <w:r w:rsidRPr="00E50140">
        <w:rPr>
          <w:rFonts w:ascii="Traditional Arabic" w:hAnsi="Traditional Arabic" w:cs="Traditional Arabic"/>
          <w:rtl/>
        </w:rPr>
        <w:t>للأديب</w:t>
      </w:r>
      <w:r w:rsidRPr="00E50140">
        <w:rPr>
          <w:rFonts w:ascii="Traditional Arabic" w:hAnsi="Traditional Arabic" w:cs="Traditional Arabic"/>
        </w:rPr>
        <w:t xml:space="preserve"> </w:t>
      </w:r>
      <w:r w:rsidRPr="00E50140">
        <w:rPr>
          <w:rFonts w:ascii="Traditional Arabic" w:hAnsi="Traditional Arabic" w:cs="Traditional Arabic"/>
          <w:rtl/>
        </w:rPr>
        <w:t>الروسي</w:t>
      </w:r>
      <w:r w:rsidRPr="00E50140">
        <w:rPr>
          <w:rFonts w:ascii="Traditional Arabic" w:hAnsi="Traditional Arabic" w:cs="Traditional Arabic"/>
        </w:rPr>
        <w:t xml:space="preserve"> </w:t>
      </w:r>
      <w:r w:rsidRPr="00E50140">
        <w:rPr>
          <w:rFonts w:ascii="Traditional Arabic" w:hAnsi="Traditional Arabic" w:cs="Traditional Arabic"/>
          <w:rtl/>
        </w:rPr>
        <w:t>"</w:t>
      </w:r>
      <w:proofErr w:type="spellStart"/>
      <w:r w:rsidRPr="00E50140">
        <w:rPr>
          <w:rFonts w:ascii="Traditional Arabic" w:hAnsi="Traditional Arabic" w:cs="Traditional Arabic"/>
          <w:rtl/>
        </w:rPr>
        <w:t>دوستويفسكي</w:t>
      </w:r>
      <w:proofErr w:type="spellEnd"/>
      <w:r w:rsidRPr="00E50140">
        <w:rPr>
          <w:rFonts w:ascii="Traditional Arabic" w:hAnsi="Traditional Arabic" w:cs="Traditional Arabic"/>
          <w:rtl/>
        </w:rPr>
        <w:t xml:space="preserve">"، </w:t>
      </w:r>
      <w:r w:rsidRPr="00E50140">
        <w:rPr>
          <w:rFonts w:ascii="Traditional Arabic" w:hAnsi="Traditional Arabic" w:cs="Traditional Arabic"/>
        </w:rPr>
        <w:t xml:space="preserve"> </w:t>
      </w:r>
      <w:r w:rsidRPr="00E50140">
        <w:rPr>
          <w:rFonts w:ascii="Traditional Arabic" w:hAnsi="Traditional Arabic" w:cs="Traditional Arabic"/>
          <w:rtl/>
        </w:rPr>
        <w:t>وقد</w:t>
      </w:r>
      <w:r w:rsidRPr="00E50140">
        <w:rPr>
          <w:rFonts w:ascii="Traditional Arabic" w:hAnsi="Traditional Arabic" w:cs="Traditional Arabic"/>
        </w:rPr>
        <w:t xml:space="preserve"> </w:t>
      </w:r>
      <w:r w:rsidRPr="00E50140">
        <w:rPr>
          <w:rFonts w:ascii="Traditional Arabic" w:hAnsi="Traditional Arabic" w:cs="Traditional Arabic"/>
          <w:rtl/>
        </w:rPr>
        <w:t>ركز</w:t>
      </w:r>
      <w:r w:rsidRPr="00E50140">
        <w:rPr>
          <w:rFonts w:ascii="Traditional Arabic" w:hAnsi="Traditional Arabic" w:cs="Traditional Arabic"/>
        </w:rPr>
        <w:t xml:space="preserve"> </w:t>
      </w:r>
      <w:r w:rsidRPr="00E50140">
        <w:rPr>
          <w:rFonts w:ascii="Traditional Arabic" w:hAnsi="Traditional Arabic" w:cs="Traditional Arabic"/>
          <w:rtl/>
        </w:rPr>
        <w:t>أساسا</w:t>
      </w:r>
      <w:r w:rsidRPr="00E50140">
        <w:rPr>
          <w:rFonts w:ascii="Traditional Arabic" w:hAnsi="Traditional Arabic" w:cs="Traditional Arabic"/>
        </w:rPr>
        <w:t xml:space="preserve"> </w:t>
      </w:r>
      <w:r w:rsidRPr="00E50140">
        <w:rPr>
          <w:rFonts w:ascii="Traditional Arabic" w:hAnsi="Traditional Arabic" w:cs="Traditional Arabic"/>
          <w:rtl/>
        </w:rPr>
        <w:t>على</w:t>
      </w:r>
      <w:r w:rsidRPr="00E50140">
        <w:rPr>
          <w:rFonts w:ascii="Traditional Arabic" w:hAnsi="Traditional Arabic" w:cs="Traditional Arabic"/>
        </w:rPr>
        <w:t xml:space="preserve"> </w:t>
      </w:r>
      <w:r w:rsidRPr="00E50140">
        <w:rPr>
          <w:rFonts w:ascii="Traditional Arabic" w:hAnsi="Traditional Arabic" w:cs="Traditional Arabic"/>
          <w:rtl/>
        </w:rPr>
        <w:t>مقومات</w:t>
      </w:r>
      <w:r w:rsidRPr="00E50140">
        <w:rPr>
          <w:rFonts w:ascii="Traditional Arabic" w:hAnsi="Traditional Arabic" w:cs="Traditional Arabic"/>
        </w:rPr>
        <w:t xml:space="preserve"> </w:t>
      </w:r>
      <w:r w:rsidRPr="00E50140">
        <w:rPr>
          <w:rFonts w:ascii="Traditional Arabic" w:hAnsi="Traditional Arabic" w:cs="Traditional Arabic"/>
          <w:rtl/>
        </w:rPr>
        <w:t>الإبداع</w:t>
      </w:r>
      <w:r w:rsidRPr="00E50140">
        <w:rPr>
          <w:rFonts w:ascii="Traditional Arabic" w:hAnsi="Traditional Arabic" w:cs="Traditional Arabic"/>
        </w:rPr>
        <w:t xml:space="preserve"> </w:t>
      </w:r>
      <w:r w:rsidRPr="00E50140">
        <w:rPr>
          <w:rFonts w:ascii="Traditional Arabic" w:hAnsi="Traditional Arabic" w:cs="Traditional Arabic"/>
          <w:rtl/>
        </w:rPr>
        <w:t>لتتبع</w:t>
      </w:r>
      <w:r w:rsidRPr="00E50140">
        <w:rPr>
          <w:rFonts w:ascii="Traditional Arabic" w:hAnsi="Traditional Arabic" w:cs="Traditional Arabic"/>
        </w:rPr>
        <w:t xml:space="preserve"> </w:t>
      </w:r>
      <w:r w:rsidRPr="00E50140">
        <w:rPr>
          <w:rFonts w:ascii="Traditional Arabic" w:hAnsi="Traditional Arabic" w:cs="Traditional Arabic"/>
          <w:rtl/>
        </w:rPr>
        <w:t>الخيط</w:t>
      </w:r>
      <w:r w:rsidRPr="00E50140">
        <w:rPr>
          <w:rFonts w:ascii="Traditional Arabic" w:hAnsi="Traditional Arabic" w:cs="Traditional Arabic"/>
        </w:rPr>
        <w:t xml:space="preserve"> </w:t>
      </w:r>
      <w:r w:rsidRPr="00E50140">
        <w:rPr>
          <w:rFonts w:ascii="Traditional Arabic" w:hAnsi="Traditional Arabic" w:cs="Traditional Arabic"/>
          <w:rtl/>
        </w:rPr>
        <w:lastRenderedPageBreak/>
        <w:t>الرفيع</w:t>
      </w:r>
      <w:r w:rsidRPr="00E50140">
        <w:rPr>
          <w:rFonts w:ascii="Traditional Arabic" w:hAnsi="Traditional Arabic" w:cs="Traditional Arabic"/>
        </w:rPr>
        <w:t xml:space="preserve"> </w:t>
      </w:r>
      <w:r w:rsidRPr="00E50140">
        <w:rPr>
          <w:rFonts w:ascii="Traditional Arabic" w:hAnsi="Traditional Arabic" w:cs="Traditional Arabic"/>
          <w:rtl/>
        </w:rPr>
        <w:t>لهذا</w:t>
      </w:r>
      <w:r w:rsidRPr="00E50140">
        <w:rPr>
          <w:rFonts w:ascii="Traditional Arabic" w:hAnsi="Traditional Arabic" w:cs="Traditional Arabic"/>
        </w:rPr>
        <w:t xml:space="preserve"> </w:t>
      </w:r>
      <w:r w:rsidRPr="00E50140">
        <w:rPr>
          <w:rFonts w:ascii="Traditional Arabic" w:hAnsi="Traditional Arabic" w:cs="Traditional Arabic"/>
          <w:rtl/>
        </w:rPr>
        <w:t>المفهوم</w:t>
      </w:r>
      <w:r w:rsidRPr="00E50140">
        <w:rPr>
          <w:rFonts w:ascii="Traditional Arabic" w:hAnsi="Traditional Arabic" w:cs="Traditional Arabic"/>
        </w:rPr>
        <w:t xml:space="preserve"> </w:t>
      </w:r>
      <w:r w:rsidRPr="00E50140">
        <w:rPr>
          <w:rFonts w:ascii="Traditional Arabic" w:hAnsi="Traditional Arabic" w:cs="Traditional Arabic"/>
          <w:rtl/>
        </w:rPr>
        <w:t>المبتكر،</w:t>
      </w:r>
      <w:r w:rsidRPr="00E50140">
        <w:rPr>
          <w:rFonts w:ascii="Traditional Arabic" w:hAnsi="Traditional Arabic" w:cs="Traditional Arabic"/>
        </w:rPr>
        <w:t xml:space="preserve"> </w:t>
      </w:r>
      <w:r w:rsidRPr="00E50140">
        <w:rPr>
          <w:rFonts w:ascii="Traditional Arabic" w:hAnsi="Traditional Arabic" w:cs="Traditional Arabic"/>
          <w:rtl/>
        </w:rPr>
        <w:t>يقول</w:t>
      </w:r>
      <w:r w:rsidRPr="00E50140">
        <w:rPr>
          <w:rFonts w:ascii="Traditional Arabic" w:hAnsi="Traditional Arabic" w:cs="Traditional Arabic"/>
        </w:rPr>
        <w:t xml:space="preserve"> "</w:t>
      </w:r>
      <w:r w:rsidRPr="00E50140">
        <w:rPr>
          <w:rFonts w:ascii="Traditional Arabic" w:hAnsi="Traditional Arabic" w:cs="Traditional Arabic"/>
          <w:rtl/>
        </w:rPr>
        <w:t>فيصل دراج :  " لا</w:t>
      </w:r>
      <w:r w:rsidRPr="00E50140">
        <w:rPr>
          <w:rFonts w:ascii="Traditional Arabic" w:hAnsi="Traditional Arabic" w:cs="Traditional Arabic"/>
        </w:rPr>
        <w:t xml:space="preserve"> </w:t>
      </w:r>
      <w:r w:rsidRPr="00E50140">
        <w:rPr>
          <w:rFonts w:ascii="Traditional Arabic" w:hAnsi="Traditional Arabic" w:cs="Traditional Arabic"/>
          <w:rtl/>
        </w:rPr>
        <w:t>يتحدث</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باختين</w:t>
      </w:r>
      <w:proofErr w:type="spellEnd"/>
      <w:r w:rsidRPr="00E50140">
        <w:rPr>
          <w:rFonts w:ascii="Traditional Arabic" w:hAnsi="Traditional Arabic" w:cs="Traditional Arabic"/>
        </w:rPr>
        <w:t xml:space="preserve"> </w:t>
      </w:r>
      <w:r w:rsidRPr="00E50140">
        <w:rPr>
          <w:rFonts w:ascii="Traditional Arabic" w:hAnsi="Traditional Arabic" w:cs="Traditional Arabic"/>
          <w:rtl/>
        </w:rPr>
        <w:t>عن</w:t>
      </w:r>
      <w:r w:rsidRPr="00E50140">
        <w:rPr>
          <w:rFonts w:ascii="Traditional Arabic" w:hAnsi="Traditional Arabic" w:cs="Traditional Arabic"/>
        </w:rPr>
        <w:t xml:space="preserve"> </w:t>
      </w:r>
      <w:r w:rsidRPr="00E50140">
        <w:rPr>
          <w:rFonts w:ascii="Traditional Arabic" w:hAnsi="Traditional Arabic" w:cs="Traditional Arabic"/>
          <w:rtl/>
        </w:rPr>
        <w:t>شروط</w:t>
      </w:r>
      <w:r w:rsidRPr="00E50140">
        <w:rPr>
          <w:rFonts w:ascii="Traditional Arabic" w:hAnsi="Traditional Arabic" w:cs="Traditional Arabic"/>
        </w:rPr>
        <w:t xml:space="preserve"> </w:t>
      </w:r>
      <w:r w:rsidRPr="00E50140">
        <w:rPr>
          <w:rFonts w:ascii="Traditional Arabic" w:hAnsi="Traditional Arabic" w:cs="Traditional Arabic"/>
          <w:rtl/>
        </w:rPr>
        <w:t>الإبداع</w:t>
      </w:r>
      <w:r w:rsidRPr="00E50140">
        <w:rPr>
          <w:rFonts w:ascii="Traditional Arabic" w:hAnsi="Traditional Arabic" w:cs="Traditional Arabic"/>
        </w:rPr>
        <w:t xml:space="preserve"> </w:t>
      </w:r>
      <w:r w:rsidRPr="00E50140">
        <w:rPr>
          <w:rFonts w:ascii="Traditional Arabic" w:hAnsi="Traditional Arabic" w:cs="Traditional Arabic"/>
          <w:rtl/>
        </w:rPr>
        <w:t>اللغوي،</w:t>
      </w:r>
      <w:r w:rsidRPr="00E50140">
        <w:rPr>
          <w:rFonts w:ascii="Traditional Arabic" w:hAnsi="Traditional Arabic" w:cs="Traditional Arabic"/>
        </w:rPr>
        <w:t xml:space="preserve"> </w:t>
      </w:r>
      <w:r w:rsidRPr="00E50140">
        <w:rPr>
          <w:rFonts w:ascii="Traditional Arabic" w:hAnsi="Traditional Arabic" w:cs="Traditional Arabic"/>
          <w:rtl/>
        </w:rPr>
        <w:t>بل</w:t>
      </w:r>
      <w:r w:rsidRPr="00E50140">
        <w:rPr>
          <w:rFonts w:ascii="Traditional Arabic" w:hAnsi="Traditional Arabic" w:cs="Traditional Arabic"/>
        </w:rPr>
        <w:t xml:space="preserve"> </w:t>
      </w:r>
      <w:r w:rsidRPr="00E50140">
        <w:rPr>
          <w:rFonts w:ascii="Traditional Arabic" w:hAnsi="Traditional Arabic" w:cs="Traditional Arabic"/>
          <w:rtl/>
        </w:rPr>
        <w:t>عن</w:t>
      </w:r>
      <w:r w:rsidRPr="00E50140">
        <w:rPr>
          <w:rFonts w:ascii="Traditional Arabic" w:hAnsi="Traditional Arabic" w:cs="Traditional Arabic"/>
        </w:rPr>
        <w:t xml:space="preserve"> </w:t>
      </w:r>
      <w:r w:rsidRPr="00E50140">
        <w:rPr>
          <w:rFonts w:ascii="Traditional Arabic" w:hAnsi="Traditional Arabic" w:cs="Traditional Arabic"/>
          <w:rtl/>
        </w:rPr>
        <w:t>مقومات</w:t>
      </w:r>
      <w:r w:rsidRPr="00E50140">
        <w:rPr>
          <w:rFonts w:ascii="Traditional Arabic" w:hAnsi="Traditional Arabic" w:cs="Traditional Arabic"/>
        </w:rPr>
        <w:t xml:space="preserve"> </w:t>
      </w:r>
      <w:r w:rsidRPr="00E50140">
        <w:rPr>
          <w:rFonts w:ascii="Traditional Arabic" w:hAnsi="Traditional Arabic" w:cs="Traditional Arabic"/>
          <w:rtl/>
        </w:rPr>
        <w:t>الإبداع،</w:t>
      </w:r>
      <w:r w:rsidRPr="00E50140">
        <w:rPr>
          <w:rFonts w:ascii="Traditional Arabic" w:hAnsi="Traditional Arabic" w:cs="Traditional Arabic"/>
        </w:rPr>
        <w:t xml:space="preserve"> </w:t>
      </w:r>
      <w:r w:rsidRPr="00E50140">
        <w:rPr>
          <w:rFonts w:ascii="Traditional Arabic" w:hAnsi="Traditional Arabic" w:cs="Traditional Arabic"/>
          <w:rtl/>
        </w:rPr>
        <w:t>الإنسان</w:t>
      </w:r>
      <w:r w:rsidRPr="00E50140">
        <w:rPr>
          <w:rFonts w:ascii="Traditional Arabic" w:hAnsi="Traditional Arabic" w:cs="Traditional Arabic"/>
        </w:rPr>
        <w:t xml:space="preserve"> </w:t>
      </w:r>
      <w:r w:rsidRPr="00E50140">
        <w:rPr>
          <w:rFonts w:ascii="Traditional Arabic" w:hAnsi="Traditional Arabic" w:cs="Traditional Arabic"/>
          <w:rtl/>
        </w:rPr>
        <w:t>بشكل</w:t>
      </w:r>
      <w:r w:rsidRPr="00E50140">
        <w:rPr>
          <w:rFonts w:ascii="Traditional Arabic" w:hAnsi="Traditional Arabic" w:cs="Traditional Arabic"/>
        </w:rPr>
        <w:t xml:space="preserve"> </w:t>
      </w:r>
      <w:r w:rsidRPr="00E50140">
        <w:rPr>
          <w:rFonts w:ascii="Traditional Arabic" w:hAnsi="Traditional Arabic" w:cs="Traditional Arabic"/>
          <w:rtl/>
        </w:rPr>
        <w:t>عام</w:t>
      </w:r>
      <w:r w:rsidRPr="00E50140">
        <w:rPr>
          <w:rFonts w:ascii="Traditional Arabic" w:hAnsi="Traditional Arabic" w:cs="Traditional Arabic"/>
        </w:rPr>
        <w:t xml:space="preserve"> </w:t>
      </w:r>
      <w:r w:rsidRPr="00E50140">
        <w:rPr>
          <w:rFonts w:ascii="Traditional Arabic" w:hAnsi="Traditional Arabic" w:cs="Traditional Arabic"/>
          <w:rtl/>
        </w:rPr>
        <w:t>مؤكدا الحرية</w:t>
      </w:r>
      <w:r w:rsidRPr="00E50140">
        <w:rPr>
          <w:rFonts w:ascii="Traditional Arabic" w:hAnsi="Traditional Arabic" w:cs="Traditional Arabic"/>
        </w:rPr>
        <w:t xml:space="preserve"> </w:t>
      </w:r>
      <w:r w:rsidRPr="00E50140">
        <w:rPr>
          <w:rFonts w:ascii="Traditional Arabic" w:hAnsi="Traditional Arabic" w:cs="Traditional Arabic"/>
          <w:rtl/>
        </w:rPr>
        <w:t>والتنوع</w:t>
      </w:r>
      <w:r w:rsidRPr="00E50140">
        <w:rPr>
          <w:rFonts w:ascii="Traditional Arabic" w:hAnsi="Traditional Arabic" w:cs="Traditional Arabic"/>
        </w:rPr>
        <w:t xml:space="preserve"> </w:t>
      </w:r>
      <w:r w:rsidRPr="00E50140">
        <w:rPr>
          <w:rFonts w:ascii="Traditional Arabic" w:hAnsi="Traditional Arabic" w:cs="Traditional Arabic"/>
          <w:rtl/>
        </w:rPr>
        <w:t>والتفاعل</w:t>
      </w:r>
      <w:r w:rsidRPr="00E50140">
        <w:rPr>
          <w:rFonts w:ascii="Traditional Arabic" w:hAnsi="Traditional Arabic" w:cs="Traditional Arabic"/>
        </w:rPr>
        <w:t xml:space="preserve"> </w:t>
      </w:r>
      <w:r w:rsidRPr="00E50140">
        <w:rPr>
          <w:rFonts w:ascii="Traditional Arabic" w:hAnsi="Traditional Arabic" w:cs="Traditional Arabic"/>
          <w:rtl/>
        </w:rPr>
        <w:t>الحر"</w:t>
      </w:r>
      <w:r w:rsidRPr="00E50140">
        <w:rPr>
          <w:rStyle w:val="Appelnotedebasdep"/>
          <w:rFonts w:ascii="Traditional Arabic" w:hAnsi="Traditional Arabic" w:cs="Traditional Arabic"/>
          <w:rtl/>
        </w:rPr>
        <w:footnoteReference w:id="4"/>
      </w:r>
    </w:p>
    <w:p w:rsidR="006C64B0" w:rsidRPr="00E50140" w:rsidRDefault="006C64B0" w:rsidP="006C64B0">
      <w:pPr>
        <w:autoSpaceDE w:val="0"/>
        <w:autoSpaceDN w:val="0"/>
        <w:bidi/>
        <w:adjustRightInd w:val="0"/>
        <w:ind w:left="0" w:firstLine="0"/>
        <w:rPr>
          <w:rFonts w:ascii="Traditional Arabic" w:hAnsi="Traditional Arabic" w:cs="Traditional Arabic"/>
          <w:rtl/>
        </w:rPr>
      </w:pPr>
      <w:r w:rsidRPr="00E50140">
        <w:rPr>
          <w:rFonts w:ascii="Traditional Arabic" w:hAnsi="Traditional Arabic" w:cs="Traditional Arabic"/>
          <w:rtl/>
        </w:rPr>
        <w:t xml:space="preserve">    ظهر هذا المفهوم أول ما ظهر مع ميخائيل </w:t>
      </w:r>
      <w:proofErr w:type="spellStart"/>
      <w:r w:rsidRPr="00E50140">
        <w:rPr>
          <w:rFonts w:ascii="Traditional Arabic" w:hAnsi="Traditional Arabic" w:cs="Traditional Arabic"/>
          <w:rtl/>
        </w:rPr>
        <w:t>باختين</w:t>
      </w:r>
      <w:proofErr w:type="spellEnd"/>
      <w:r w:rsidRPr="00E50140">
        <w:rPr>
          <w:rFonts w:ascii="Traditional Arabic" w:hAnsi="Traditional Arabic" w:cs="Traditional Arabic"/>
          <w:rtl/>
        </w:rPr>
        <w:t>، الذي نظر في الممارسة النقدية البلاغية التقليدية في فن الرواية، حيث نظروا إلى هذا الفن باعتبار المؤلف هو المحرك الأساسي لأحداث الرواية وديناميتها، فالمؤلف يملك القدرة على التحكم في تحريك الشخصيات والأحداث والعوامل الداخلية والخارجية التي تساهم في بناء الرواية، هذا المنظور النقدي ولدت هذه الزاوية الأحادية في النظر إلى الرواية، إلا أن المؤلف في حقيقة الأمر له وعي نفهمه من خلال من خلال عمله من جهة، ومن خلال  أقوال الشخصيات التي يدفعها إلى الإدلاء بصوته الوحيد " نجده الآن قد اظهر عجزه التام عن فهم طبيعة تكوين الرواية، ذل كأن الكاتب  نفسه إلا باعتباره صوتا واحدا من الأصوات المتحاورة، وإذا أردنا أن نبحث عن وقفه الخاص علينا أن نتجاوز مستوى الأساليب الفردية إلى أسلوب من نوع آخر هو الذي يعمل على تنظيم المواجهة بين تلك الأساليب نفسها، إنه حوار الرؤى والمفاهيم المتولدة عنه."</w:t>
      </w:r>
      <w:r w:rsidRPr="00E50140">
        <w:rPr>
          <w:rStyle w:val="Appelnotedebasdep"/>
          <w:rFonts w:ascii="Traditional Arabic" w:hAnsi="Traditional Arabic" w:cs="Traditional Arabic"/>
          <w:rtl/>
        </w:rPr>
        <w:footnoteReference w:id="5"/>
      </w:r>
      <w:r w:rsidRPr="00E50140">
        <w:rPr>
          <w:rFonts w:ascii="Traditional Arabic" w:hAnsi="Traditional Arabic" w:cs="Traditional Arabic"/>
          <w:rtl/>
        </w:rPr>
        <w:t xml:space="preserve"> </w:t>
      </w:r>
    </w:p>
    <w:p w:rsidR="006C64B0" w:rsidRPr="00E50140" w:rsidRDefault="006C64B0" w:rsidP="006C64B0">
      <w:pPr>
        <w:autoSpaceDE w:val="0"/>
        <w:autoSpaceDN w:val="0"/>
        <w:bidi/>
        <w:adjustRightInd w:val="0"/>
        <w:ind w:left="0" w:firstLine="425"/>
        <w:rPr>
          <w:rFonts w:ascii="Traditional Arabic" w:hAnsi="Traditional Arabic" w:cs="Traditional Arabic"/>
          <w:rtl/>
        </w:rPr>
      </w:pPr>
      <w:r w:rsidRPr="00E50140">
        <w:rPr>
          <w:rFonts w:ascii="Traditional Arabic" w:hAnsi="Traditional Arabic" w:cs="Traditional Arabic"/>
          <w:rtl/>
        </w:rPr>
        <w:t xml:space="preserve">  فظهر مفهوم الحوارية ضدا على هذه الأسلوبية التقليدية التي ركزت على أن الأسلوب هو الرجل نفسه،  يشير </w:t>
      </w:r>
      <w:proofErr w:type="spellStart"/>
      <w:r w:rsidRPr="00E50140">
        <w:rPr>
          <w:rFonts w:ascii="Traditional Arabic" w:hAnsi="Traditional Arabic" w:cs="Traditional Arabic"/>
          <w:rtl/>
        </w:rPr>
        <w:t>باختين</w:t>
      </w:r>
      <w:proofErr w:type="spellEnd"/>
      <w:r w:rsidRPr="00E50140">
        <w:rPr>
          <w:rFonts w:ascii="Traditional Arabic" w:hAnsi="Traditional Arabic" w:cs="Traditional Arabic"/>
          <w:rtl/>
        </w:rPr>
        <w:t xml:space="preserve"> في هذا الصدد : " الأسلوب هو الرجل لكن باستطاعتنا القول بأن الأسلوب هو رجلان، على الأقل، أو بدقة أكثر ؛ الرجل ومجموعته الاجتماعية مجسدين عبر الممثل المفوض، المستمع الذي يشارك بفعالية في الكلام الداخلي والخارجي الأول."</w:t>
      </w:r>
      <w:r w:rsidRPr="00E50140">
        <w:rPr>
          <w:rStyle w:val="Appelnotedebasdep"/>
          <w:rFonts w:ascii="Traditional Arabic" w:hAnsi="Traditional Arabic" w:cs="Traditional Arabic"/>
          <w:rtl/>
        </w:rPr>
        <w:footnoteReference w:id="6"/>
      </w:r>
    </w:p>
    <w:p w:rsidR="006C64B0" w:rsidRPr="00E50140" w:rsidRDefault="006C64B0" w:rsidP="006C64B0">
      <w:pPr>
        <w:autoSpaceDE w:val="0"/>
        <w:autoSpaceDN w:val="0"/>
        <w:bidi/>
        <w:adjustRightInd w:val="0"/>
        <w:ind w:left="0" w:firstLine="425"/>
        <w:rPr>
          <w:rFonts w:ascii="Traditional Arabic" w:hAnsi="Traditional Arabic" w:cs="Traditional Arabic"/>
          <w:rtl/>
        </w:rPr>
      </w:pPr>
      <w:r w:rsidRPr="00E50140">
        <w:rPr>
          <w:rFonts w:ascii="Traditional Arabic" w:hAnsi="Traditional Arabic" w:cs="Traditional Arabic"/>
          <w:rtl/>
        </w:rPr>
        <w:t xml:space="preserve">لقد كانت الفكرة التي استحوذت على فكر </w:t>
      </w:r>
      <w:proofErr w:type="spellStart"/>
      <w:r w:rsidRPr="00E50140">
        <w:rPr>
          <w:rFonts w:ascii="Traditional Arabic" w:hAnsi="Traditional Arabic" w:cs="Traditional Arabic"/>
          <w:rtl/>
        </w:rPr>
        <w:t>باختين</w:t>
      </w:r>
      <w:proofErr w:type="spellEnd"/>
      <w:r w:rsidRPr="00E50140">
        <w:rPr>
          <w:rFonts w:ascii="Traditional Arabic" w:hAnsi="Traditional Arabic" w:cs="Traditional Arabic"/>
          <w:rtl/>
        </w:rPr>
        <w:t xml:space="preserve"> تتجلى في تلك العلاقة بين الأنا والآخر، من خلال تفاعل حواري لا ينقطع، أي ذلك البعد </w:t>
      </w:r>
      <w:proofErr w:type="spellStart"/>
      <w:r w:rsidRPr="00E50140">
        <w:rPr>
          <w:rFonts w:ascii="Traditional Arabic" w:hAnsi="Traditional Arabic" w:cs="Traditional Arabic"/>
          <w:rtl/>
        </w:rPr>
        <w:t>التناصي</w:t>
      </w:r>
      <w:proofErr w:type="spellEnd"/>
      <w:r w:rsidRPr="00E50140">
        <w:rPr>
          <w:rFonts w:ascii="Traditional Arabic" w:hAnsi="Traditional Arabic" w:cs="Traditional Arabic"/>
          <w:rtl/>
        </w:rPr>
        <w:t xml:space="preserve"> في عملية التلفظ،  فمنذ البدايات الأولى للغة لم يعد هناك أشياء بدون مسميات أو ألفاظ وكلمات غير مستعملة، بل إن كل ملفوظ لا بد</w:t>
      </w:r>
      <w:r w:rsidRPr="00E50140">
        <w:rPr>
          <w:rFonts w:ascii="Traditional Arabic" w:hAnsi="Traditional Arabic" w:cs="Traditional Arabic"/>
        </w:rPr>
        <w:t xml:space="preserve"> </w:t>
      </w:r>
      <w:r w:rsidRPr="00E50140">
        <w:rPr>
          <w:rFonts w:ascii="Traditional Arabic" w:hAnsi="Traditional Arabic" w:cs="Traditional Arabic"/>
          <w:rtl/>
        </w:rPr>
        <w:t>أن</w:t>
      </w:r>
      <w:r w:rsidRPr="00E50140">
        <w:rPr>
          <w:rFonts w:ascii="Traditional Arabic" w:hAnsi="Traditional Arabic" w:cs="Traditional Arabic"/>
        </w:rPr>
        <w:t xml:space="preserve"> </w:t>
      </w:r>
      <w:r w:rsidRPr="00E50140">
        <w:rPr>
          <w:rFonts w:ascii="Traditional Arabic" w:hAnsi="Traditional Arabic" w:cs="Traditional Arabic"/>
          <w:rtl/>
        </w:rPr>
        <w:t xml:space="preserve">يشكل علاقة حوارية من الملفوظات السابقة التي تشترك معه في نفس الموضوع، أو تلك التي يتنبأ المتلفظ بحدوثها مستقبلا، وذلك يكون عن وعي أو غير وعي، إذ "يستطيع الصوت الواحد الفرد أن يجعل نفسه مسموعا فقط حين يمتزج بالجوقة العقدة للأصوات الأخرى التي وجدت في المكان من قبل، وهذا صحيح، لا فيما يخص الأدب فقط، بل فيما يخص كل </w:t>
      </w:r>
      <w:r w:rsidRPr="00E50140">
        <w:rPr>
          <w:rFonts w:ascii="Traditional Arabic" w:hAnsi="Traditional Arabic" w:cs="Traditional Arabic"/>
          <w:rtl/>
        </w:rPr>
        <w:lastRenderedPageBreak/>
        <w:t xml:space="preserve">الخطابات، ومن هنا وجد </w:t>
      </w:r>
      <w:proofErr w:type="spellStart"/>
      <w:r w:rsidRPr="00E50140">
        <w:rPr>
          <w:rFonts w:ascii="Traditional Arabic" w:hAnsi="Traditional Arabic" w:cs="Traditional Arabic"/>
          <w:rtl/>
        </w:rPr>
        <w:t>باختين</w:t>
      </w:r>
      <w:proofErr w:type="spellEnd"/>
      <w:r w:rsidRPr="00E50140">
        <w:rPr>
          <w:rFonts w:ascii="Traditional Arabic" w:hAnsi="Traditional Arabic" w:cs="Traditional Arabic"/>
          <w:rtl/>
        </w:rPr>
        <w:t xml:space="preserve"> نفسه مدفوعا إلى رسم مخطط لتأويل جديد للثقافة".</w:t>
      </w:r>
      <w:r w:rsidRPr="00E50140">
        <w:rPr>
          <w:rStyle w:val="Appelnotedebasdep"/>
          <w:rFonts w:ascii="Traditional Arabic" w:hAnsi="Traditional Arabic" w:cs="Traditional Arabic"/>
          <w:rtl/>
        </w:rPr>
        <w:footnoteReference w:id="7"/>
      </w:r>
      <w:r w:rsidRPr="00E50140">
        <w:rPr>
          <w:rFonts w:ascii="Traditional Arabic" w:hAnsi="Traditional Arabic" w:cs="Traditional Arabic"/>
          <w:rtl/>
        </w:rPr>
        <w:t xml:space="preserve"> ويتجلى اهتمام </w:t>
      </w:r>
      <w:proofErr w:type="spellStart"/>
      <w:r w:rsidRPr="00E50140">
        <w:rPr>
          <w:rFonts w:ascii="Traditional Arabic" w:hAnsi="Traditional Arabic" w:cs="Traditional Arabic"/>
          <w:rtl/>
        </w:rPr>
        <w:t>باختين</w:t>
      </w:r>
      <w:proofErr w:type="spellEnd"/>
      <w:r w:rsidRPr="00E50140">
        <w:rPr>
          <w:rFonts w:ascii="Traditional Arabic" w:hAnsi="Traditional Arabic" w:cs="Traditional Arabic"/>
          <w:rtl/>
        </w:rPr>
        <w:t xml:space="preserve"> بفن الرواية لكونها الفن الأدبي الذي يفضل هذه التعددية الصوتية </w:t>
      </w:r>
      <w:r w:rsidRPr="00E50140">
        <w:rPr>
          <w:rFonts w:ascii="Traditional Arabic" w:hAnsi="Traditional Arabic" w:cs="Traditional Arabic"/>
          <w:lang w:val="en-US"/>
        </w:rPr>
        <w:t>Polyphony</w:t>
      </w:r>
      <w:r w:rsidRPr="00E50140">
        <w:rPr>
          <w:rFonts w:ascii="Traditional Arabic" w:hAnsi="Traditional Arabic" w:cs="Traditional Arabic"/>
          <w:rtl/>
        </w:rPr>
        <w:t xml:space="preserve"> أكثر من باقي الفنون الادبية الأخرى، نظرا لتعدد الأحداث والشخصيات .. .</w:t>
      </w:r>
    </w:p>
    <w:p w:rsidR="006C64B0" w:rsidRPr="00E50140" w:rsidRDefault="006C64B0" w:rsidP="006C64B0">
      <w:pPr>
        <w:autoSpaceDE w:val="0"/>
        <w:autoSpaceDN w:val="0"/>
        <w:bidi/>
        <w:adjustRightInd w:val="0"/>
        <w:ind w:left="0" w:firstLine="425"/>
        <w:rPr>
          <w:rFonts w:ascii="Traditional Arabic" w:hAnsi="Traditional Arabic" w:cs="Traditional Arabic"/>
          <w:rtl/>
        </w:rPr>
      </w:pPr>
      <w:r w:rsidRPr="00E50140">
        <w:rPr>
          <w:rFonts w:ascii="Traditional Arabic" w:hAnsi="Traditional Arabic" w:cs="Traditional Arabic"/>
          <w:rtl/>
        </w:rPr>
        <w:t xml:space="preserve">أما على مستوى تحليل الخطاب، فما يهمنا هو هذا الخطاب نفسه وفاعله، أي الذات التي صدر عنها هذا الخطاب، وهي ذات لا نعرفها إلا من خلال الخطاب، وبالطريقة التي قدمت بها، وهي غالبه من تكون طريقة زائفة، أيضا هذا الفاعل الذي يكون مسؤولا عن تلك التغيرات والعمليات الإجرائية التي تبني الخطاب،  إضافة إلى تلك الأنواع من الخطابات ( المباشر ،غير المباشر .).  </w:t>
      </w:r>
    </w:p>
    <w:p w:rsidR="006C64B0" w:rsidRPr="00E50140" w:rsidRDefault="006C64B0" w:rsidP="006C64B0">
      <w:pPr>
        <w:autoSpaceDE w:val="0"/>
        <w:autoSpaceDN w:val="0"/>
        <w:bidi/>
        <w:adjustRightInd w:val="0"/>
        <w:ind w:left="0" w:firstLine="425"/>
        <w:rPr>
          <w:rFonts w:ascii="Traditional Arabic" w:hAnsi="Traditional Arabic" w:cs="Traditional Arabic"/>
          <w:color w:val="231F20"/>
          <w:rtl/>
        </w:rPr>
      </w:pPr>
      <w:r w:rsidRPr="00E50140">
        <w:rPr>
          <w:rFonts w:ascii="Traditional Arabic" w:hAnsi="Traditional Arabic" w:cs="Traditional Arabic"/>
          <w:rtl/>
        </w:rPr>
        <w:t xml:space="preserve">تحدث على مستوى الخطاب مجموعة من التغيرات على مستوى عملية التلفظ، فأحيانا " </w:t>
      </w:r>
      <w:r w:rsidRPr="00E50140">
        <w:rPr>
          <w:rFonts w:ascii="Traditional Arabic" w:hAnsi="Traditional Arabic" w:cs="Traditional Arabic"/>
          <w:color w:val="231F20"/>
          <w:rtl/>
        </w:rPr>
        <w:t>ندخل</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في</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كلامنا</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كلمة</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لشخص</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آخر</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نخلع عليها</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لا</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محالة</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شيئا</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من</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صوتنا</w:t>
      </w:r>
      <w:r w:rsidRPr="00E50140">
        <w:rPr>
          <w:rFonts w:ascii="Traditional Arabic" w:hAnsi="Traditional Arabic" w:cs="Traditional Arabic"/>
          <w:color w:val="231F20"/>
        </w:rPr>
        <w:t xml:space="preserve"> </w:t>
      </w:r>
      <w:proofErr w:type="gramStart"/>
      <w:r w:rsidRPr="00E50140">
        <w:rPr>
          <w:rFonts w:ascii="Traditional Arabic" w:hAnsi="Traditional Arabic" w:cs="Traditional Arabic"/>
          <w:color w:val="231F20"/>
          <w:rtl/>
        </w:rPr>
        <w:t xml:space="preserve">يخضع </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لمستويات</w:t>
      </w:r>
      <w:proofErr w:type="gramEnd"/>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عديدة</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من</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الاستلاب والامتلاك</w:t>
      </w:r>
      <w:r w:rsidRPr="00E50140">
        <w:rPr>
          <w:rFonts w:ascii="Traditional Arabic" w:hAnsi="Traditional Arabic" w:cs="Traditional Arabic"/>
          <w:color w:val="231F20"/>
        </w:rPr>
        <w:t>.</w:t>
      </w:r>
      <w:r w:rsidRPr="00E50140">
        <w:rPr>
          <w:rFonts w:ascii="Traditional Arabic" w:hAnsi="Traditional Arabic" w:cs="Traditional Arabic"/>
          <w:color w:val="231F20"/>
          <w:rtl/>
        </w:rPr>
        <w:t xml:space="preserve"> فعندما</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نذكر</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كلمات</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شخص</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آخر</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في</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خطاب</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مباشر</w:t>
      </w:r>
      <w:r w:rsidRPr="00E50140">
        <w:rPr>
          <w:rFonts w:ascii="Traditional Arabic" w:hAnsi="Traditional Arabic" w:cs="Traditional Arabic"/>
          <w:color w:val="231F20"/>
        </w:rPr>
        <w:t xml:space="preserve"> </w:t>
      </w:r>
      <w:proofErr w:type="gramStart"/>
      <w:r w:rsidRPr="00E50140">
        <w:rPr>
          <w:rFonts w:ascii="Traditional Arabic" w:hAnsi="Traditional Arabic" w:cs="Traditional Arabic"/>
          <w:color w:val="231F20"/>
          <w:rtl/>
        </w:rPr>
        <w:t>فإن</w:t>
      </w:r>
      <w:proofErr w:type="gramEnd"/>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هذا يفترض</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أننا</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نعطيه</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الكلمة</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بشكل</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كامل</w:t>
      </w:r>
      <w:r w:rsidRPr="00E50140">
        <w:rPr>
          <w:rFonts w:ascii="Traditional Arabic" w:hAnsi="Traditional Arabic" w:cs="Traditional Arabic"/>
          <w:color w:val="231F20"/>
        </w:rPr>
        <w:t>.</w:t>
      </w:r>
      <w:r w:rsidRPr="00E50140">
        <w:rPr>
          <w:rFonts w:ascii="Traditional Arabic" w:hAnsi="Traditional Arabic" w:cs="Traditional Arabic"/>
          <w:color w:val="231F20"/>
          <w:rtl/>
        </w:rPr>
        <w:t xml:space="preserve"> </w:t>
      </w:r>
      <w:proofErr w:type="gramStart"/>
      <w:r w:rsidRPr="00E50140">
        <w:rPr>
          <w:rFonts w:ascii="Traditional Arabic" w:hAnsi="Traditional Arabic" w:cs="Traditional Arabic"/>
          <w:color w:val="231F20"/>
          <w:rtl/>
        </w:rPr>
        <w:t>مما</w:t>
      </w:r>
      <w:proofErr w:type="gramEnd"/>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يتطلب</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إعادة</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تصوير</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السياق الذي</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جرى</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فيه</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القول</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بطريقة</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لا يمكن</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الوفاء</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بها</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مطلقا</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فالمتكلم</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إذن</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لا يستطيع</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أن</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يتبخر</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نهائيا</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ويلغي</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وجوده</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وموقفه</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ليضع</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مكانه</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الشخص</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الذي يذكر</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حديثه</w:t>
      </w:r>
      <w:r w:rsidRPr="00E50140">
        <w:rPr>
          <w:rFonts w:ascii="Traditional Arabic" w:hAnsi="Traditional Arabic" w:cs="Traditional Arabic"/>
          <w:color w:val="231F20"/>
        </w:rPr>
        <w:t>.</w:t>
      </w:r>
      <w:r w:rsidRPr="00E50140">
        <w:rPr>
          <w:rFonts w:ascii="Traditional Arabic" w:hAnsi="Traditional Arabic" w:cs="Traditional Arabic"/>
          <w:color w:val="231F20"/>
          <w:rtl/>
        </w:rPr>
        <w:t>"</w:t>
      </w:r>
      <w:r w:rsidRPr="00E50140">
        <w:rPr>
          <w:rStyle w:val="Appelnotedebasdep"/>
          <w:rFonts w:ascii="Traditional Arabic" w:hAnsi="Traditional Arabic" w:cs="Traditional Arabic"/>
          <w:color w:val="231F20"/>
          <w:rtl/>
        </w:rPr>
        <w:footnoteReference w:id="8"/>
      </w:r>
      <w:r w:rsidRPr="00E50140">
        <w:rPr>
          <w:rFonts w:ascii="Traditional Arabic" w:hAnsi="Traditional Arabic" w:cs="Traditional Arabic"/>
          <w:color w:val="231F20"/>
          <w:rtl/>
        </w:rPr>
        <w:t xml:space="preserve"> </w:t>
      </w:r>
    </w:p>
    <w:p w:rsidR="006C64B0" w:rsidRPr="00E50140" w:rsidRDefault="006C64B0" w:rsidP="006C64B0">
      <w:pPr>
        <w:autoSpaceDE w:val="0"/>
        <w:autoSpaceDN w:val="0"/>
        <w:bidi/>
        <w:adjustRightInd w:val="0"/>
        <w:ind w:left="0" w:firstLine="0"/>
        <w:rPr>
          <w:rFonts w:ascii="Traditional Arabic" w:hAnsi="Traditional Arabic" w:cs="Traditional Arabic"/>
          <w:color w:val="231F20"/>
          <w:rtl/>
        </w:rPr>
      </w:pPr>
      <w:r w:rsidRPr="00E50140">
        <w:rPr>
          <w:rFonts w:ascii="Traditional Arabic" w:hAnsi="Traditional Arabic" w:cs="Traditional Arabic"/>
          <w:color w:val="231F20"/>
          <w:rtl/>
        </w:rPr>
        <w:t xml:space="preserve">     هذا بالإضافة إلى مجموعة من الخطابات التي تستدعي أقوالا لأشخاص آخرين للتعبير عن الذات التي صدر عنها الخطاب، ما يجعلنا أمما قائلين أو اكثر، إلا أن الامر يصبح أكثر وضوحا عندما يلجأ المتكلم إلى استخدام  مجموعة من الشفرات</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 xml:space="preserve">التي تميز المنقول عنه، لا شفرة المتكلم نفسه. ومن البديهي أن طريقة الكلام وطريقة تصويت بعض الحروف و غير ذلك من الشفرات غير المباشرة  التي تميز جماعة أو عشيرة معينة، فعندما يتم إعادة إنتاجها  يعني ذلك إبراز الانتماء القومي أو السياسي أو الثقافي لهذا المتكلم، وهذا يمكننا من محاكاة ما تلفظ به الأخرون، بطريقة حرفية أو بطريقة ساخرة أو  تغيير ملامح الوجه بشكل مبالغ فيه أو غير ذلك من الأساليب التي تمكننا من إعادة استعمال هذه الكلمات التي تعود لمصدر ما دون تغييرها، وأثناء التحليل نجد أنفسنا هنا أمام مفهوم الحوارية التي أتى بها </w:t>
      </w:r>
      <w:proofErr w:type="spellStart"/>
      <w:r w:rsidRPr="00E50140">
        <w:rPr>
          <w:rFonts w:ascii="Traditional Arabic" w:hAnsi="Traditional Arabic" w:cs="Traditional Arabic"/>
          <w:color w:val="231F20"/>
          <w:rtl/>
        </w:rPr>
        <w:t>باختين</w:t>
      </w:r>
      <w:proofErr w:type="spellEnd"/>
      <w:r w:rsidRPr="00E50140">
        <w:rPr>
          <w:rFonts w:ascii="Traditional Arabic" w:hAnsi="Traditional Arabic" w:cs="Traditional Arabic"/>
          <w:color w:val="231F20"/>
          <w:rtl/>
        </w:rPr>
        <w:t xml:space="preserve">، والتي طورتها جوليا </w:t>
      </w:r>
      <w:proofErr w:type="spellStart"/>
      <w:r w:rsidRPr="00E50140">
        <w:rPr>
          <w:rFonts w:ascii="Traditional Arabic" w:hAnsi="Traditional Arabic" w:cs="Traditional Arabic"/>
          <w:color w:val="231F20"/>
          <w:rtl/>
        </w:rPr>
        <w:t>كريستيفا</w:t>
      </w:r>
      <w:proofErr w:type="spellEnd"/>
      <w:r w:rsidRPr="00E50140">
        <w:rPr>
          <w:rFonts w:ascii="Traditional Arabic" w:hAnsi="Traditional Arabic" w:cs="Traditional Arabic"/>
          <w:color w:val="231F20"/>
          <w:rtl/>
        </w:rPr>
        <w:t xml:space="preserve">. </w:t>
      </w:r>
    </w:p>
    <w:p w:rsidR="006C64B0" w:rsidRPr="00E50140" w:rsidRDefault="006C64B0" w:rsidP="006C64B0">
      <w:pPr>
        <w:autoSpaceDE w:val="0"/>
        <w:autoSpaceDN w:val="0"/>
        <w:bidi/>
        <w:adjustRightInd w:val="0"/>
        <w:ind w:left="0" w:firstLine="0"/>
        <w:rPr>
          <w:rFonts w:ascii="Traditional Arabic" w:hAnsi="Traditional Arabic" w:cs="Traditional Arabic"/>
          <w:color w:val="231F20"/>
          <w:rtl/>
        </w:rPr>
      </w:pPr>
      <w:r w:rsidRPr="00E50140">
        <w:rPr>
          <w:rFonts w:ascii="Traditional Arabic" w:hAnsi="Traditional Arabic" w:cs="Traditional Arabic"/>
          <w:color w:val="231F20"/>
          <w:rtl/>
        </w:rPr>
        <w:t xml:space="preserve">     كما نجد أيضا شكلا آخر من الخطاب، حين يلجأ المتكلم إلى أداء كلمات تنتمي إلى مصادر أخرى بشكل غي حرفي، أي يغير في هذه الكلمات أو الشفرات التي تعبر عن قومية أو عشيرة معينة، وهذا يتطلب من الذات التي يصدر عنها الخطاب أن تحول في كثير من العناصر اللغوية داخل الخطاب ؛ تحويل الأزمنة، تغيير الضمائر، </w:t>
      </w:r>
      <w:r w:rsidRPr="00E50140">
        <w:rPr>
          <w:rFonts w:ascii="Traditional Arabic" w:hAnsi="Traditional Arabic" w:cs="Traditional Arabic"/>
          <w:color w:val="231F20"/>
          <w:rtl/>
        </w:rPr>
        <w:lastRenderedPageBreak/>
        <w:t xml:space="preserve">تغيير الإحالات، تغيير بعض الأمكنة والأزمنة ... ، حينئذ  تصبح هذه العناصر من اختيار المتكلم، مما يمكنه من تحديد موقفه الخاص، ولكن ذلك يكون عبر تلك الشفرات التي غير في مجموعة من مكوناتها، وليس عن طريق المحتوى الذي يتم نقله، إذ غالبا ما تشير هذه المسألة إلى التضامن هذا القائل إلى الأيديولوجيا التي نقل عنها هذه الشفرات، وإذا كان هذا القائل محايدا عن هذا الأفق الأيديولوجي فلابد له أن يظهر ــ وبوضوح ــ استقلاليته وتباعده عنها. </w:t>
      </w:r>
    </w:p>
    <w:p w:rsidR="006C64B0" w:rsidRPr="00E50140" w:rsidRDefault="006C64B0" w:rsidP="006C64B0">
      <w:pPr>
        <w:autoSpaceDE w:val="0"/>
        <w:autoSpaceDN w:val="0"/>
        <w:bidi/>
        <w:adjustRightInd w:val="0"/>
        <w:ind w:left="0" w:firstLine="0"/>
        <w:rPr>
          <w:rFonts w:ascii="Traditional Arabic" w:hAnsi="Traditional Arabic" w:cs="Traditional Arabic"/>
          <w:color w:val="231F20"/>
          <w:rtl/>
        </w:rPr>
      </w:pPr>
      <w:r w:rsidRPr="00E50140">
        <w:rPr>
          <w:rFonts w:ascii="Traditional Arabic" w:hAnsi="Traditional Arabic" w:cs="Traditional Arabic"/>
          <w:color w:val="231F20"/>
          <w:rtl/>
        </w:rPr>
        <w:t xml:space="preserve">   " وليس</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من</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اللازم</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أن</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يكون</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تعدد</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الأصوات</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في</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الخطاب</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ناجما</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عن</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تعدد الفواعل، بل</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إن</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هناك</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بعض</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الأبنية</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القولية</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التي</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تسمح</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بإدخال</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متحدث</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آخر في</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النص</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ذاته</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بشكل</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غير</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مباشر</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لكي</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تعمد</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بعد</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ذلك</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إلى</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رفضه</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أو</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تأييده</w:t>
      </w:r>
      <w:r w:rsidRPr="00E50140">
        <w:rPr>
          <w:rFonts w:ascii="Traditional Arabic" w:hAnsi="Traditional Arabic" w:cs="Traditional Arabic"/>
          <w:color w:val="231F20"/>
        </w:rPr>
        <w:t>.</w:t>
      </w:r>
      <w:r w:rsidRPr="00E50140">
        <w:rPr>
          <w:rFonts w:ascii="Traditional Arabic" w:hAnsi="Traditional Arabic" w:cs="Traditional Arabic"/>
          <w:color w:val="231F20"/>
          <w:rtl/>
        </w:rPr>
        <w:t xml:space="preserve"> فبعض</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التراكيب</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اللغوية</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يفترض</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فيها</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أنها</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صيغ</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للتضمين</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مع</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وحدة</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الفاعل، وذلك</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مثل</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القول</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الذي</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يتكئ</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على</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النفي؛</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إذ</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يتضمن</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مقولة</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الإثبات</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ويشير إليها</w:t>
      </w:r>
      <w:r w:rsidRPr="00E50140">
        <w:rPr>
          <w:rFonts w:ascii="Traditional Arabic" w:hAnsi="Traditional Arabic" w:cs="Traditional Arabic"/>
          <w:color w:val="231F20"/>
        </w:rPr>
        <w:t xml:space="preserve"> </w:t>
      </w:r>
      <w:r w:rsidRPr="00E50140">
        <w:rPr>
          <w:rFonts w:ascii="Traditional Arabic" w:hAnsi="Traditional Arabic" w:cs="Traditional Arabic"/>
          <w:color w:val="231F20"/>
          <w:rtl/>
        </w:rPr>
        <w:t>أيضا."</w:t>
      </w:r>
      <w:r w:rsidRPr="00E50140">
        <w:rPr>
          <w:rStyle w:val="Appelnotedebasdep"/>
          <w:rFonts w:ascii="Traditional Arabic" w:hAnsi="Traditional Arabic" w:cs="Traditional Arabic"/>
          <w:color w:val="231F20"/>
          <w:rtl/>
        </w:rPr>
        <w:footnoteReference w:id="9"/>
      </w:r>
    </w:p>
    <w:p w:rsidR="006C64B0" w:rsidRPr="00E50140" w:rsidRDefault="006C64B0" w:rsidP="006C64B0">
      <w:pPr>
        <w:autoSpaceDE w:val="0"/>
        <w:autoSpaceDN w:val="0"/>
        <w:bidi/>
        <w:adjustRightInd w:val="0"/>
        <w:ind w:left="0" w:firstLine="425"/>
        <w:rPr>
          <w:rFonts w:ascii="Traditional Arabic" w:hAnsi="Traditional Arabic" w:cs="Traditional Arabic"/>
          <w:color w:val="231F20"/>
          <w:rtl/>
        </w:rPr>
      </w:pPr>
      <w:r w:rsidRPr="00E50140">
        <w:rPr>
          <w:rFonts w:ascii="Traditional Arabic" w:hAnsi="Traditional Arabic" w:cs="Traditional Arabic"/>
          <w:color w:val="231F20"/>
          <w:rtl/>
        </w:rPr>
        <w:t xml:space="preserve">نستطيع أن نستخلص من هذا أن الخطاب لا ينشأ بصورة فردية مستقلة ومنعزلة،  بل يستحسن أن يتوفر على أكثر من فاعل، وهذا امر ليس بالضروري  لأن هناك مجموعة من الأبنية القولية التي تقدم إمكانية إدخال متحدث آخر في الخطاب بطريقة غير مباشرة، لكي يعمد المتكلم بعد ذلك إلى رفض أو تأييد هذا الصوت المتضمن في هذه الأبنية القولية، والتي تحيل إلى رأي خارجي أو إلى سياسة أو ثقافة ما. </w:t>
      </w:r>
      <w:proofErr w:type="gramStart"/>
      <w:r w:rsidRPr="00E50140">
        <w:rPr>
          <w:rFonts w:ascii="Traditional Arabic" w:hAnsi="Traditional Arabic" w:cs="Traditional Arabic"/>
          <w:color w:val="231F20"/>
          <w:rtl/>
        </w:rPr>
        <w:t>إلا</w:t>
      </w:r>
      <w:proofErr w:type="gramEnd"/>
      <w:r w:rsidRPr="00E50140">
        <w:rPr>
          <w:rFonts w:ascii="Traditional Arabic" w:hAnsi="Traditional Arabic" w:cs="Traditional Arabic"/>
          <w:color w:val="231F20"/>
          <w:rtl/>
        </w:rPr>
        <w:t xml:space="preserve"> أن هذه المسائل لا يمكن فهمها إلا عن طريق عمليات التأويل، والعمليات المعرفية المتدخلة في فهم الدلالة وإدراكها.  وما ينبغي الإشارة إليه هو أن المبدأ الحواري عند </w:t>
      </w:r>
      <w:proofErr w:type="spellStart"/>
      <w:r w:rsidRPr="00E50140">
        <w:rPr>
          <w:rFonts w:ascii="Traditional Arabic" w:hAnsi="Traditional Arabic" w:cs="Traditional Arabic"/>
          <w:color w:val="231F20"/>
          <w:rtl/>
        </w:rPr>
        <w:t>باختين</w:t>
      </w:r>
      <w:proofErr w:type="spellEnd"/>
      <w:r w:rsidRPr="00E50140">
        <w:rPr>
          <w:rFonts w:ascii="Traditional Arabic" w:hAnsi="Traditional Arabic" w:cs="Traditional Arabic"/>
          <w:color w:val="231F20"/>
          <w:rtl/>
        </w:rPr>
        <w:t xml:space="preserve"> يأخذ من الناحية التفاعلية ظهرين اثنين</w:t>
      </w:r>
      <w:r w:rsidRPr="00E50140">
        <w:rPr>
          <w:rStyle w:val="Appelnotedebasdep"/>
          <w:rFonts w:ascii="Traditional Arabic" w:hAnsi="Traditional Arabic" w:cs="Traditional Arabic"/>
          <w:color w:val="231F20"/>
          <w:rtl/>
        </w:rPr>
        <w:footnoteReference w:id="10"/>
      </w:r>
      <w:r w:rsidRPr="00E50140">
        <w:rPr>
          <w:rFonts w:ascii="Traditional Arabic" w:hAnsi="Traditional Arabic" w:cs="Traditional Arabic"/>
          <w:color w:val="231F20"/>
          <w:rtl/>
        </w:rPr>
        <w:t xml:space="preserve"> :  الحوارية الخارجية (تكون بين الأشخاص ؛ شخصين أو أكثر)، والحوارية الداخلية (تخص الفرد ذاته، وقد اتقد فيه الأسلوبية والدراسات اللسانية التي لم تهتم بذاتية المتكلم داخل الخطاب. </w:t>
      </w:r>
    </w:p>
    <w:p w:rsidR="006C64B0" w:rsidRPr="00E50140" w:rsidRDefault="006C64B0" w:rsidP="006C64B0">
      <w:pPr>
        <w:autoSpaceDE w:val="0"/>
        <w:autoSpaceDN w:val="0"/>
        <w:bidi/>
        <w:adjustRightInd w:val="0"/>
        <w:ind w:left="0" w:firstLine="425"/>
        <w:rPr>
          <w:rFonts w:ascii="Traditional Arabic" w:hAnsi="Traditional Arabic" w:cs="Traditional Arabic"/>
          <w:color w:val="231F20"/>
          <w:rtl/>
        </w:rPr>
      </w:pPr>
      <w:r w:rsidRPr="00E50140">
        <w:rPr>
          <w:rFonts w:ascii="Traditional Arabic" w:hAnsi="Traditional Arabic" w:cs="Traditional Arabic"/>
          <w:color w:val="231F20"/>
          <w:rtl/>
        </w:rPr>
        <w:t xml:space="preserve">أما على مستوى تحليل الخطاب، فقد عرف </w:t>
      </w:r>
      <w:proofErr w:type="spellStart"/>
      <w:r w:rsidRPr="00E50140">
        <w:rPr>
          <w:rFonts w:ascii="Traditional Arabic" w:hAnsi="Traditional Arabic" w:cs="Traditional Arabic"/>
          <w:color w:val="231F20"/>
          <w:rtl/>
        </w:rPr>
        <w:t>مانغنو</w:t>
      </w:r>
      <w:proofErr w:type="spellEnd"/>
      <w:r w:rsidRPr="00E50140">
        <w:rPr>
          <w:rFonts w:ascii="Traditional Arabic" w:hAnsi="Traditional Arabic" w:cs="Traditional Arabic"/>
          <w:color w:val="231F20"/>
          <w:rtl/>
        </w:rPr>
        <w:t xml:space="preserve"> الحوارية بقوله:  " يطلق هذا اللفظ في البلاغة للدلالة على الطريقة المتمثلة في تضمين حوار خيالي في صلب الملفوظ، فيستعمل على إثر </w:t>
      </w:r>
      <w:proofErr w:type="spellStart"/>
      <w:r w:rsidRPr="00E50140">
        <w:rPr>
          <w:rFonts w:ascii="Traditional Arabic" w:hAnsi="Traditional Arabic" w:cs="Traditional Arabic"/>
          <w:color w:val="231F20"/>
          <w:rtl/>
        </w:rPr>
        <w:t>باختين</w:t>
      </w:r>
      <w:proofErr w:type="spellEnd"/>
      <w:r w:rsidRPr="00E50140">
        <w:rPr>
          <w:rFonts w:ascii="Traditional Arabic" w:hAnsi="Traditional Arabic" w:cs="Traditional Arabic"/>
          <w:color w:val="231F20"/>
          <w:rtl/>
        </w:rPr>
        <w:t>، للإحالة على البعيد التفاعلي الجم للغة، أ كان شفويا أو مكتوبا."</w:t>
      </w:r>
      <w:r w:rsidRPr="00E50140">
        <w:rPr>
          <w:rStyle w:val="Appelnotedebasdep"/>
          <w:rFonts w:ascii="Traditional Arabic" w:hAnsi="Traditional Arabic" w:cs="Traditional Arabic"/>
          <w:color w:val="231F20"/>
          <w:rtl/>
        </w:rPr>
        <w:footnoteReference w:id="11"/>
      </w:r>
    </w:p>
    <w:p w:rsidR="006C64B0" w:rsidRDefault="006C64B0" w:rsidP="006C64B0">
      <w:pPr>
        <w:autoSpaceDE w:val="0"/>
        <w:autoSpaceDN w:val="0"/>
        <w:bidi/>
        <w:adjustRightInd w:val="0"/>
        <w:ind w:left="0" w:firstLine="0"/>
        <w:rPr>
          <w:rFonts w:ascii="Andalus" w:hAnsi="Andalus"/>
          <w:color w:val="231F20"/>
        </w:rPr>
      </w:pPr>
      <w:r>
        <w:rPr>
          <w:rFonts w:ascii="Andalus" w:hAnsi="Andalus" w:hint="cs"/>
          <w:color w:val="231F20"/>
          <w:rtl/>
        </w:rPr>
        <w:t xml:space="preserve"> </w:t>
      </w:r>
    </w:p>
    <w:p w:rsidR="00B26EFA" w:rsidRDefault="00B26EFA" w:rsidP="00B26EFA">
      <w:pPr>
        <w:autoSpaceDE w:val="0"/>
        <w:autoSpaceDN w:val="0"/>
        <w:bidi/>
        <w:adjustRightInd w:val="0"/>
        <w:ind w:left="0" w:firstLine="0"/>
        <w:rPr>
          <w:rFonts w:ascii="Andalus" w:hAnsi="Andalus"/>
          <w:color w:val="231F20"/>
          <w:rtl/>
        </w:rPr>
      </w:pPr>
    </w:p>
    <w:p w:rsidR="006C64B0" w:rsidRPr="0025009E" w:rsidRDefault="006C64B0" w:rsidP="006C64B0">
      <w:pPr>
        <w:pStyle w:val="Paragraphedeliste"/>
        <w:numPr>
          <w:ilvl w:val="0"/>
          <w:numId w:val="3"/>
        </w:numPr>
        <w:autoSpaceDE w:val="0"/>
        <w:autoSpaceDN w:val="0"/>
        <w:bidi/>
        <w:adjustRightInd w:val="0"/>
        <w:rPr>
          <w:rFonts w:ascii="Andalus" w:hAnsi="Andalus"/>
          <w:b/>
          <w:bCs/>
          <w:color w:val="231F20"/>
        </w:rPr>
      </w:pPr>
      <w:r w:rsidRPr="0025009E">
        <w:rPr>
          <w:rFonts w:ascii="Andalus" w:hAnsi="Andalus" w:hint="cs"/>
          <w:b/>
          <w:bCs/>
          <w:color w:val="231F20"/>
          <w:rtl/>
        </w:rPr>
        <w:lastRenderedPageBreak/>
        <w:t xml:space="preserve"> الحوارية عند  جوليا </w:t>
      </w:r>
      <w:proofErr w:type="spellStart"/>
      <w:r w:rsidRPr="0025009E">
        <w:rPr>
          <w:rFonts w:ascii="Andalus" w:hAnsi="Andalus" w:hint="cs"/>
          <w:b/>
          <w:bCs/>
          <w:color w:val="231F20"/>
          <w:rtl/>
        </w:rPr>
        <w:t>كريستيفا</w:t>
      </w:r>
      <w:proofErr w:type="spellEnd"/>
      <w:r w:rsidRPr="0025009E">
        <w:rPr>
          <w:rFonts w:ascii="Andalus" w:hAnsi="Andalus" w:hint="cs"/>
          <w:b/>
          <w:bCs/>
          <w:color w:val="231F20"/>
          <w:rtl/>
        </w:rPr>
        <w:t xml:space="preserve">: </w:t>
      </w:r>
    </w:p>
    <w:p w:rsidR="006C64B0" w:rsidRDefault="006C64B0" w:rsidP="006C64B0">
      <w:pPr>
        <w:pStyle w:val="Paragraphedeliste"/>
        <w:autoSpaceDE w:val="0"/>
        <w:autoSpaceDN w:val="0"/>
        <w:bidi/>
        <w:adjustRightInd w:val="0"/>
        <w:ind w:firstLine="0"/>
        <w:rPr>
          <w:rFonts w:ascii="Andalus" w:hAnsi="Andalus"/>
          <w:color w:val="231F20"/>
          <w:rtl/>
        </w:rPr>
      </w:pPr>
    </w:p>
    <w:p w:rsidR="006C64B0" w:rsidRPr="00E50140" w:rsidRDefault="006C64B0" w:rsidP="006C64B0">
      <w:pPr>
        <w:pStyle w:val="Paragraphedeliste"/>
        <w:autoSpaceDE w:val="0"/>
        <w:autoSpaceDN w:val="0"/>
        <w:bidi/>
        <w:adjustRightInd w:val="0"/>
        <w:ind w:left="0" w:firstLine="567"/>
        <w:rPr>
          <w:rFonts w:ascii="Traditional Arabic" w:hAnsi="Traditional Arabic" w:cs="Traditional Arabic"/>
          <w:color w:val="231F20"/>
          <w:rtl/>
          <w:lang w:bidi="ar-AE"/>
        </w:rPr>
      </w:pPr>
      <w:r w:rsidRPr="00E50140">
        <w:rPr>
          <w:rFonts w:ascii="Traditional Arabic" w:hAnsi="Traditional Arabic" w:cs="Traditional Arabic"/>
          <w:color w:val="231F20"/>
          <w:rtl/>
        </w:rPr>
        <w:t xml:space="preserve">أدت </w:t>
      </w:r>
      <w:proofErr w:type="spellStart"/>
      <w:r w:rsidRPr="00E50140">
        <w:rPr>
          <w:rFonts w:ascii="Traditional Arabic" w:hAnsi="Traditional Arabic" w:cs="Traditional Arabic"/>
          <w:color w:val="231F20"/>
          <w:rtl/>
        </w:rPr>
        <w:t>كريستيفا</w:t>
      </w:r>
      <w:proofErr w:type="spellEnd"/>
      <w:r w:rsidRPr="00E50140">
        <w:rPr>
          <w:rFonts w:ascii="Traditional Arabic" w:hAnsi="Traditional Arabic" w:cs="Traditional Arabic"/>
          <w:color w:val="231F20"/>
          <w:rtl/>
        </w:rPr>
        <w:t xml:space="preserve"> دورا مهما في بلورة هذا المفهوم، لكونها  أول من أدخل هذا المفهوم إلى ساحة الدراسات اللغوية الفرنسية خلال ستينيات القرن الماضي، بمحاضرة ألقتها بعد وصولها إلى باريس، وذلك في مقالة لها بعنوان " الكلمة الحوار والرواية"، " لقد جاء تقديمها لذلك المفهوم تحت مسمى </w:t>
      </w:r>
      <w:proofErr w:type="spellStart"/>
      <w:r w:rsidRPr="00E50140">
        <w:rPr>
          <w:rFonts w:ascii="Traditional Arabic" w:hAnsi="Traditional Arabic" w:cs="Traditional Arabic"/>
          <w:color w:val="231F20"/>
          <w:rtl/>
        </w:rPr>
        <w:t>التناص</w:t>
      </w:r>
      <w:proofErr w:type="spellEnd"/>
      <w:r w:rsidRPr="00E50140">
        <w:rPr>
          <w:rFonts w:ascii="Traditional Arabic" w:hAnsi="Traditional Arabic" w:cs="Traditional Arabic"/>
          <w:color w:val="231F20"/>
          <w:rtl/>
        </w:rPr>
        <w:t xml:space="preserve"> &lt; </w:t>
      </w:r>
      <w:proofErr w:type="spellStart"/>
      <w:r w:rsidRPr="00E50140">
        <w:rPr>
          <w:rFonts w:ascii="Traditional Arabic" w:hAnsi="Traditional Arabic" w:cs="Traditional Arabic"/>
          <w:color w:val="231F20"/>
          <w:lang w:val="en-US"/>
        </w:rPr>
        <w:t>Intertexuality</w:t>
      </w:r>
      <w:proofErr w:type="spellEnd"/>
      <w:r w:rsidRPr="00E50140">
        <w:rPr>
          <w:rFonts w:ascii="Traditional Arabic" w:hAnsi="Traditional Arabic" w:cs="Traditional Arabic"/>
          <w:color w:val="231F20"/>
          <w:rtl/>
          <w:lang w:bidi="ar-AE"/>
        </w:rPr>
        <w:t xml:space="preserve"> &gt;، في فترة حاسمة من تاريخ النقد الأدبي العربي المعاصر، إذ تزامن ذلك مع مرحلة الانتقال من البنيوية إلى ما بعد البنيوية،"</w:t>
      </w:r>
      <w:r w:rsidRPr="00E50140">
        <w:rPr>
          <w:rStyle w:val="Appelnotedebasdep"/>
          <w:rFonts w:ascii="Traditional Arabic" w:hAnsi="Traditional Arabic" w:cs="Traditional Arabic"/>
          <w:color w:val="231F20"/>
          <w:rtl/>
          <w:lang w:bidi="ar-AE"/>
        </w:rPr>
        <w:footnoteReference w:id="12"/>
      </w:r>
      <w:r w:rsidRPr="00E50140">
        <w:rPr>
          <w:rFonts w:ascii="Traditional Arabic" w:hAnsi="Traditional Arabic" w:cs="Traditional Arabic"/>
          <w:color w:val="231F20"/>
          <w:rtl/>
          <w:lang w:bidi="ar-AE"/>
        </w:rPr>
        <w:t xml:space="preserve">، فقد حل مصطلح </w:t>
      </w:r>
      <w:proofErr w:type="spellStart"/>
      <w:r w:rsidRPr="00E50140">
        <w:rPr>
          <w:rFonts w:ascii="Traditional Arabic" w:hAnsi="Traditional Arabic" w:cs="Traditional Arabic"/>
          <w:color w:val="231F20"/>
          <w:rtl/>
          <w:lang w:bidi="ar-AE"/>
        </w:rPr>
        <w:t>التناص</w:t>
      </w:r>
      <w:proofErr w:type="spellEnd"/>
      <w:r w:rsidRPr="00E50140">
        <w:rPr>
          <w:rFonts w:ascii="Traditional Arabic" w:hAnsi="Traditional Arabic" w:cs="Traditional Arabic"/>
          <w:color w:val="231F20"/>
          <w:rtl/>
          <w:lang w:bidi="ar-AE"/>
        </w:rPr>
        <w:t xml:space="preserve"> عوض مفهوم الحوارية، لتكون </w:t>
      </w:r>
      <w:proofErr w:type="spellStart"/>
      <w:r w:rsidRPr="00E50140">
        <w:rPr>
          <w:rFonts w:ascii="Traditional Arabic" w:hAnsi="Traditional Arabic" w:cs="Traditional Arabic"/>
          <w:color w:val="231F20"/>
          <w:rtl/>
          <w:lang w:bidi="ar-AE"/>
        </w:rPr>
        <w:t>كريستيفا</w:t>
      </w:r>
      <w:proofErr w:type="spellEnd"/>
      <w:r w:rsidRPr="00E50140">
        <w:rPr>
          <w:rFonts w:ascii="Traditional Arabic" w:hAnsi="Traditional Arabic" w:cs="Traditional Arabic"/>
          <w:color w:val="231F20"/>
          <w:rtl/>
          <w:lang w:bidi="ar-AE"/>
        </w:rPr>
        <w:t xml:space="preserve"> أول من وضع هذا المصطلح في حقل الدراسات النقدية، </w:t>
      </w:r>
    </w:p>
    <w:p w:rsidR="006C64B0" w:rsidRPr="00E50140" w:rsidRDefault="006C64B0" w:rsidP="006C64B0">
      <w:pPr>
        <w:autoSpaceDE w:val="0"/>
        <w:autoSpaceDN w:val="0"/>
        <w:bidi/>
        <w:adjustRightInd w:val="0"/>
        <w:spacing w:line="240" w:lineRule="auto"/>
        <w:ind w:left="0" w:firstLine="0"/>
        <w:rPr>
          <w:rFonts w:ascii="Traditional Arabic" w:hAnsi="Traditional Arabic" w:cs="Traditional Arabic"/>
          <w:rtl/>
        </w:rPr>
      </w:pPr>
      <w:r w:rsidRPr="00E50140">
        <w:rPr>
          <w:rFonts w:ascii="Traditional Arabic" w:hAnsi="Traditional Arabic" w:cs="Traditional Arabic"/>
          <w:rtl/>
        </w:rPr>
        <w:t>أما</w:t>
      </w:r>
      <w:r w:rsidRPr="00E50140">
        <w:rPr>
          <w:rFonts w:ascii="Traditional Arabic" w:hAnsi="Traditional Arabic" w:cs="Traditional Arabic"/>
        </w:rPr>
        <w:t xml:space="preserve"> </w:t>
      </w:r>
      <w:r w:rsidRPr="00E50140">
        <w:rPr>
          <w:rFonts w:ascii="Traditional Arabic" w:hAnsi="Traditional Arabic" w:cs="Traditional Arabic"/>
          <w:rtl/>
        </w:rPr>
        <w:t>مقالة "الكلمة</w:t>
      </w:r>
      <w:r w:rsidRPr="00E50140">
        <w:rPr>
          <w:rFonts w:ascii="Traditional Arabic" w:hAnsi="Traditional Arabic" w:cs="Traditional Arabic"/>
        </w:rPr>
        <w:t xml:space="preserve"> </w:t>
      </w:r>
      <w:r w:rsidRPr="00E50140">
        <w:rPr>
          <w:rFonts w:ascii="Traditional Arabic" w:hAnsi="Traditional Arabic" w:cs="Traditional Arabic"/>
          <w:rtl/>
        </w:rPr>
        <w:t>والحوار</w:t>
      </w:r>
      <w:r w:rsidRPr="00E50140">
        <w:rPr>
          <w:rFonts w:ascii="Traditional Arabic" w:hAnsi="Traditional Arabic" w:cs="Traditional Arabic"/>
        </w:rPr>
        <w:t xml:space="preserve"> </w:t>
      </w:r>
      <w:r w:rsidRPr="00E50140">
        <w:rPr>
          <w:rFonts w:ascii="Traditional Arabic" w:hAnsi="Traditional Arabic" w:cs="Traditional Arabic"/>
          <w:rtl/>
        </w:rPr>
        <w:t>والرواية</w:t>
      </w:r>
      <w:r w:rsidRPr="00E50140">
        <w:rPr>
          <w:rFonts w:ascii="Traditional Arabic" w:hAnsi="Traditional Arabic" w:cs="Traditional Arabic"/>
        </w:rPr>
        <w:t>"</w:t>
      </w:r>
      <w:r w:rsidRPr="00E50140">
        <w:rPr>
          <w:rFonts w:ascii="Traditional Arabic" w:hAnsi="Traditional Arabic" w:cs="Traditional Arabic"/>
          <w:rtl/>
        </w:rPr>
        <w:t>،</w:t>
      </w:r>
      <w:r w:rsidRPr="00E50140">
        <w:rPr>
          <w:rFonts w:ascii="Traditional Arabic" w:hAnsi="Traditional Arabic" w:cs="Traditional Arabic"/>
        </w:rPr>
        <w:t xml:space="preserve"> </w:t>
      </w:r>
      <w:r w:rsidRPr="00E50140">
        <w:rPr>
          <w:rFonts w:ascii="Traditional Arabic" w:hAnsi="Traditional Arabic" w:cs="Traditional Arabic"/>
          <w:rtl/>
        </w:rPr>
        <w:t>فإن</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كريستيفا</w:t>
      </w:r>
      <w:proofErr w:type="spellEnd"/>
      <w:r w:rsidRPr="00E50140">
        <w:rPr>
          <w:rFonts w:ascii="Traditional Arabic" w:hAnsi="Traditional Arabic" w:cs="Traditional Arabic"/>
          <w:rtl/>
        </w:rPr>
        <w:t>: "تقدم</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باختين</w:t>
      </w:r>
      <w:proofErr w:type="spellEnd"/>
      <w:r w:rsidRPr="00E50140">
        <w:rPr>
          <w:rFonts w:ascii="Traditional Arabic" w:hAnsi="Traditional Arabic" w:cs="Traditional Arabic"/>
        </w:rPr>
        <w:t xml:space="preserve"> </w:t>
      </w:r>
      <w:r w:rsidRPr="00E50140">
        <w:rPr>
          <w:rFonts w:ascii="Traditional Arabic" w:hAnsi="Traditional Arabic" w:cs="Traditional Arabic"/>
          <w:rtl/>
        </w:rPr>
        <w:t>من</w:t>
      </w:r>
      <w:r w:rsidRPr="00E50140">
        <w:rPr>
          <w:rFonts w:ascii="Traditional Arabic" w:hAnsi="Traditional Arabic" w:cs="Traditional Arabic"/>
        </w:rPr>
        <w:t xml:space="preserve"> </w:t>
      </w:r>
      <w:r w:rsidRPr="00E50140">
        <w:rPr>
          <w:rFonts w:ascii="Traditional Arabic" w:hAnsi="Traditional Arabic" w:cs="Traditional Arabic"/>
          <w:rtl/>
        </w:rPr>
        <w:t>خلالها</w:t>
      </w:r>
      <w:r w:rsidRPr="00E50140">
        <w:rPr>
          <w:rFonts w:ascii="Traditional Arabic" w:hAnsi="Traditional Arabic" w:cs="Traditional Arabic"/>
        </w:rPr>
        <w:t xml:space="preserve"> </w:t>
      </w:r>
      <w:r w:rsidRPr="00E50140">
        <w:rPr>
          <w:rFonts w:ascii="Traditional Arabic" w:hAnsi="Traditional Arabic" w:cs="Traditional Arabic"/>
          <w:rtl/>
        </w:rPr>
        <w:t>بوصفه</w:t>
      </w:r>
      <w:r w:rsidRPr="00E50140">
        <w:rPr>
          <w:rFonts w:ascii="Traditional Arabic" w:hAnsi="Traditional Arabic" w:cs="Traditional Arabic"/>
        </w:rPr>
        <w:t xml:space="preserve"> </w:t>
      </w:r>
      <w:r w:rsidRPr="00E50140">
        <w:rPr>
          <w:rFonts w:ascii="Traditional Arabic" w:hAnsi="Traditional Arabic" w:cs="Traditional Arabic"/>
          <w:rtl/>
        </w:rPr>
        <w:t>أحد</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الشكلانيين</w:t>
      </w:r>
      <w:proofErr w:type="spellEnd"/>
      <w:r w:rsidRPr="00E50140">
        <w:rPr>
          <w:rFonts w:ascii="Traditional Arabic" w:hAnsi="Traditional Arabic" w:cs="Traditional Arabic"/>
          <w:rtl/>
          <w:lang w:bidi="ar-AE"/>
        </w:rPr>
        <w:t xml:space="preserve"> </w:t>
      </w:r>
      <w:r w:rsidRPr="00E50140">
        <w:rPr>
          <w:rFonts w:ascii="Traditional Arabic" w:hAnsi="Traditional Arabic" w:cs="Traditional Arabic"/>
          <w:rtl/>
        </w:rPr>
        <w:t>الروس</w:t>
      </w:r>
      <w:r w:rsidRPr="00E50140">
        <w:rPr>
          <w:rFonts w:ascii="Traditional Arabic" w:hAnsi="Traditional Arabic" w:cs="Traditional Arabic"/>
        </w:rPr>
        <w:t xml:space="preserve"> </w:t>
      </w:r>
      <w:r w:rsidRPr="00E50140">
        <w:rPr>
          <w:rFonts w:ascii="Traditional Arabic" w:hAnsi="Traditional Arabic" w:cs="Traditional Arabic"/>
          <w:rtl/>
        </w:rPr>
        <w:t>الذين</w:t>
      </w:r>
      <w:r w:rsidRPr="00E50140">
        <w:rPr>
          <w:rFonts w:ascii="Traditional Arabic" w:hAnsi="Traditional Arabic" w:cs="Traditional Arabic"/>
        </w:rPr>
        <w:t xml:space="preserve"> </w:t>
      </w:r>
      <w:r w:rsidRPr="00E50140">
        <w:rPr>
          <w:rFonts w:ascii="Traditional Arabic" w:hAnsi="Traditional Arabic" w:cs="Traditional Arabic"/>
          <w:rtl/>
        </w:rPr>
        <w:t>تجاوزوا</w:t>
      </w:r>
      <w:r w:rsidRPr="00E50140">
        <w:rPr>
          <w:rFonts w:ascii="Traditional Arabic" w:hAnsi="Traditional Arabic" w:cs="Traditional Arabic"/>
        </w:rPr>
        <w:t xml:space="preserve"> </w:t>
      </w:r>
      <w:r w:rsidRPr="00E50140">
        <w:rPr>
          <w:rFonts w:ascii="Traditional Arabic" w:hAnsi="Traditional Arabic" w:cs="Traditional Arabic"/>
          <w:rtl/>
        </w:rPr>
        <w:t>بعض</w:t>
      </w:r>
      <w:r w:rsidRPr="00E50140">
        <w:rPr>
          <w:rFonts w:ascii="Traditional Arabic" w:hAnsi="Traditional Arabic" w:cs="Traditional Arabic"/>
        </w:rPr>
        <w:t xml:space="preserve"> </w:t>
      </w:r>
      <w:r w:rsidRPr="00E50140">
        <w:rPr>
          <w:rFonts w:ascii="Traditional Arabic" w:hAnsi="Traditional Arabic" w:cs="Traditional Arabic"/>
          <w:rtl/>
        </w:rPr>
        <w:t>ما</w:t>
      </w:r>
      <w:r w:rsidRPr="00E50140">
        <w:rPr>
          <w:rFonts w:ascii="Traditional Arabic" w:hAnsi="Traditional Arabic" w:cs="Traditional Arabic"/>
        </w:rPr>
        <w:t xml:space="preserve"> </w:t>
      </w:r>
      <w:r w:rsidRPr="00E50140">
        <w:rPr>
          <w:rFonts w:ascii="Traditional Arabic" w:hAnsi="Traditional Arabic" w:cs="Traditional Arabic"/>
          <w:rtl/>
        </w:rPr>
        <w:t>تضمنته</w:t>
      </w:r>
      <w:r w:rsidRPr="00E50140">
        <w:rPr>
          <w:rFonts w:ascii="Traditional Arabic" w:hAnsi="Traditional Arabic" w:cs="Traditional Arabic"/>
        </w:rPr>
        <w:t xml:space="preserve"> </w:t>
      </w:r>
      <w:r w:rsidRPr="00E50140">
        <w:rPr>
          <w:rFonts w:ascii="Traditional Arabic" w:hAnsi="Traditional Arabic" w:cs="Traditional Arabic"/>
          <w:rtl/>
        </w:rPr>
        <w:t>من</w:t>
      </w:r>
      <w:r w:rsidRPr="00E50140">
        <w:rPr>
          <w:rFonts w:ascii="Traditional Arabic" w:hAnsi="Traditional Arabic" w:cs="Traditional Arabic"/>
        </w:rPr>
        <w:t xml:space="preserve"> </w:t>
      </w:r>
      <w:r w:rsidRPr="00E50140">
        <w:rPr>
          <w:rFonts w:ascii="Traditional Arabic" w:hAnsi="Traditional Arabic" w:cs="Traditional Arabic"/>
          <w:rtl/>
        </w:rPr>
        <w:t>محدودية</w:t>
      </w:r>
      <w:r w:rsidRPr="00E50140">
        <w:rPr>
          <w:rFonts w:ascii="Traditional Arabic" w:hAnsi="Traditional Arabic" w:cs="Traditional Arabic"/>
        </w:rPr>
        <w:t xml:space="preserve">- </w:t>
      </w:r>
      <w:r w:rsidRPr="00E50140">
        <w:rPr>
          <w:rFonts w:ascii="Traditional Arabic" w:hAnsi="Traditional Arabic" w:cs="Traditional Arabic"/>
          <w:rtl/>
        </w:rPr>
        <w:t>علما</w:t>
      </w:r>
      <w:r w:rsidRPr="00E50140">
        <w:rPr>
          <w:rFonts w:ascii="Traditional Arabic" w:hAnsi="Traditional Arabic" w:cs="Traditional Arabic"/>
        </w:rPr>
        <w:t xml:space="preserve"> </w:t>
      </w:r>
      <w:r w:rsidRPr="00E50140">
        <w:rPr>
          <w:rFonts w:ascii="Traditional Arabic" w:hAnsi="Traditional Arabic" w:cs="Traditional Arabic"/>
          <w:rtl/>
        </w:rPr>
        <w:t>أن</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تودوروف</w:t>
      </w:r>
      <w:proofErr w:type="spellEnd"/>
      <w:r w:rsidRPr="00E50140">
        <w:rPr>
          <w:rFonts w:ascii="Traditional Arabic" w:hAnsi="Traditional Arabic" w:cs="Traditional Arabic"/>
        </w:rPr>
        <w:t xml:space="preserve"> </w:t>
      </w:r>
      <w:r w:rsidRPr="00E50140">
        <w:rPr>
          <w:rFonts w:ascii="Traditional Arabic" w:hAnsi="Traditional Arabic" w:cs="Traditional Arabic"/>
          <w:rtl/>
        </w:rPr>
        <w:t>لا</w:t>
      </w:r>
      <w:r w:rsidRPr="00E50140">
        <w:rPr>
          <w:rFonts w:ascii="Traditional Arabic" w:hAnsi="Traditional Arabic" w:cs="Traditional Arabic"/>
        </w:rPr>
        <w:t xml:space="preserve"> </w:t>
      </w:r>
      <w:r w:rsidRPr="00E50140">
        <w:rPr>
          <w:rFonts w:ascii="Traditional Arabic" w:hAnsi="Traditional Arabic" w:cs="Traditional Arabic"/>
          <w:rtl/>
        </w:rPr>
        <w:t>يصنفه</w:t>
      </w:r>
      <w:r w:rsidRPr="00E50140">
        <w:rPr>
          <w:rFonts w:ascii="Traditional Arabic" w:hAnsi="Traditional Arabic" w:cs="Traditional Arabic"/>
        </w:rPr>
        <w:t xml:space="preserve"> </w:t>
      </w:r>
      <w:r w:rsidRPr="00E50140">
        <w:rPr>
          <w:rFonts w:ascii="Traditional Arabic" w:hAnsi="Traditional Arabic" w:cs="Traditional Arabic"/>
          <w:rtl/>
        </w:rPr>
        <w:t>كواحد</w:t>
      </w:r>
      <w:r w:rsidRPr="00E50140">
        <w:rPr>
          <w:rFonts w:ascii="Traditional Arabic" w:hAnsi="Traditional Arabic" w:cs="Traditional Arabic"/>
        </w:rPr>
        <w:t xml:space="preserve"> </w:t>
      </w:r>
      <w:r w:rsidRPr="00E50140">
        <w:rPr>
          <w:rFonts w:ascii="Traditional Arabic" w:hAnsi="Traditional Arabic" w:cs="Traditional Arabic"/>
          <w:rtl/>
        </w:rPr>
        <w:t>من</w:t>
      </w:r>
      <w:r w:rsidRPr="00E50140">
        <w:rPr>
          <w:rFonts w:ascii="Traditional Arabic" w:hAnsi="Traditional Arabic" w:cs="Traditional Arabic"/>
        </w:rPr>
        <w:t xml:space="preserve"> </w:t>
      </w:r>
      <w:r w:rsidRPr="00E50140">
        <w:rPr>
          <w:rFonts w:ascii="Traditional Arabic" w:hAnsi="Traditional Arabic" w:cs="Traditional Arabic"/>
          <w:rtl/>
        </w:rPr>
        <w:t>تلك</w:t>
      </w:r>
      <w:r w:rsidRPr="00E50140">
        <w:rPr>
          <w:rFonts w:ascii="Traditional Arabic" w:hAnsi="Traditional Arabic" w:cs="Traditional Arabic"/>
        </w:rPr>
        <w:t xml:space="preserve"> </w:t>
      </w:r>
      <w:r w:rsidRPr="00E50140">
        <w:rPr>
          <w:rFonts w:ascii="Traditional Arabic" w:hAnsi="Traditional Arabic" w:cs="Traditional Arabic"/>
          <w:rtl/>
        </w:rPr>
        <w:t>المجموعة</w:t>
      </w:r>
      <w:r w:rsidRPr="00E50140">
        <w:rPr>
          <w:rFonts w:ascii="Traditional Arabic" w:hAnsi="Traditional Arabic" w:cs="Traditional Arabic"/>
        </w:rPr>
        <w:t>-</w:t>
      </w:r>
      <w:r w:rsidRPr="00E50140">
        <w:rPr>
          <w:rFonts w:ascii="Traditional Arabic" w:hAnsi="Traditional Arabic" w:cs="Traditional Arabic"/>
          <w:rtl/>
          <w:lang w:bidi="ar-AE"/>
        </w:rPr>
        <w:t xml:space="preserve"> </w:t>
      </w:r>
      <w:r w:rsidRPr="00E50140">
        <w:rPr>
          <w:rFonts w:ascii="Traditional Arabic" w:hAnsi="Traditional Arabic" w:cs="Traditional Arabic"/>
          <w:rtl/>
        </w:rPr>
        <w:t>تقول</w:t>
      </w:r>
      <w:r w:rsidRPr="00E50140">
        <w:rPr>
          <w:rFonts w:ascii="Traditional Arabic" w:hAnsi="Traditional Arabic" w:cs="Traditional Arabic"/>
        </w:rPr>
        <w:t xml:space="preserve"> </w:t>
      </w:r>
      <w:r w:rsidRPr="00E50140">
        <w:rPr>
          <w:rFonts w:ascii="Traditional Arabic" w:hAnsi="Traditional Arabic" w:cs="Traditional Arabic"/>
          <w:rtl/>
        </w:rPr>
        <w:t>عن</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باختين</w:t>
      </w:r>
      <w:proofErr w:type="spellEnd"/>
      <w:r w:rsidRPr="00E50140">
        <w:rPr>
          <w:rFonts w:ascii="Traditional Arabic" w:hAnsi="Traditional Arabic" w:cs="Traditional Arabic"/>
          <w:rtl/>
        </w:rPr>
        <w:t>: "إن</w:t>
      </w:r>
      <w:r w:rsidRPr="00E50140">
        <w:rPr>
          <w:rFonts w:ascii="Traditional Arabic" w:hAnsi="Traditional Arabic" w:cs="Traditional Arabic"/>
        </w:rPr>
        <w:t xml:space="preserve"> </w:t>
      </w:r>
      <w:r w:rsidRPr="00E50140">
        <w:rPr>
          <w:rFonts w:ascii="Traditional Arabic" w:hAnsi="Traditional Arabic" w:cs="Traditional Arabic"/>
          <w:rtl/>
        </w:rPr>
        <w:t>ما</w:t>
      </w:r>
      <w:r w:rsidRPr="00E50140">
        <w:rPr>
          <w:rFonts w:ascii="Traditional Arabic" w:hAnsi="Traditional Arabic" w:cs="Traditional Arabic"/>
        </w:rPr>
        <w:t xml:space="preserve"> </w:t>
      </w:r>
      <w:r w:rsidRPr="00E50140">
        <w:rPr>
          <w:rFonts w:ascii="Traditional Arabic" w:hAnsi="Traditional Arabic" w:cs="Traditional Arabic"/>
          <w:rtl/>
        </w:rPr>
        <w:t>يمنح</w:t>
      </w:r>
      <w:r w:rsidRPr="00E50140">
        <w:rPr>
          <w:rFonts w:ascii="Traditional Arabic" w:hAnsi="Traditional Arabic" w:cs="Traditional Arabic"/>
        </w:rPr>
        <w:t xml:space="preserve"> </w:t>
      </w:r>
      <w:r w:rsidRPr="00E50140">
        <w:rPr>
          <w:rFonts w:ascii="Traditional Arabic" w:hAnsi="Traditional Arabic" w:cs="Traditional Arabic"/>
          <w:rtl/>
        </w:rPr>
        <w:t>البنيوية</w:t>
      </w:r>
      <w:r w:rsidRPr="00E50140">
        <w:rPr>
          <w:rFonts w:ascii="Traditional Arabic" w:hAnsi="Traditional Arabic" w:cs="Traditional Arabic"/>
        </w:rPr>
        <w:t xml:space="preserve"> </w:t>
      </w:r>
      <w:r w:rsidRPr="00E50140">
        <w:rPr>
          <w:rFonts w:ascii="Traditional Arabic" w:hAnsi="Traditional Arabic" w:cs="Traditional Arabic"/>
          <w:rtl/>
        </w:rPr>
        <w:t>بعدا</w:t>
      </w:r>
      <w:r w:rsidRPr="00E50140">
        <w:rPr>
          <w:rFonts w:ascii="Traditional Arabic" w:hAnsi="Traditional Arabic" w:cs="Traditional Arabic"/>
        </w:rPr>
        <w:t xml:space="preserve"> </w:t>
      </w:r>
      <w:r w:rsidRPr="00E50140">
        <w:rPr>
          <w:rFonts w:ascii="Traditional Arabic" w:hAnsi="Traditional Arabic" w:cs="Traditional Arabic"/>
          <w:rtl/>
        </w:rPr>
        <w:t>حيويا</w:t>
      </w:r>
      <w:r w:rsidRPr="00E50140">
        <w:rPr>
          <w:rFonts w:ascii="Traditional Arabic" w:hAnsi="Traditional Arabic" w:cs="Traditional Arabic"/>
        </w:rPr>
        <w:t xml:space="preserve"> </w:t>
      </w:r>
      <w:r w:rsidRPr="00E50140">
        <w:rPr>
          <w:rFonts w:ascii="Traditional Arabic" w:hAnsi="Traditional Arabic" w:cs="Traditional Arabic"/>
          <w:rtl/>
        </w:rPr>
        <w:t>هو</w:t>
      </w:r>
      <w:r w:rsidRPr="00E50140">
        <w:rPr>
          <w:rFonts w:ascii="Traditional Arabic" w:hAnsi="Traditional Arabic" w:cs="Traditional Arabic"/>
        </w:rPr>
        <w:t xml:space="preserve"> </w:t>
      </w:r>
      <w:r w:rsidRPr="00E50140">
        <w:rPr>
          <w:rFonts w:ascii="Traditional Arabic" w:hAnsi="Traditional Arabic" w:cs="Traditional Arabic"/>
          <w:rtl/>
        </w:rPr>
        <w:t>مفهومه</w:t>
      </w:r>
      <w:r w:rsidRPr="00E50140">
        <w:rPr>
          <w:rFonts w:ascii="Traditional Arabic" w:hAnsi="Traditional Arabic" w:cs="Traditional Arabic"/>
        </w:rPr>
        <w:t xml:space="preserve"> "</w:t>
      </w:r>
      <w:r w:rsidRPr="00E50140">
        <w:rPr>
          <w:rFonts w:ascii="Traditional Arabic" w:hAnsi="Traditional Arabic" w:cs="Traditional Arabic"/>
          <w:rtl/>
        </w:rPr>
        <w:t>الكلمة</w:t>
      </w:r>
      <w:r w:rsidRPr="00E50140">
        <w:rPr>
          <w:rFonts w:ascii="Traditional Arabic" w:hAnsi="Traditional Arabic" w:cs="Traditional Arabic"/>
        </w:rPr>
        <w:t xml:space="preserve"> </w:t>
      </w:r>
      <w:r w:rsidRPr="00E50140">
        <w:rPr>
          <w:rFonts w:ascii="Traditional Arabic" w:hAnsi="Traditional Arabic" w:cs="Traditional Arabic"/>
          <w:rtl/>
        </w:rPr>
        <w:t>الأدبية</w:t>
      </w:r>
      <w:r w:rsidRPr="00E50140">
        <w:rPr>
          <w:rFonts w:ascii="Traditional Arabic" w:hAnsi="Traditional Arabic" w:cs="Traditional Arabic"/>
        </w:rPr>
        <w:t xml:space="preserve"> " </w:t>
      </w:r>
      <w:r w:rsidRPr="00E50140">
        <w:rPr>
          <w:rFonts w:ascii="Traditional Arabic" w:hAnsi="Traditional Arabic" w:cs="Traditional Arabic"/>
          <w:rtl/>
        </w:rPr>
        <w:t>بوصفها</w:t>
      </w:r>
      <w:r w:rsidRPr="00E50140">
        <w:rPr>
          <w:rFonts w:ascii="Traditional Arabic" w:hAnsi="Traditional Arabic" w:cs="Traditional Arabic"/>
        </w:rPr>
        <w:t xml:space="preserve"> </w:t>
      </w:r>
      <w:r w:rsidRPr="00E50140">
        <w:rPr>
          <w:rFonts w:ascii="Traditional Arabic" w:hAnsi="Traditional Arabic" w:cs="Traditional Arabic"/>
          <w:rtl/>
        </w:rPr>
        <w:t>تقاطع</w:t>
      </w:r>
      <w:r w:rsidRPr="00E50140">
        <w:rPr>
          <w:rFonts w:ascii="Traditional Arabic" w:hAnsi="Traditional Arabic" w:cs="Traditional Arabic"/>
        </w:rPr>
        <w:t xml:space="preserve"> </w:t>
      </w:r>
      <w:r w:rsidRPr="00E50140">
        <w:rPr>
          <w:rFonts w:ascii="Traditional Arabic" w:hAnsi="Traditional Arabic" w:cs="Traditional Arabic"/>
          <w:rtl/>
        </w:rPr>
        <w:t>سطوح</w:t>
      </w:r>
      <w:r w:rsidRPr="00E50140">
        <w:rPr>
          <w:rFonts w:ascii="Traditional Arabic" w:hAnsi="Traditional Arabic" w:cs="Traditional Arabic"/>
        </w:rPr>
        <w:t xml:space="preserve"> </w:t>
      </w:r>
      <w:r w:rsidRPr="00E50140">
        <w:rPr>
          <w:rFonts w:ascii="Traditional Arabic" w:hAnsi="Traditional Arabic" w:cs="Traditional Arabic"/>
          <w:rtl/>
        </w:rPr>
        <w:t>نصية</w:t>
      </w:r>
      <w:r w:rsidRPr="00E50140">
        <w:rPr>
          <w:rFonts w:ascii="Traditional Arabic" w:hAnsi="Traditional Arabic" w:cs="Traditional Arabic"/>
          <w:rtl/>
          <w:lang w:bidi="ar-AE"/>
        </w:rPr>
        <w:t xml:space="preserve"> </w:t>
      </w:r>
      <w:r w:rsidRPr="00E50140">
        <w:rPr>
          <w:rFonts w:ascii="Traditional Arabic" w:hAnsi="Traditional Arabic" w:cs="Traditional Arabic"/>
          <w:rtl/>
        </w:rPr>
        <w:t>بدلا</w:t>
      </w:r>
      <w:r w:rsidRPr="00E50140">
        <w:rPr>
          <w:rFonts w:ascii="Traditional Arabic" w:hAnsi="Traditional Arabic" w:cs="Traditional Arabic"/>
        </w:rPr>
        <w:t xml:space="preserve"> </w:t>
      </w:r>
      <w:r w:rsidRPr="00E50140">
        <w:rPr>
          <w:rFonts w:ascii="Traditional Arabic" w:hAnsi="Traditional Arabic" w:cs="Traditional Arabic"/>
          <w:rtl/>
        </w:rPr>
        <w:t>من</w:t>
      </w:r>
      <w:r w:rsidRPr="00E50140">
        <w:rPr>
          <w:rFonts w:ascii="Traditional Arabic" w:hAnsi="Traditional Arabic" w:cs="Traditional Arabic"/>
        </w:rPr>
        <w:t xml:space="preserve"> </w:t>
      </w:r>
      <w:r w:rsidRPr="00E50140">
        <w:rPr>
          <w:rFonts w:ascii="Traditional Arabic" w:hAnsi="Traditional Arabic" w:cs="Traditional Arabic"/>
          <w:rtl/>
        </w:rPr>
        <w:t>أن</w:t>
      </w:r>
      <w:r w:rsidRPr="00E50140">
        <w:rPr>
          <w:rFonts w:ascii="Traditional Arabic" w:hAnsi="Traditional Arabic" w:cs="Traditional Arabic"/>
        </w:rPr>
        <w:t xml:space="preserve"> </w:t>
      </w:r>
      <w:r w:rsidRPr="00E50140">
        <w:rPr>
          <w:rFonts w:ascii="Traditional Arabic" w:hAnsi="Traditional Arabic" w:cs="Traditional Arabic"/>
          <w:rtl/>
        </w:rPr>
        <w:t>تكون</w:t>
      </w:r>
      <w:r w:rsidRPr="00E50140">
        <w:rPr>
          <w:rFonts w:ascii="Traditional Arabic" w:hAnsi="Traditional Arabic" w:cs="Traditional Arabic"/>
        </w:rPr>
        <w:t xml:space="preserve"> </w:t>
      </w:r>
      <w:r w:rsidRPr="00E50140">
        <w:rPr>
          <w:rFonts w:ascii="Traditional Arabic" w:hAnsi="Traditional Arabic" w:cs="Traditional Arabic"/>
          <w:rtl/>
        </w:rPr>
        <w:t xml:space="preserve">نقطة </w:t>
      </w:r>
      <w:r w:rsidRPr="00E50140">
        <w:rPr>
          <w:rFonts w:ascii="Traditional Arabic" w:hAnsi="Traditional Arabic" w:cs="Traditional Arabic"/>
        </w:rPr>
        <w:t xml:space="preserve"> "</w:t>
      </w:r>
      <w:r w:rsidRPr="00E50140">
        <w:rPr>
          <w:rFonts w:ascii="Traditional Arabic" w:hAnsi="Traditional Arabic" w:cs="Traditional Arabic"/>
          <w:rtl/>
        </w:rPr>
        <w:t>معنى</w:t>
      </w:r>
      <w:r w:rsidRPr="00E50140">
        <w:rPr>
          <w:rFonts w:ascii="Traditional Arabic" w:hAnsi="Traditional Arabic" w:cs="Traditional Arabic"/>
        </w:rPr>
        <w:t xml:space="preserve"> </w:t>
      </w:r>
      <w:r w:rsidRPr="00E50140">
        <w:rPr>
          <w:rFonts w:ascii="Traditional Arabic" w:hAnsi="Traditional Arabic" w:cs="Traditional Arabic"/>
          <w:rtl/>
        </w:rPr>
        <w:t>ثابت</w:t>
      </w:r>
      <w:r w:rsidRPr="00E50140">
        <w:rPr>
          <w:rFonts w:ascii="Traditional Arabic" w:hAnsi="Traditional Arabic" w:cs="Traditional Arabic"/>
        </w:rPr>
        <w:t xml:space="preserve">" </w:t>
      </w:r>
      <w:r w:rsidRPr="00E50140">
        <w:rPr>
          <w:rFonts w:ascii="Traditional Arabic" w:hAnsi="Traditional Arabic" w:cs="Traditional Arabic"/>
          <w:rtl/>
        </w:rPr>
        <w:t>،</w:t>
      </w:r>
      <w:r w:rsidRPr="00E50140">
        <w:rPr>
          <w:rFonts w:ascii="Traditional Arabic" w:hAnsi="Traditional Arabic" w:cs="Traditional Arabic"/>
        </w:rPr>
        <w:t xml:space="preserve"> </w:t>
      </w:r>
      <w:r w:rsidRPr="00E50140">
        <w:rPr>
          <w:rFonts w:ascii="Traditional Arabic" w:hAnsi="Traditional Arabic" w:cs="Traditional Arabic"/>
          <w:rtl/>
        </w:rPr>
        <w:t>بوصفها</w:t>
      </w:r>
      <w:r w:rsidRPr="00E50140">
        <w:rPr>
          <w:rFonts w:ascii="Traditional Arabic" w:hAnsi="Traditional Arabic" w:cs="Traditional Arabic"/>
        </w:rPr>
        <w:t xml:space="preserve"> </w:t>
      </w:r>
      <w:r w:rsidRPr="00E50140">
        <w:rPr>
          <w:rFonts w:ascii="Traditional Arabic" w:hAnsi="Traditional Arabic" w:cs="Traditional Arabic"/>
          <w:rtl/>
        </w:rPr>
        <w:t>حوار</w:t>
      </w:r>
      <w:r w:rsidRPr="00E50140">
        <w:rPr>
          <w:rFonts w:ascii="Traditional Arabic" w:hAnsi="Traditional Arabic" w:cs="Traditional Arabic"/>
        </w:rPr>
        <w:t xml:space="preserve"> </w:t>
      </w:r>
      <w:r w:rsidRPr="00E50140">
        <w:rPr>
          <w:rFonts w:ascii="Traditional Arabic" w:hAnsi="Traditional Arabic" w:cs="Traditional Arabic"/>
          <w:rtl/>
        </w:rPr>
        <w:t>بين</w:t>
      </w:r>
      <w:r w:rsidRPr="00E50140">
        <w:rPr>
          <w:rFonts w:ascii="Traditional Arabic" w:hAnsi="Traditional Arabic" w:cs="Traditional Arabic"/>
        </w:rPr>
        <w:t xml:space="preserve"> </w:t>
      </w:r>
      <w:r w:rsidRPr="00E50140">
        <w:rPr>
          <w:rFonts w:ascii="Traditional Arabic" w:hAnsi="Traditional Arabic" w:cs="Traditional Arabic"/>
          <w:rtl/>
        </w:rPr>
        <w:t>عدة</w:t>
      </w:r>
      <w:r w:rsidRPr="00E50140">
        <w:rPr>
          <w:rFonts w:ascii="Traditional Arabic" w:hAnsi="Traditional Arabic" w:cs="Traditional Arabic"/>
        </w:rPr>
        <w:t xml:space="preserve"> </w:t>
      </w:r>
      <w:r w:rsidRPr="00E50140">
        <w:rPr>
          <w:rFonts w:ascii="Traditional Arabic" w:hAnsi="Traditional Arabic" w:cs="Traditional Arabic"/>
          <w:rtl/>
        </w:rPr>
        <w:t>كتابات</w:t>
      </w:r>
      <w:r w:rsidRPr="00E50140">
        <w:rPr>
          <w:rFonts w:ascii="Traditional Arabic" w:hAnsi="Traditional Arabic" w:cs="Traditional Arabic"/>
        </w:rPr>
        <w:t xml:space="preserve">...". </w:t>
      </w:r>
      <w:r w:rsidRPr="00E50140">
        <w:rPr>
          <w:rFonts w:ascii="Traditional Arabic" w:hAnsi="Traditional Arabic" w:cs="Traditional Arabic"/>
          <w:rtl/>
        </w:rPr>
        <w:t>ثم</w:t>
      </w:r>
      <w:r w:rsidRPr="00E50140">
        <w:rPr>
          <w:rFonts w:ascii="Traditional Arabic" w:hAnsi="Traditional Arabic" w:cs="Traditional Arabic"/>
        </w:rPr>
        <w:t xml:space="preserve"> </w:t>
      </w:r>
      <w:r w:rsidRPr="00E50140">
        <w:rPr>
          <w:rFonts w:ascii="Traditional Arabic" w:hAnsi="Traditional Arabic" w:cs="Traditional Arabic"/>
          <w:rtl/>
        </w:rPr>
        <w:t>تقدم</w:t>
      </w:r>
      <w:r w:rsidRPr="00E50140">
        <w:rPr>
          <w:rFonts w:ascii="Traditional Arabic" w:hAnsi="Traditional Arabic" w:cs="Traditional Arabic"/>
        </w:rPr>
        <w:t xml:space="preserve"> </w:t>
      </w:r>
      <w:r w:rsidRPr="00E50140">
        <w:rPr>
          <w:rFonts w:ascii="Traditional Arabic" w:hAnsi="Traditional Arabic" w:cs="Traditional Arabic"/>
          <w:rtl/>
        </w:rPr>
        <w:t>مفهوم</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النصوصية</w:t>
      </w:r>
      <w:proofErr w:type="spellEnd"/>
      <w:r w:rsidRPr="00E50140">
        <w:rPr>
          <w:rFonts w:ascii="Traditional Arabic" w:hAnsi="Traditional Arabic" w:cs="Traditional Arabic"/>
        </w:rPr>
        <w:t xml:space="preserve"> </w:t>
      </w:r>
      <w:r w:rsidRPr="00E50140">
        <w:rPr>
          <w:rFonts w:ascii="Traditional Arabic" w:hAnsi="Traditional Arabic" w:cs="Traditional Arabic"/>
          <w:rtl/>
        </w:rPr>
        <w:t>أو</w:t>
      </w:r>
      <w:r w:rsidRPr="00E50140">
        <w:rPr>
          <w:rFonts w:ascii="Traditional Arabic" w:hAnsi="Traditional Arabic" w:cs="Traditional Arabic"/>
        </w:rPr>
        <w:t xml:space="preserve"> </w:t>
      </w:r>
      <w:r w:rsidRPr="00E50140">
        <w:rPr>
          <w:rFonts w:ascii="Traditional Arabic" w:hAnsi="Traditional Arabic" w:cs="Traditional Arabic"/>
          <w:rtl/>
        </w:rPr>
        <w:t>العبر</w:t>
      </w:r>
      <w:r w:rsidRPr="00E50140">
        <w:rPr>
          <w:rFonts w:ascii="Traditional Arabic" w:hAnsi="Traditional Arabic" w:cs="Traditional Arabic"/>
          <w:rtl/>
          <w:lang w:bidi="ar-AE"/>
        </w:rPr>
        <w:t xml:space="preserve"> </w:t>
      </w:r>
      <w:r w:rsidRPr="00E50140">
        <w:rPr>
          <w:rFonts w:ascii="Traditional Arabic" w:hAnsi="Traditional Arabic" w:cs="Traditional Arabic"/>
          <w:rtl/>
        </w:rPr>
        <w:t>نصية</w:t>
      </w:r>
      <w:r w:rsidRPr="00E50140">
        <w:rPr>
          <w:rFonts w:ascii="Traditional Arabic" w:hAnsi="Traditional Arabic" w:cs="Traditional Arabic"/>
        </w:rPr>
        <w:t xml:space="preserve"> – </w:t>
      </w:r>
      <w:r w:rsidRPr="00E50140">
        <w:rPr>
          <w:rFonts w:ascii="Traditional Arabic" w:hAnsi="Traditional Arabic" w:cs="Traditional Arabic"/>
          <w:rtl/>
        </w:rPr>
        <w:t xml:space="preserve">أي </w:t>
      </w:r>
      <w:proofErr w:type="spellStart"/>
      <w:r w:rsidRPr="00E50140">
        <w:rPr>
          <w:rFonts w:ascii="Traditional Arabic" w:hAnsi="Traditional Arabic" w:cs="Traditional Arabic"/>
          <w:rtl/>
        </w:rPr>
        <w:t>التناص</w:t>
      </w:r>
      <w:proofErr w:type="spellEnd"/>
      <w:r w:rsidRPr="00E50140">
        <w:rPr>
          <w:rFonts w:ascii="Traditional Arabic" w:hAnsi="Traditional Arabic" w:cs="Traditional Arabic"/>
        </w:rPr>
        <w:t xml:space="preserve">- </w:t>
      </w:r>
      <w:r w:rsidRPr="00E50140">
        <w:rPr>
          <w:rFonts w:ascii="Traditional Arabic" w:hAnsi="Traditional Arabic" w:cs="Traditional Arabic"/>
          <w:rtl/>
        </w:rPr>
        <w:t>عند</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باختين</w:t>
      </w:r>
      <w:proofErr w:type="spellEnd"/>
      <w:r w:rsidRPr="00E50140">
        <w:rPr>
          <w:rFonts w:ascii="Traditional Arabic" w:hAnsi="Traditional Arabic" w:cs="Traditional Arabic"/>
        </w:rPr>
        <w:t xml:space="preserve"> </w:t>
      </w:r>
      <w:r w:rsidRPr="00E50140">
        <w:rPr>
          <w:rFonts w:ascii="Traditional Arabic" w:hAnsi="Traditional Arabic" w:cs="Traditional Arabic"/>
          <w:rtl/>
        </w:rPr>
        <w:t>بقولها: " يتألف</w:t>
      </w:r>
      <w:r w:rsidRPr="00E50140">
        <w:rPr>
          <w:rFonts w:ascii="Traditional Arabic" w:hAnsi="Traditional Arabic" w:cs="Traditional Arabic"/>
        </w:rPr>
        <w:t xml:space="preserve"> </w:t>
      </w:r>
      <w:r w:rsidRPr="00E50140">
        <w:rPr>
          <w:rFonts w:ascii="Traditional Arabic" w:hAnsi="Traditional Arabic" w:cs="Traditional Arabic"/>
          <w:rtl/>
        </w:rPr>
        <w:t>كل</w:t>
      </w:r>
      <w:r w:rsidRPr="00E50140">
        <w:rPr>
          <w:rFonts w:ascii="Traditional Arabic" w:hAnsi="Traditional Arabic" w:cs="Traditional Arabic"/>
        </w:rPr>
        <w:t xml:space="preserve"> </w:t>
      </w:r>
      <w:r w:rsidRPr="00E50140">
        <w:rPr>
          <w:rFonts w:ascii="Traditional Arabic" w:hAnsi="Traditional Arabic" w:cs="Traditional Arabic"/>
          <w:rtl/>
        </w:rPr>
        <w:t>نص</w:t>
      </w:r>
      <w:r w:rsidRPr="00E50140">
        <w:rPr>
          <w:rFonts w:ascii="Traditional Arabic" w:hAnsi="Traditional Arabic" w:cs="Traditional Arabic"/>
        </w:rPr>
        <w:t xml:space="preserve"> </w:t>
      </w:r>
      <w:r w:rsidRPr="00E50140">
        <w:rPr>
          <w:rFonts w:ascii="Traditional Arabic" w:hAnsi="Traditional Arabic" w:cs="Traditional Arabic"/>
          <w:rtl/>
        </w:rPr>
        <w:t>من</w:t>
      </w:r>
      <w:r w:rsidRPr="00E50140">
        <w:rPr>
          <w:rFonts w:ascii="Traditional Arabic" w:hAnsi="Traditional Arabic" w:cs="Traditional Arabic"/>
        </w:rPr>
        <w:t xml:space="preserve"> </w:t>
      </w:r>
      <w:r w:rsidRPr="00E50140">
        <w:rPr>
          <w:rFonts w:ascii="Traditional Arabic" w:hAnsi="Traditional Arabic" w:cs="Traditional Arabic"/>
          <w:rtl/>
        </w:rPr>
        <w:t>فسيفساء</w:t>
      </w:r>
      <w:r w:rsidRPr="00E50140">
        <w:rPr>
          <w:rFonts w:ascii="Traditional Arabic" w:hAnsi="Traditional Arabic" w:cs="Traditional Arabic"/>
        </w:rPr>
        <w:t xml:space="preserve"> </w:t>
      </w:r>
      <w:r w:rsidRPr="00E50140">
        <w:rPr>
          <w:rFonts w:ascii="Traditional Arabic" w:hAnsi="Traditional Arabic" w:cs="Traditional Arabic"/>
          <w:rtl/>
        </w:rPr>
        <w:t>من</w:t>
      </w:r>
      <w:r w:rsidRPr="00E50140">
        <w:rPr>
          <w:rFonts w:ascii="Traditional Arabic" w:hAnsi="Traditional Arabic" w:cs="Traditional Arabic"/>
        </w:rPr>
        <w:t xml:space="preserve"> </w:t>
      </w:r>
      <w:r w:rsidRPr="00E50140">
        <w:rPr>
          <w:rFonts w:ascii="Traditional Arabic" w:hAnsi="Traditional Arabic" w:cs="Traditional Arabic"/>
          <w:rtl/>
        </w:rPr>
        <w:t>الاقتباسات،</w:t>
      </w:r>
      <w:r w:rsidRPr="00E50140">
        <w:rPr>
          <w:rFonts w:ascii="Traditional Arabic" w:hAnsi="Traditional Arabic" w:cs="Traditional Arabic"/>
        </w:rPr>
        <w:t xml:space="preserve"> </w:t>
      </w:r>
      <w:r w:rsidRPr="00E50140">
        <w:rPr>
          <w:rFonts w:ascii="Traditional Arabic" w:hAnsi="Traditional Arabic" w:cs="Traditional Arabic"/>
          <w:rtl/>
        </w:rPr>
        <w:t>كل</w:t>
      </w:r>
      <w:r w:rsidRPr="00E50140">
        <w:rPr>
          <w:rFonts w:ascii="Traditional Arabic" w:hAnsi="Traditional Arabic" w:cs="Traditional Arabic"/>
        </w:rPr>
        <w:t xml:space="preserve"> </w:t>
      </w:r>
      <w:r w:rsidRPr="00E50140">
        <w:rPr>
          <w:rFonts w:ascii="Traditional Arabic" w:hAnsi="Traditional Arabic" w:cs="Traditional Arabic"/>
          <w:rtl/>
        </w:rPr>
        <w:t>نص</w:t>
      </w:r>
      <w:r w:rsidRPr="00E50140">
        <w:rPr>
          <w:rFonts w:ascii="Traditional Arabic" w:hAnsi="Traditional Arabic" w:cs="Traditional Arabic"/>
        </w:rPr>
        <w:t xml:space="preserve"> </w:t>
      </w:r>
      <w:r w:rsidRPr="00E50140">
        <w:rPr>
          <w:rFonts w:ascii="Traditional Arabic" w:hAnsi="Traditional Arabic" w:cs="Traditional Arabic"/>
          <w:rtl/>
        </w:rPr>
        <w:t>امتصاص</w:t>
      </w:r>
      <w:r w:rsidRPr="00E50140">
        <w:rPr>
          <w:rFonts w:ascii="Traditional Arabic" w:hAnsi="Traditional Arabic" w:cs="Traditional Arabic"/>
          <w:rtl/>
          <w:lang w:bidi="ar-AE"/>
        </w:rPr>
        <w:t xml:space="preserve"> </w:t>
      </w:r>
      <w:r w:rsidRPr="00E50140">
        <w:rPr>
          <w:rFonts w:ascii="Traditional Arabic" w:hAnsi="Traditional Arabic" w:cs="Traditional Arabic"/>
          <w:rtl/>
        </w:rPr>
        <w:t>وإعادة</w:t>
      </w:r>
      <w:r w:rsidRPr="00E50140">
        <w:rPr>
          <w:rFonts w:ascii="Traditional Arabic" w:hAnsi="Traditional Arabic" w:cs="Traditional Arabic"/>
        </w:rPr>
        <w:t xml:space="preserve"> </w:t>
      </w:r>
      <w:r w:rsidRPr="00E50140">
        <w:rPr>
          <w:rFonts w:ascii="Traditional Arabic" w:hAnsi="Traditional Arabic" w:cs="Traditional Arabic"/>
          <w:rtl/>
        </w:rPr>
        <w:t>تشكيل</w:t>
      </w:r>
      <w:r w:rsidRPr="00E50140">
        <w:rPr>
          <w:rFonts w:ascii="Traditional Arabic" w:hAnsi="Traditional Arabic" w:cs="Traditional Arabic"/>
        </w:rPr>
        <w:t xml:space="preserve"> </w:t>
      </w:r>
      <w:r w:rsidRPr="00E50140">
        <w:rPr>
          <w:rFonts w:ascii="Traditional Arabic" w:hAnsi="Traditional Arabic" w:cs="Traditional Arabic"/>
          <w:rtl/>
        </w:rPr>
        <w:t>لنص</w:t>
      </w:r>
      <w:r w:rsidRPr="00E50140">
        <w:rPr>
          <w:rFonts w:ascii="Traditional Arabic" w:hAnsi="Traditional Arabic" w:cs="Traditional Arabic"/>
        </w:rPr>
        <w:t xml:space="preserve"> </w:t>
      </w:r>
      <w:r w:rsidRPr="00E50140">
        <w:rPr>
          <w:rFonts w:ascii="Traditional Arabic" w:hAnsi="Traditional Arabic" w:cs="Traditional Arabic"/>
          <w:rtl/>
        </w:rPr>
        <w:t>آخر."</w:t>
      </w:r>
      <w:r w:rsidRPr="00E50140">
        <w:rPr>
          <w:rStyle w:val="Appelnotedebasdep"/>
          <w:rFonts w:ascii="Traditional Arabic" w:hAnsi="Traditional Arabic" w:cs="Traditional Arabic"/>
          <w:rtl/>
        </w:rPr>
        <w:footnoteReference w:id="13"/>
      </w:r>
    </w:p>
    <w:p w:rsidR="006C64B0" w:rsidRPr="00E50140" w:rsidRDefault="006C64B0" w:rsidP="006C64B0">
      <w:pPr>
        <w:autoSpaceDE w:val="0"/>
        <w:autoSpaceDN w:val="0"/>
        <w:bidi/>
        <w:adjustRightInd w:val="0"/>
        <w:spacing w:line="240" w:lineRule="auto"/>
        <w:ind w:left="0" w:firstLine="0"/>
        <w:rPr>
          <w:rFonts w:ascii="Traditional Arabic" w:hAnsi="Traditional Arabic" w:cs="Traditional Arabic"/>
          <w:rtl/>
        </w:rPr>
      </w:pPr>
    </w:p>
    <w:p w:rsidR="006C64B0" w:rsidRPr="00E50140" w:rsidRDefault="006C64B0" w:rsidP="006C64B0">
      <w:pPr>
        <w:autoSpaceDE w:val="0"/>
        <w:autoSpaceDN w:val="0"/>
        <w:bidi/>
        <w:adjustRightInd w:val="0"/>
        <w:ind w:left="0" w:firstLine="0"/>
        <w:rPr>
          <w:rFonts w:ascii="Traditional Arabic" w:hAnsi="Traditional Arabic" w:cs="Traditional Arabic"/>
          <w:rtl/>
        </w:rPr>
      </w:pPr>
      <w:r w:rsidRPr="00E50140">
        <w:rPr>
          <w:rFonts w:ascii="Traditional Arabic" w:hAnsi="Traditional Arabic" w:cs="Traditional Arabic"/>
          <w:rtl/>
        </w:rPr>
        <w:t xml:space="preserve">     يتجلى البعد المعرفي في المبدأ الحواري في عملية تأويل الأقوال، إذ غالبا ما تكون هناك مجموعة من العمليات الدلالية كالقلب الدلالي وغيرها من الأمور التي تفترض بشكل مسبق أن المستمع ليس خالي الذهن، بل مدركا لمجموعة من المفاهيم التي تحتويها العبارة مع ربطها بالسياق والحركات التي يقوم بها المتكلم وغيرها من الأمور التي تتدخل في عملية تقديم الملفوظ نحو  المستمع.  يتضمن الخطاب مجموعة من العناصر اللغوية وغير اللغوية التي تتضافر في بناء الخطاب  ويلزم على المستمع أن يكونا مدركا لهذه العناصر ووظيفتها في عملية بناء النص، فمعنى النص ليس شيئا  يشير إلى واقع خارج النص أو خارج اللغة،  بل يتمثل المعنى في التركيب الداخلي للنص. </w:t>
      </w:r>
    </w:p>
    <w:p w:rsidR="006C64B0" w:rsidRPr="00E50140" w:rsidRDefault="006C64B0" w:rsidP="006C64B0">
      <w:pPr>
        <w:autoSpaceDE w:val="0"/>
        <w:autoSpaceDN w:val="0"/>
        <w:bidi/>
        <w:adjustRightInd w:val="0"/>
        <w:ind w:left="0" w:firstLine="0"/>
        <w:rPr>
          <w:rFonts w:ascii="Traditional Arabic" w:hAnsi="Traditional Arabic" w:cs="Traditional Arabic"/>
          <w:rtl/>
        </w:rPr>
      </w:pPr>
      <w:r w:rsidRPr="00E50140">
        <w:rPr>
          <w:rFonts w:ascii="Traditional Arabic" w:hAnsi="Traditional Arabic" w:cs="Traditional Arabic"/>
          <w:rtl/>
        </w:rPr>
        <w:t xml:space="preserve">     إن عملية تفكيك </w:t>
      </w:r>
      <w:proofErr w:type="spellStart"/>
      <w:r w:rsidRPr="00E50140">
        <w:rPr>
          <w:rFonts w:ascii="Traditional Arabic" w:hAnsi="Traditional Arabic" w:cs="Traditional Arabic"/>
          <w:rtl/>
        </w:rPr>
        <w:t>الأنساق</w:t>
      </w:r>
      <w:proofErr w:type="spellEnd"/>
      <w:r w:rsidRPr="00E50140">
        <w:rPr>
          <w:rFonts w:ascii="Traditional Arabic" w:hAnsi="Traditional Arabic" w:cs="Traditional Arabic"/>
          <w:rtl/>
        </w:rPr>
        <w:t xml:space="preserve"> اللغوية داخل الخطاب تحيلنا بشكل مباشر إلى البحث في الدلالة </w:t>
      </w:r>
      <w:proofErr w:type="spellStart"/>
      <w:r w:rsidRPr="00E50140">
        <w:rPr>
          <w:rFonts w:ascii="Traditional Arabic" w:hAnsi="Traditional Arabic" w:cs="Traditional Arabic"/>
          <w:rtl/>
        </w:rPr>
        <w:t>العرفانية</w:t>
      </w:r>
      <w:proofErr w:type="spellEnd"/>
      <w:r w:rsidRPr="00E50140">
        <w:rPr>
          <w:rFonts w:ascii="Traditional Arabic" w:hAnsi="Traditional Arabic" w:cs="Traditional Arabic"/>
          <w:rtl/>
        </w:rPr>
        <w:t xml:space="preserve">، إذ غالبا ما ينظر إلى أن هذا البحث، هو بحث في كيفية انتظام المفهوم داخل العبارة، كيفية انتظام المعنى داخل اللغة،  حيث أشار رونالد </w:t>
      </w:r>
      <w:proofErr w:type="spellStart"/>
      <w:r w:rsidRPr="00E50140">
        <w:rPr>
          <w:rFonts w:ascii="Traditional Arabic" w:hAnsi="Traditional Arabic" w:cs="Traditional Arabic"/>
          <w:rtl/>
        </w:rPr>
        <w:t>لانقاكر</w:t>
      </w:r>
      <w:proofErr w:type="spellEnd"/>
      <w:r w:rsidRPr="00E50140">
        <w:rPr>
          <w:rFonts w:ascii="Traditional Arabic" w:hAnsi="Traditional Arabic" w:cs="Traditional Arabic"/>
          <w:rtl/>
        </w:rPr>
        <w:t xml:space="preserve"> </w:t>
      </w:r>
      <w:r w:rsidRPr="00E50140">
        <w:rPr>
          <w:rFonts w:ascii="Traditional Arabic" w:hAnsi="Traditional Arabic" w:cs="Traditional Arabic"/>
        </w:rPr>
        <w:t xml:space="preserve">) </w:t>
      </w:r>
      <w:r w:rsidRPr="00E50140">
        <w:rPr>
          <w:rFonts w:ascii="Traditional Arabic" w:hAnsi="Traditional Arabic" w:cs="Traditional Arabic"/>
          <w:rtl/>
        </w:rPr>
        <w:t xml:space="preserve"> </w:t>
      </w:r>
      <w:r w:rsidRPr="00E50140">
        <w:rPr>
          <w:rFonts w:ascii="Traditional Arabic" w:hAnsi="Traditional Arabic" w:cs="Traditional Arabic"/>
          <w:lang w:val="en-US"/>
        </w:rPr>
        <w:t xml:space="preserve">(R. </w:t>
      </w:r>
      <w:proofErr w:type="spellStart"/>
      <w:r w:rsidRPr="00E50140">
        <w:rPr>
          <w:rFonts w:ascii="Traditional Arabic" w:hAnsi="Traditional Arabic" w:cs="Traditional Arabic"/>
          <w:lang w:val="en-US"/>
        </w:rPr>
        <w:t>Langacker</w:t>
      </w:r>
      <w:proofErr w:type="spellEnd"/>
      <w:r w:rsidRPr="00E50140">
        <w:rPr>
          <w:rFonts w:ascii="Traditional Arabic" w:hAnsi="Traditional Arabic" w:cs="Traditional Arabic"/>
          <w:rtl/>
          <w:lang w:val="en-US"/>
        </w:rPr>
        <w:t xml:space="preserve"> إلى أن المعنى الذي تحمله الألفاظ والعبرات اللغوية وحتى </w:t>
      </w:r>
      <w:r w:rsidRPr="00E50140">
        <w:rPr>
          <w:rFonts w:ascii="Traditional Arabic" w:hAnsi="Traditional Arabic" w:cs="Traditional Arabic"/>
          <w:rtl/>
          <w:lang w:val="en-US"/>
        </w:rPr>
        <w:lastRenderedPageBreak/>
        <w:t xml:space="preserve">الرموز والإشارات اللغوية تكمن في المفْهمة، </w:t>
      </w:r>
      <w:proofErr w:type="gramStart"/>
      <w:r w:rsidRPr="00E50140">
        <w:rPr>
          <w:rFonts w:ascii="Traditional Arabic" w:hAnsi="Traditional Arabic" w:cs="Traditional Arabic"/>
          <w:rtl/>
          <w:lang w:val="en-US"/>
        </w:rPr>
        <w:t>" وهي</w:t>
      </w:r>
      <w:proofErr w:type="gramEnd"/>
      <w:r w:rsidRPr="00E50140">
        <w:rPr>
          <w:rFonts w:ascii="Traditional Arabic" w:hAnsi="Traditional Arabic" w:cs="Traditional Arabic"/>
          <w:rtl/>
          <w:lang w:val="en-US"/>
        </w:rPr>
        <w:t xml:space="preserve"> عملية متعلقة بكل مظاهر التجربة الذهنية القديمة أو الحادثة، ولا تقتصر هذه العملية على المفاهيم المجردة، بل تتجاوزها إلى المفاهيم الحسية الحركية </w:t>
      </w:r>
      <w:r w:rsidRPr="00E50140">
        <w:rPr>
          <w:rFonts w:ascii="Traditional Arabic" w:hAnsi="Traditional Arabic" w:cs="Traditional Arabic"/>
          <w:lang w:val="en-US"/>
        </w:rPr>
        <w:t xml:space="preserve">(sensorimotor) </w:t>
      </w:r>
      <w:r w:rsidRPr="00E50140">
        <w:rPr>
          <w:rFonts w:ascii="Traditional Arabic" w:hAnsi="Traditional Arabic" w:cs="Traditional Arabic"/>
          <w:rtl/>
        </w:rPr>
        <w:t xml:space="preserve"> والانفعالية </w:t>
      </w:r>
      <w:r w:rsidRPr="00E50140">
        <w:rPr>
          <w:rFonts w:ascii="Traditional Arabic" w:hAnsi="Traditional Arabic" w:cs="Traditional Arabic"/>
          <w:lang w:val="en-US"/>
        </w:rPr>
        <w:t xml:space="preserve">(emotional) </w:t>
      </w:r>
      <w:r w:rsidRPr="00E50140">
        <w:rPr>
          <w:rFonts w:ascii="Traditional Arabic" w:hAnsi="Traditional Arabic" w:cs="Traditional Arabic"/>
          <w:rtl/>
        </w:rPr>
        <w:t xml:space="preserve"> وتنظر في دلالات المفاهيم اللغوية وتحولاتها عبر التاريخ، وحسب التغيرات الفيزيائية واللغوية والسياقية والثقافية والاجتماعية."</w:t>
      </w:r>
      <w:r w:rsidRPr="00E50140">
        <w:rPr>
          <w:rStyle w:val="Appelnotedebasdep"/>
          <w:rFonts w:ascii="Traditional Arabic" w:hAnsi="Traditional Arabic" w:cs="Traditional Arabic"/>
          <w:rtl/>
        </w:rPr>
        <w:footnoteReference w:id="14"/>
      </w:r>
    </w:p>
    <w:p w:rsidR="006C64B0" w:rsidRPr="00E50140" w:rsidRDefault="006C64B0" w:rsidP="006C64B0">
      <w:pPr>
        <w:autoSpaceDE w:val="0"/>
        <w:autoSpaceDN w:val="0"/>
        <w:bidi/>
        <w:adjustRightInd w:val="0"/>
        <w:ind w:left="0" w:firstLine="0"/>
        <w:rPr>
          <w:rFonts w:ascii="Traditional Arabic" w:hAnsi="Traditional Arabic" w:cs="Traditional Arabic"/>
          <w:rtl/>
        </w:rPr>
      </w:pPr>
      <w:r w:rsidRPr="00E50140">
        <w:rPr>
          <w:rFonts w:ascii="Traditional Arabic" w:hAnsi="Traditional Arabic" w:cs="Traditional Arabic"/>
          <w:rtl/>
        </w:rPr>
        <w:t xml:space="preserve">   المقصود هنا هو أن هذا النظام </w:t>
      </w:r>
      <w:proofErr w:type="spellStart"/>
      <w:r w:rsidRPr="00E50140">
        <w:rPr>
          <w:rFonts w:ascii="Traditional Arabic" w:hAnsi="Traditional Arabic" w:cs="Traditional Arabic"/>
          <w:rtl/>
        </w:rPr>
        <w:t>المفهومي</w:t>
      </w:r>
      <w:proofErr w:type="spellEnd"/>
      <w:r w:rsidRPr="00E50140">
        <w:rPr>
          <w:rFonts w:ascii="Traditional Arabic" w:hAnsi="Traditional Arabic" w:cs="Traditional Arabic"/>
          <w:rtl/>
        </w:rPr>
        <w:t xml:space="preserve">، لا يتعلق فقط باللغة وبالمعاني التي تحملها، بل إن الدلالة جزء من هذا النظام بمختلف مظاهره وكيفيات معالجته للأشياء والظواهر والأحداث </w:t>
      </w:r>
      <w:proofErr w:type="spellStart"/>
      <w:r w:rsidRPr="00E50140">
        <w:rPr>
          <w:rFonts w:ascii="Traditional Arabic" w:hAnsi="Traditional Arabic" w:cs="Traditional Arabic"/>
          <w:rtl/>
        </w:rPr>
        <w:t>والعلاات</w:t>
      </w:r>
      <w:proofErr w:type="spellEnd"/>
      <w:r w:rsidRPr="00E50140">
        <w:rPr>
          <w:rFonts w:ascii="Traditional Arabic" w:hAnsi="Traditional Arabic" w:cs="Traditional Arabic"/>
          <w:rtl/>
        </w:rPr>
        <w:t xml:space="preserve"> من حولنا، وهذا النظام </w:t>
      </w:r>
      <w:proofErr w:type="spellStart"/>
      <w:r w:rsidRPr="00E50140">
        <w:rPr>
          <w:rFonts w:ascii="Traditional Arabic" w:hAnsi="Traditional Arabic" w:cs="Traditional Arabic"/>
          <w:rtl/>
        </w:rPr>
        <w:t>المفهومي</w:t>
      </w:r>
      <w:proofErr w:type="spellEnd"/>
      <w:r w:rsidRPr="00E50140">
        <w:rPr>
          <w:rFonts w:ascii="Traditional Arabic" w:hAnsi="Traditional Arabic" w:cs="Traditional Arabic"/>
          <w:rtl/>
        </w:rPr>
        <w:t xml:space="preserve"> </w:t>
      </w:r>
      <w:proofErr w:type="spellStart"/>
      <w:r w:rsidRPr="00E50140">
        <w:rPr>
          <w:rFonts w:ascii="Traditional Arabic" w:hAnsi="Traditional Arabic" w:cs="Traditional Arabic"/>
          <w:rtl/>
        </w:rPr>
        <w:t>ينظبق</w:t>
      </w:r>
      <w:proofErr w:type="spellEnd"/>
      <w:r w:rsidRPr="00E50140">
        <w:rPr>
          <w:rFonts w:ascii="Traditional Arabic" w:hAnsi="Traditional Arabic" w:cs="Traditional Arabic"/>
          <w:rtl/>
        </w:rPr>
        <w:t xml:space="preserve"> على جميع الأنماط اللغوية وغير اللغوية التي تحيط بنا. وقد سعت مجموعة من الجهود المبذولة في حقل اللسانيات </w:t>
      </w:r>
      <w:proofErr w:type="spellStart"/>
      <w:r w:rsidRPr="00E50140">
        <w:rPr>
          <w:rFonts w:ascii="Traditional Arabic" w:hAnsi="Traditional Arabic" w:cs="Traditional Arabic"/>
          <w:rtl/>
        </w:rPr>
        <w:t>العرفانية</w:t>
      </w:r>
      <w:proofErr w:type="spellEnd"/>
      <w:r w:rsidRPr="00E50140">
        <w:rPr>
          <w:rFonts w:ascii="Traditional Arabic" w:hAnsi="Traditional Arabic" w:cs="Traditional Arabic"/>
          <w:rtl/>
        </w:rPr>
        <w:t xml:space="preserve"> إلى محاولة تبين مظاهر </w:t>
      </w:r>
      <w:proofErr w:type="spellStart"/>
      <w:r w:rsidRPr="00E50140">
        <w:rPr>
          <w:rFonts w:ascii="Traditional Arabic" w:hAnsi="Traditional Arabic" w:cs="Traditional Arabic"/>
          <w:rtl/>
        </w:rPr>
        <w:t>التعالق</w:t>
      </w:r>
      <w:proofErr w:type="spellEnd"/>
      <w:r w:rsidRPr="00E50140">
        <w:rPr>
          <w:rFonts w:ascii="Traditional Arabic" w:hAnsi="Traditional Arabic" w:cs="Traditional Arabic"/>
          <w:rtl/>
        </w:rPr>
        <w:t xml:space="preserve"> بين الخصائص الدلالية ذات البعد الرمزي اللغوي وبين ما هو مفهومي إدراكي.</w:t>
      </w:r>
    </w:p>
    <w:p w:rsidR="006C64B0" w:rsidRDefault="006C64B0" w:rsidP="006C64B0">
      <w:pPr>
        <w:autoSpaceDE w:val="0"/>
        <w:autoSpaceDN w:val="0"/>
        <w:bidi/>
        <w:adjustRightInd w:val="0"/>
        <w:ind w:left="0" w:firstLine="0"/>
        <w:rPr>
          <w:rFonts w:ascii="Traditional Arabic" w:hAnsi="Traditional Arabic" w:cs="Traditional Arabic"/>
          <w:rtl/>
        </w:rPr>
      </w:pPr>
      <w:r w:rsidRPr="00E50140">
        <w:rPr>
          <w:rFonts w:ascii="Traditional Arabic" w:hAnsi="Traditional Arabic" w:cs="Traditional Arabic"/>
          <w:rtl/>
        </w:rPr>
        <w:t xml:space="preserve">    تشكل كل من مكونات " التصوير الذهني، الحركة الجسدية، الإدراك </w:t>
      </w:r>
      <w:proofErr w:type="spellStart"/>
      <w:r w:rsidRPr="00E50140">
        <w:rPr>
          <w:rFonts w:ascii="Traditional Arabic" w:hAnsi="Traditional Arabic" w:cs="Traditional Arabic"/>
          <w:rtl/>
        </w:rPr>
        <w:t>الجشطلتي</w:t>
      </w:r>
      <w:proofErr w:type="spellEnd"/>
      <w:r w:rsidRPr="00E50140">
        <w:rPr>
          <w:rFonts w:ascii="Traditional Arabic" w:hAnsi="Traditional Arabic" w:cs="Traditional Arabic"/>
          <w:rtl/>
        </w:rPr>
        <w:t xml:space="preserve"> في بنية المستوى الأساسي للتمثل </w:t>
      </w:r>
      <w:proofErr w:type="spellStart"/>
      <w:r w:rsidRPr="00E50140">
        <w:rPr>
          <w:rFonts w:ascii="Traditional Arabic" w:hAnsi="Traditional Arabic" w:cs="Traditional Arabic"/>
          <w:rtl/>
        </w:rPr>
        <w:t>العرفاني</w:t>
      </w:r>
      <w:proofErr w:type="spellEnd"/>
      <w:r w:rsidRPr="00E50140">
        <w:rPr>
          <w:rFonts w:ascii="Traditional Arabic" w:hAnsi="Traditional Arabic" w:cs="Traditional Arabic"/>
          <w:rtl/>
        </w:rPr>
        <w:t xml:space="preserve"> الإدراكي لعناصر مقولة معينة أو مفهوم  من خلال استخدام منظوماتنا الإدراكية والمفهومية والحركية في حياتنا اليومية ، فتتكون جملة المعانة المحصلة في الذهن مباشرة، وذلك بسبب الجسد ودوره من خلال تفاعله المباشر مع محيطه وتصافحه مع العالم المادي والاجتماعي والثقافي."</w:t>
      </w:r>
      <w:r w:rsidRPr="00E50140">
        <w:rPr>
          <w:rStyle w:val="Appelnotedebasdep"/>
          <w:rFonts w:ascii="Traditional Arabic" w:hAnsi="Traditional Arabic" w:cs="Traditional Arabic"/>
          <w:rtl/>
        </w:rPr>
        <w:footnoteReference w:id="15"/>
      </w:r>
      <w:r w:rsidRPr="00E50140">
        <w:rPr>
          <w:rFonts w:ascii="Traditional Arabic" w:hAnsi="Traditional Arabic" w:cs="Traditional Arabic"/>
          <w:rtl/>
        </w:rPr>
        <w:t xml:space="preserve">، وهذا بالذات ما قصده </w:t>
      </w:r>
      <w:proofErr w:type="spellStart"/>
      <w:r w:rsidRPr="00E50140">
        <w:rPr>
          <w:rFonts w:ascii="Traditional Arabic" w:hAnsi="Traditional Arabic" w:cs="Traditional Arabic"/>
          <w:rtl/>
        </w:rPr>
        <w:t>باختين</w:t>
      </w:r>
      <w:proofErr w:type="spellEnd"/>
      <w:r w:rsidRPr="00E50140">
        <w:rPr>
          <w:rFonts w:ascii="Traditional Arabic" w:hAnsi="Traditional Arabic" w:cs="Traditional Arabic"/>
          <w:rtl/>
        </w:rPr>
        <w:t xml:space="preserve"> أثناء </w:t>
      </w:r>
      <w:proofErr w:type="spellStart"/>
      <w:r w:rsidRPr="00E50140">
        <w:rPr>
          <w:rFonts w:ascii="Traditional Arabic" w:hAnsi="Traditional Arabic" w:cs="Traditional Arabic"/>
          <w:rtl/>
        </w:rPr>
        <w:t>تأكيدده</w:t>
      </w:r>
      <w:proofErr w:type="spellEnd"/>
      <w:r w:rsidRPr="00E50140">
        <w:rPr>
          <w:rFonts w:ascii="Traditional Arabic" w:hAnsi="Traditional Arabic" w:cs="Traditional Arabic"/>
          <w:rtl/>
        </w:rPr>
        <w:t xml:space="preserve"> على أن الكون كل مبيني على الحوار، إذ  إن بنيتنا المفهومية موسومة بكل التجارب والأحداث والخطابات والرموز  العلاقات المحيطة بنا (تاريخ، دين، سياسة، قومية ...)، فأثناء إنشاء أي طاب لا يمكن أن نكون مثل سيدنا آدم عليه السلام،  بل هناك أحداث ماضية وأخرى تحدث في الوقت الحاضر، وأخرى نتوقعها لابد من أن يتضمنها الخطاب بطريقة ما ؛ سواء النفي أو التأييد أو غيرها من الأمور التي يقوم عليها الخطاب، وهذا ما تحاول الحوارية استنباطها، ولا تكتفي هنا بل تتعدى ذلك إلى الكشف عن أبعادها الأيديولوجية و وظيفتها في بناء الخطاب.</w:t>
      </w:r>
    </w:p>
    <w:p w:rsidR="003B7D45" w:rsidRDefault="003B7D45" w:rsidP="003B7D45">
      <w:pPr>
        <w:autoSpaceDE w:val="0"/>
        <w:autoSpaceDN w:val="0"/>
        <w:bidi/>
        <w:adjustRightInd w:val="0"/>
        <w:ind w:left="0" w:firstLine="0"/>
        <w:rPr>
          <w:rFonts w:ascii="Traditional Arabic" w:hAnsi="Traditional Arabic" w:cs="Traditional Arabic"/>
          <w:rtl/>
        </w:rPr>
      </w:pPr>
    </w:p>
    <w:p w:rsidR="003B1B59" w:rsidRDefault="003B1B59" w:rsidP="003B1B59">
      <w:pPr>
        <w:autoSpaceDE w:val="0"/>
        <w:autoSpaceDN w:val="0"/>
        <w:bidi/>
        <w:adjustRightInd w:val="0"/>
        <w:ind w:left="0" w:firstLine="0"/>
        <w:rPr>
          <w:rFonts w:ascii="Traditional Arabic" w:hAnsi="Traditional Arabic" w:cs="Traditional Arabic"/>
        </w:rPr>
      </w:pPr>
    </w:p>
    <w:p w:rsidR="00B26EFA" w:rsidRPr="00E50140" w:rsidRDefault="00B26EFA" w:rsidP="00B26EFA">
      <w:pPr>
        <w:autoSpaceDE w:val="0"/>
        <w:autoSpaceDN w:val="0"/>
        <w:bidi/>
        <w:adjustRightInd w:val="0"/>
        <w:ind w:left="0" w:firstLine="0"/>
        <w:rPr>
          <w:rFonts w:ascii="Traditional Arabic" w:hAnsi="Traditional Arabic" w:cs="Traditional Arabic"/>
          <w:rtl/>
        </w:rPr>
      </w:pPr>
      <w:bookmarkStart w:id="0" w:name="_GoBack"/>
      <w:bookmarkEnd w:id="0"/>
    </w:p>
    <w:p w:rsidR="006C64B0" w:rsidRPr="0026302B" w:rsidRDefault="006C64B0" w:rsidP="006C64B0">
      <w:pPr>
        <w:pStyle w:val="Paragraphedeliste"/>
        <w:numPr>
          <w:ilvl w:val="0"/>
          <w:numId w:val="1"/>
        </w:numPr>
        <w:autoSpaceDE w:val="0"/>
        <w:autoSpaceDN w:val="0"/>
        <w:bidi/>
        <w:adjustRightInd w:val="0"/>
        <w:spacing w:line="360" w:lineRule="auto"/>
        <w:ind w:left="1559" w:hanging="632"/>
        <w:rPr>
          <w:rFonts w:ascii="Simplified Arabic" w:hAnsi="Simplified Arabic" w:cs="Simplified Arabic"/>
          <w:sz w:val="36"/>
          <w:szCs w:val="36"/>
        </w:rPr>
      </w:pPr>
      <w:proofErr w:type="spellStart"/>
      <w:r w:rsidRPr="0026302B">
        <w:rPr>
          <w:rFonts w:ascii="Simplified Arabic" w:hAnsi="Simplified Arabic" w:cs="Simplified Arabic"/>
          <w:b/>
          <w:bCs/>
          <w:sz w:val="36"/>
          <w:szCs w:val="36"/>
          <w:rtl/>
        </w:rPr>
        <w:lastRenderedPageBreak/>
        <w:t>التلفظية</w:t>
      </w:r>
      <w:proofErr w:type="spellEnd"/>
      <w:r w:rsidRPr="0026302B">
        <w:rPr>
          <w:rFonts w:ascii="Simplified Arabic" w:hAnsi="Simplified Arabic" w:cs="Simplified Arabic"/>
          <w:b/>
          <w:bCs/>
          <w:sz w:val="36"/>
          <w:szCs w:val="36"/>
          <w:rtl/>
        </w:rPr>
        <w:t xml:space="preserve"> وبعدها المعرفي في تحليل الخطاب</w:t>
      </w:r>
      <w:r w:rsidRPr="0026302B">
        <w:rPr>
          <w:rFonts w:ascii="Simplified Arabic" w:hAnsi="Simplified Arabic" w:cs="Simplified Arabic"/>
          <w:sz w:val="36"/>
          <w:szCs w:val="36"/>
          <w:rtl/>
        </w:rPr>
        <w:t>:</w:t>
      </w:r>
    </w:p>
    <w:p w:rsidR="006C64B0" w:rsidRPr="00E50140" w:rsidRDefault="006C64B0" w:rsidP="006C64B0">
      <w:pPr>
        <w:bidi/>
        <w:ind w:left="0" w:firstLine="283"/>
        <w:rPr>
          <w:rFonts w:ascii="Traditional Arabic" w:hAnsi="Traditional Arabic" w:cs="Traditional Arabic"/>
          <w:rtl/>
        </w:rPr>
      </w:pPr>
      <w:r w:rsidRPr="00E50140">
        <w:rPr>
          <w:rFonts w:ascii="Traditional Arabic" w:hAnsi="Traditional Arabic" w:cs="Traditional Arabic"/>
          <w:rtl/>
        </w:rPr>
        <w:t xml:space="preserve">         يعود مصطلح </w:t>
      </w:r>
      <w:proofErr w:type="spellStart"/>
      <w:r w:rsidRPr="00E50140">
        <w:rPr>
          <w:rFonts w:ascii="Traditional Arabic" w:hAnsi="Traditional Arabic" w:cs="Traditional Arabic"/>
          <w:rtl/>
        </w:rPr>
        <w:t>التلفظية</w:t>
      </w:r>
      <w:proofErr w:type="spellEnd"/>
      <w:r w:rsidRPr="00E50140">
        <w:rPr>
          <w:rFonts w:ascii="Traditional Arabic" w:hAnsi="Traditional Arabic" w:cs="Traditional Arabic"/>
          <w:rtl/>
        </w:rPr>
        <w:t xml:space="preserve">  أو </w:t>
      </w:r>
      <w:proofErr w:type="spellStart"/>
      <w:r w:rsidRPr="00E50140">
        <w:rPr>
          <w:rFonts w:ascii="Traditional Arabic" w:hAnsi="Traditional Arabic" w:cs="Traditional Arabic"/>
          <w:rtl/>
        </w:rPr>
        <w:t>الملفوظية</w:t>
      </w:r>
      <w:proofErr w:type="spellEnd"/>
      <w:r w:rsidRPr="00E50140">
        <w:rPr>
          <w:rFonts w:ascii="Traditional Arabic" w:hAnsi="Traditional Arabic" w:cs="Traditional Arabic"/>
          <w:rtl/>
        </w:rPr>
        <w:t xml:space="preserve"> </w:t>
      </w:r>
      <w:r w:rsidRPr="00E50140">
        <w:rPr>
          <w:rFonts w:ascii="Traditional Arabic" w:hAnsi="Traditional Arabic" w:cs="Traditional Arabic"/>
          <w:lang w:val="en-US"/>
        </w:rPr>
        <w:t xml:space="preserve">(linguistics </w:t>
      </w:r>
      <w:proofErr w:type="spellStart"/>
      <w:r w:rsidRPr="00E50140">
        <w:rPr>
          <w:rFonts w:ascii="Traditional Arabic" w:hAnsi="Traditional Arabic" w:cs="Traditional Arabic"/>
          <w:lang w:val="en-US"/>
        </w:rPr>
        <w:t>Enonciative</w:t>
      </w:r>
      <w:proofErr w:type="spellEnd"/>
      <w:r w:rsidRPr="00E50140">
        <w:rPr>
          <w:rFonts w:ascii="Traditional Arabic" w:hAnsi="Traditional Arabic" w:cs="Traditional Arabic"/>
          <w:lang w:val="en-US"/>
        </w:rPr>
        <w:t xml:space="preserve">) </w:t>
      </w:r>
      <w:r w:rsidRPr="00E50140">
        <w:rPr>
          <w:rFonts w:ascii="Traditional Arabic" w:hAnsi="Traditional Arabic" w:cs="Traditional Arabic"/>
          <w:rtl/>
          <w:lang w:val="en-US"/>
        </w:rPr>
        <w:t xml:space="preserve"> </w:t>
      </w:r>
      <w:r w:rsidRPr="00E50140">
        <w:rPr>
          <w:rFonts w:ascii="Traditional Arabic" w:hAnsi="Traditional Arabic" w:cs="Traditional Arabic"/>
          <w:rtl/>
        </w:rPr>
        <w:t xml:space="preserve">إلى التعريف الذي قدمه إميل </w:t>
      </w:r>
      <w:proofErr w:type="spellStart"/>
      <w:r w:rsidRPr="00E50140">
        <w:rPr>
          <w:rFonts w:ascii="Traditional Arabic" w:hAnsi="Traditional Arabic" w:cs="Traditional Arabic"/>
          <w:rtl/>
        </w:rPr>
        <w:t>بنفنست</w:t>
      </w:r>
      <w:proofErr w:type="spellEnd"/>
      <w:r w:rsidRPr="00E50140">
        <w:rPr>
          <w:rFonts w:ascii="Traditional Arabic" w:hAnsi="Traditional Arabic" w:cs="Traditional Arabic"/>
          <w:rtl/>
        </w:rPr>
        <w:t xml:space="preserve"> لفعل التلفظ :" التلفظ هو هذا التوظيف للغة بواسطة فعل استعمال فردي."</w:t>
      </w:r>
      <w:r w:rsidRPr="00E50140">
        <w:rPr>
          <w:rStyle w:val="Appelnotedebasdep"/>
          <w:rFonts w:ascii="Traditional Arabic" w:hAnsi="Traditional Arabic" w:cs="Traditional Arabic"/>
          <w:rtl/>
        </w:rPr>
        <w:footnoteReference w:id="16"/>
      </w:r>
      <w:r w:rsidRPr="00E50140">
        <w:rPr>
          <w:rFonts w:ascii="Traditional Arabic" w:hAnsi="Traditional Arabic" w:cs="Traditional Arabic"/>
          <w:rtl/>
        </w:rPr>
        <w:t xml:space="preserve">, وإلى  </w:t>
      </w:r>
      <w:proofErr w:type="spellStart"/>
      <w:r w:rsidRPr="00E50140">
        <w:rPr>
          <w:rFonts w:ascii="Traditional Arabic" w:hAnsi="Traditional Arabic" w:cs="Traditional Arabic"/>
          <w:rtl/>
        </w:rPr>
        <w:t>والملفوظية</w:t>
      </w:r>
      <w:proofErr w:type="spellEnd"/>
      <w:r w:rsidRPr="00E50140">
        <w:rPr>
          <w:rFonts w:ascii="Traditional Arabic" w:hAnsi="Traditional Arabic" w:cs="Traditional Arabic"/>
          <w:rtl/>
        </w:rPr>
        <w:t xml:space="preserve"> ترجمة للمصطلح الفرنسي </w:t>
      </w:r>
      <w:proofErr w:type="spellStart"/>
      <w:r w:rsidRPr="00E50140">
        <w:rPr>
          <w:rFonts w:ascii="Traditional Arabic" w:hAnsi="Traditional Arabic" w:cs="Traditional Arabic"/>
          <w:lang w:val="en-US"/>
        </w:rPr>
        <w:t>Enonciation</w:t>
      </w:r>
      <w:proofErr w:type="spellEnd"/>
      <w:r w:rsidRPr="00E50140">
        <w:rPr>
          <w:rFonts w:ascii="Traditional Arabic" w:hAnsi="Traditional Arabic" w:cs="Traditional Arabic"/>
          <w:rtl/>
          <w:lang w:val="en-US"/>
        </w:rPr>
        <w:t xml:space="preserve"> </w:t>
      </w:r>
      <w:r w:rsidRPr="00E50140">
        <w:rPr>
          <w:rFonts w:ascii="Traditional Arabic" w:hAnsi="Traditional Arabic" w:cs="Traditional Arabic"/>
          <w:rtl/>
        </w:rPr>
        <w:t xml:space="preserve">الذي أشار إليه شارل بالي (1947,1865), وباتجاهنا إلى الاعتماد على اللسانيات </w:t>
      </w:r>
      <w:proofErr w:type="spellStart"/>
      <w:r w:rsidRPr="00E50140">
        <w:rPr>
          <w:rFonts w:ascii="Traditional Arabic" w:hAnsi="Traditional Arabic" w:cs="Traditional Arabic"/>
          <w:rtl/>
        </w:rPr>
        <w:t>التلفظية</w:t>
      </w:r>
      <w:proofErr w:type="spellEnd"/>
      <w:r w:rsidRPr="00E50140">
        <w:rPr>
          <w:rFonts w:ascii="Traditional Arabic" w:hAnsi="Traditional Arabic" w:cs="Traditional Arabic"/>
          <w:rtl/>
        </w:rPr>
        <w:t xml:space="preserve"> ومقارباتها للفعل التواصلي فنحن سنكون إزاء استخراج مجموعة من العناصر اللغوية المؤثرة في عملية التواصل, لا نعني هنا ما يشبه المقاربة التداولية للفعل التواصلي, بل إن مقاربة عملية التلفظ من الزاوية </w:t>
      </w:r>
      <w:proofErr w:type="spellStart"/>
      <w:r w:rsidRPr="00E50140">
        <w:rPr>
          <w:rFonts w:ascii="Traditional Arabic" w:hAnsi="Traditional Arabic" w:cs="Traditional Arabic"/>
          <w:rtl/>
        </w:rPr>
        <w:t>التلفظية</w:t>
      </w:r>
      <w:proofErr w:type="spellEnd"/>
      <w:r w:rsidRPr="00E50140">
        <w:rPr>
          <w:rFonts w:ascii="Traditional Arabic" w:hAnsi="Traditional Arabic" w:cs="Traditional Arabic"/>
          <w:rtl/>
        </w:rPr>
        <w:t xml:space="preserve"> التي تروم تأويل الإشارات والرموز اللغوية داخل النص لا من حيث علاقة هذه العناصر بعناصر خارجية ولكن يتم ذلك انطلاقا من عناصر داخل هذا النص لا يتم فهمها إلا انطلاقا من قرائن لا يمكن الفصل بينها وببين سياق التلفظ, فمثلا الوصف البسيط لفعل مثل  (استشار), أو لرابط مثل (لكن), أو ظرف معين مثل (بصدق), أو حتى النفي, لا يمكن له أن يحد من المحتوى الدلالي الذي يحمله, فكل هذه التعبيرات تفترض الأخذ بعين الاعتبار كل ما هو متعلق بعملية التلفظ؛ سواء ما هو لغوي أو غير ذلك, ولا تقتصر فقط على الوصف اللساني للجملة,  بعبارة أخرى نؤكد على أن الأخذ بعين الاعتبار الأبعاد التداولية في العبارة يساهم في الوصف اللساني لها, كون الأبعاد التداولية المرتبطة بعملية التلفظ مشتركة مع استعمال اللغة. </w:t>
      </w:r>
    </w:p>
    <w:p w:rsidR="006C64B0" w:rsidRPr="00E50140" w:rsidRDefault="006C64B0" w:rsidP="006C64B0">
      <w:pPr>
        <w:autoSpaceDE w:val="0"/>
        <w:autoSpaceDN w:val="0"/>
        <w:bidi/>
        <w:adjustRightInd w:val="0"/>
        <w:spacing w:line="240" w:lineRule="auto"/>
        <w:ind w:left="0" w:firstLine="0"/>
        <w:rPr>
          <w:rFonts w:ascii="Traditional Arabic" w:hAnsi="Traditional Arabic" w:cs="Traditional Arabic"/>
          <w:rtl/>
        </w:rPr>
      </w:pPr>
      <w:r w:rsidRPr="00E50140">
        <w:rPr>
          <w:rFonts w:ascii="Traditional Arabic" w:hAnsi="Traditional Arabic" w:cs="Traditional Arabic"/>
        </w:rPr>
        <w:t xml:space="preserve">   </w:t>
      </w:r>
      <w:r w:rsidRPr="00E50140">
        <w:rPr>
          <w:rFonts w:ascii="Traditional Arabic" w:hAnsi="Traditional Arabic" w:cs="Traditional Arabic"/>
          <w:rtl/>
        </w:rPr>
        <w:t xml:space="preserve">    يشكل مفهوم </w:t>
      </w:r>
      <w:proofErr w:type="spellStart"/>
      <w:r w:rsidRPr="00E50140">
        <w:rPr>
          <w:rFonts w:ascii="Traditional Arabic" w:hAnsi="Traditional Arabic" w:cs="Traditional Arabic"/>
          <w:rtl/>
        </w:rPr>
        <w:t>التلفظية</w:t>
      </w:r>
      <w:proofErr w:type="spellEnd"/>
      <w:r w:rsidRPr="00E50140">
        <w:rPr>
          <w:rFonts w:ascii="Traditional Arabic" w:hAnsi="Traditional Arabic" w:cs="Traditional Arabic"/>
          <w:rtl/>
        </w:rPr>
        <w:t xml:space="preserve"> نظرية في </w:t>
      </w:r>
      <w:proofErr w:type="spellStart"/>
      <w:r w:rsidRPr="00E50140">
        <w:rPr>
          <w:rFonts w:ascii="Traditional Arabic" w:hAnsi="Traditional Arabic" w:cs="Traditional Arabic"/>
          <w:rtl/>
        </w:rPr>
        <w:t>التداوليات</w:t>
      </w:r>
      <w:proofErr w:type="spellEnd"/>
      <w:r w:rsidRPr="00E50140">
        <w:rPr>
          <w:rFonts w:ascii="Traditional Arabic" w:hAnsi="Traditional Arabic" w:cs="Traditional Arabic"/>
          <w:rtl/>
        </w:rPr>
        <w:t xml:space="preserve"> ما بعد أوستن </w:t>
      </w:r>
      <w:proofErr w:type="spellStart"/>
      <w:r w:rsidRPr="00E50140">
        <w:rPr>
          <w:rFonts w:ascii="Traditional Arabic" w:hAnsi="Traditional Arabic" w:cs="Traditional Arabic"/>
          <w:rtl/>
        </w:rPr>
        <w:t>وسيرل</w:t>
      </w:r>
      <w:proofErr w:type="spellEnd"/>
      <w:r w:rsidRPr="00E50140">
        <w:rPr>
          <w:rFonts w:ascii="Traditional Arabic" w:hAnsi="Traditional Arabic" w:cs="Traditional Arabic"/>
          <w:rtl/>
        </w:rPr>
        <w:t xml:space="preserve">, وقبل التطرق إلى خصائص هذا المفهوم لابد من الوقوف على التمييز الشهير الذي قام به </w:t>
      </w:r>
      <w:proofErr w:type="spellStart"/>
      <w:r w:rsidRPr="00E50140">
        <w:rPr>
          <w:rFonts w:ascii="Traditional Arabic" w:hAnsi="Traditional Arabic" w:cs="Traditional Arabic"/>
          <w:rtl/>
        </w:rPr>
        <w:t>سوسير</w:t>
      </w:r>
      <w:proofErr w:type="spellEnd"/>
      <w:r w:rsidRPr="00E50140">
        <w:rPr>
          <w:rFonts w:ascii="Traditional Arabic" w:hAnsi="Traditional Arabic" w:cs="Traditional Arabic"/>
          <w:rtl/>
        </w:rPr>
        <w:t xml:space="preserve"> بين اللغة والكلام,  هذا الكلام يتضح من خلال مظهرين ؛ المظهر </w:t>
      </w:r>
      <w:proofErr w:type="spellStart"/>
      <w:r w:rsidRPr="00E50140">
        <w:rPr>
          <w:rFonts w:ascii="Traditional Arabic" w:hAnsi="Traditional Arabic" w:cs="Traditional Arabic"/>
          <w:rtl/>
        </w:rPr>
        <w:t>الإجتماعي</w:t>
      </w:r>
      <w:proofErr w:type="spellEnd"/>
      <w:r w:rsidRPr="00E50140">
        <w:rPr>
          <w:rFonts w:ascii="Traditional Arabic" w:hAnsi="Traditional Arabic" w:cs="Traditional Arabic"/>
          <w:rtl/>
        </w:rPr>
        <w:t xml:space="preserve"> (المتعارف عليه), والمظهر الفردي, إلا ان </w:t>
      </w:r>
      <w:proofErr w:type="spellStart"/>
      <w:r w:rsidRPr="00E50140">
        <w:rPr>
          <w:rFonts w:ascii="Traditional Arabic" w:hAnsi="Traditional Arabic" w:cs="Traditional Arabic"/>
          <w:rtl/>
        </w:rPr>
        <w:t>سوسير</w:t>
      </w:r>
      <w:proofErr w:type="spellEnd"/>
      <w:r w:rsidRPr="00E50140">
        <w:rPr>
          <w:rFonts w:ascii="Traditional Arabic" w:hAnsi="Traditional Arabic" w:cs="Traditional Arabic"/>
          <w:rtl/>
        </w:rPr>
        <w:t xml:space="preserve"> </w:t>
      </w:r>
      <w:proofErr w:type="spellStart"/>
      <w:r w:rsidRPr="00E50140">
        <w:rPr>
          <w:rFonts w:ascii="Traditional Arabic" w:hAnsi="Traditional Arabic" w:cs="Traditional Arabic"/>
          <w:rtl/>
        </w:rPr>
        <w:t>اهتتم</w:t>
      </w:r>
      <w:proofErr w:type="spellEnd"/>
      <w:r w:rsidRPr="00E50140">
        <w:rPr>
          <w:rFonts w:ascii="Traditional Arabic" w:hAnsi="Traditional Arabic" w:cs="Traditional Arabic"/>
          <w:rtl/>
        </w:rPr>
        <w:t xml:space="preserve"> بالبعد الاجتماعي واعتبره مقياسا للحكم على باقي المظاهر الكلامية الأخرى, كونها غير متناهية ولا يمكن ضبطها, مؤكدا أيضا على السمة التجريدية التي تميز اللغة باعتبارها نظاما من الأدلة (جمع دال), فهي ليست سوى رصيد من المعارف الذي يحصل لدى الفرد من خلال هذا الأداء الفردي للغة: " ولولا وجود عدد من الباحثين من حادوا عن فكر "</w:t>
      </w:r>
      <w:proofErr w:type="spellStart"/>
      <w:r w:rsidRPr="00E50140">
        <w:rPr>
          <w:rFonts w:ascii="Traditional Arabic" w:hAnsi="Traditional Arabic" w:cs="Traditional Arabic"/>
          <w:rtl/>
        </w:rPr>
        <w:t>سوسير</w:t>
      </w:r>
      <w:proofErr w:type="spellEnd"/>
      <w:r w:rsidRPr="00E50140">
        <w:rPr>
          <w:rFonts w:ascii="Traditional Arabic" w:hAnsi="Traditional Arabic" w:cs="Traditional Arabic"/>
          <w:rtl/>
        </w:rPr>
        <w:t xml:space="preserve">" لبقيت اللغة هي محور الدراسات اللغوية, ولأهمل الجانب الفردي منها (الكلام), من بينهم نجد أندري </w:t>
      </w:r>
      <w:proofErr w:type="spellStart"/>
      <w:r w:rsidRPr="00E50140">
        <w:rPr>
          <w:rFonts w:ascii="Traditional Arabic" w:hAnsi="Traditional Arabic" w:cs="Traditional Arabic"/>
          <w:rtl/>
        </w:rPr>
        <w:t>مارتيني</w:t>
      </w:r>
      <w:proofErr w:type="spellEnd"/>
      <w:r w:rsidRPr="00E50140">
        <w:rPr>
          <w:rFonts w:ascii="Traditional Arabic" w:hAnsi="Traditional Arabic" w:cs="Traditional Arabic"/>
          <w:rtl/>
        </w:rPr>
        <w:t xml:space="preserve"> </w:t>
      </w:r>
      <w:r w:rsidRPr="00E50140">
        <w:rPr>
          <w:rFonts w:ascii="Traditional Arabic" w:hAnsi="Traditional Arabic" w:cs="Traditional Arabic"/>
          <w:lang w:val="en-US"/>
        </w:rPr>
        <w:t xml:space="preserve">A. </w:t>
      </w:r>
      <w:proofErr w:type="gramStart"/>
      <w:r w:rsidRPr="00E50140">
        <w:rPr>
          <w:rFonts w:ascii="Traditional Arabic" w:hAnsi="Traditional Arabic" w:cs="Traditional Arabic"/>
          <w:lang w:val="en-US"/>
        </w:rPr>
        <w:t>Martinet</w:t>
      </w:r>
      <w:r w:rsidRPr="00E50140">
        <w:rPr>
          <w:rFonts w:ascii="Traditional Arabic" w:hAnsi="Traditional Arabic" w:cs="Traditional Arabic"/>
          <w:rtl/>
        </w:rPr>
        <w:t>, الذي أولى أهمية للفظ, ويعتبر معالجته من الطرائق التي تؤدي إلى معرفة اللغة."</w:t>
      </w:r>
      <w:proofErr w:type="gramEnd"/>
      <w:r w:rsidRPr="00E50140">
        <w:rPr>
          <w:rStyle w:val="Appelnotedebasdep"/>
          <w:rFonts w:ascii="Traditional Arabic" w:hAnsi="Traditional Arabic" w:cs="Traditional Arabic"/>
          <w:rtl/>
        </w:rPr>
        <w:footnoteReference w:id="17"/>
      </w:r>
      <w:r w:rsidRPr="00E50140">
        <w:rPr>
          <w:rFonts w:ascii="Traditional Arabic" w:hAnsi="Traditional Arabic" w:cs="Traditional Arabic"/>
          <w:rtl/>
        </w:rPr>
        <w:t xml:space="preserve">   يقو أندري </w:t>
      </w:r>
      <w:proofErr w:type="spellStart"/>
      <w:r w:rsidRPr="00E50140">
        <w:rPr>
          <w:rFonts w:ascii="Traditional Arabic" w:hAnsi="Traditional Arabic" w:cs="Traditional Arabic"/>
          <w:rtl/>
        </w:rPr>
        <w:t>مارتيني</w:t>
      </w:r>
      <w:proofErr w:type="spellEnd"/>
      <w:r w:rsidRPr="00E50140">
        <w:rPr>
          <w:rFonts w:ascii="Traditional Arabic" w:hAnsi="Traditional Arabic" w:cs="Traditional Arabic"/>
          <w:rtl/>
        </w:rPr>
        <w:t xml:space="preserve">:   " إن هذا التمييز بين اللغة والكلام قد يؤدي إلى الاعتقاد بكون نظام اللغة ونظام الكلام مستقلان عن </w:t>
      </w:r>
      <w:r w:rsidRPr="00E50140">
        <w:rPr>
          <w:rFonts w:ascii="Traditional Arabic" w:hAnsi="Traditional Arabic" w:cs="Traditional Arabic"/>
          <w:rtl/>
        </w:rPr>
        <w:lastRenderedPageBreak/>
        <w:t xml:space="preserve">بعضهما ...  والحقيقة أنه </w:t>
      </w:r>
      <w:proofErr w:type="gramStart"/>
      <w:r w:rsidRPr="00E50140">
        <w:rPr>
          <w:rFonts w:ascii="Traditional Arabic" w:hAnsi="Traditional Arabic" w:cs="Traditional Arabic"/>
          <w:rtl/>
        </w:rPr>
        <w:t>ينبغي</w:t>
      </w:r>
      <w:proofErr w:type="gramEnd"/>
      <w:r w:rsidRPr="00E50140">
        <w:rPr>
          <w:rFonts w:ascii="Traditional Arabic" w:hAnsi="Traditional Arabic" w:cs="Traditional Arabic"/>
          <w:rtl/>
        </w:rPr>
        <w:t xml:space="preserve"> أن نقتنع الكلام هو الذي يجسد نظام اللغة,  ولا يمكن التوصل إلى معرفتها (اللغة) دون معالجة الكلام."</w:t>
      </w:r>
      <w:r w:rsidRPr="00E50140">
        <w:rPr>
          <w:rStyle w:val="Appelnotedebasdep"/>
          <w:rFonts w:ascii="Traditional Arabic" w:hAnsi="Traditional Arabic" w:cs="Traditional Arabic"/>
          <w:rtl/>
        </w:rPr>
        <w:footnoteReference w:id="18"/>
      </w:r>
      <w:r w:rsidRPr="00E50140">
        <w:rPr>
          <w:rFonts w:ascii="Traditional Arabic" w:hAnsi="Traditional Arabic" w:cs="Traditional Arabic"/>
          <w:rtl/>
        </w:rPr>
        <w:t xml:space="preserve">,  ومنذ هذا التقسيم الذي قام </w:t>
      </w:r>
      <w:proofErr w:type="spellStart"/>
      <w:r w:rsidRPr="00E50140">
        <w:rPr>
          <w:rFonts w:ascii="Traditional Arabic" w:hAnsi="Traditional Arabic" w:cs="Traditional Arabic"/>
          <w:rtl/>
        </w:rPr>
        <w:t>سوسير</w:t>
      </w:r>
      <w:proofErr w:type="spellEnd"/>
      <w:r w:rsidRPr="00E50140">
        <w:rPr>
          <w:rFonts w:ascii="Traditional Arabic" w:hAnsi="Traditional Arabic" w:cs="Traditional Arabic"/>
          <w:rtl/>
        </w:rPr>
        <w:t xml:space="preserve"> لمفهومي اللغة </w:t>
      </w:r>
      <w:proofErr w:type="spellStart"/>
      <w:r w:rsidRPr="00E50140">
        <w:rPr>
          <w:rFonts w:ascii="Traditional Arabic" w:hAnsi="Traditional Arabic" w:cs="Traditional Arabic"/>
          <w:rtl/>
        </w:rPr>
        <w:t>والكلام,ظل</w:t>
      </w:r>
      <w:proofErr w:type="spellEnd"/>
      <w:r w:rsidRPr="00E50140">
        <w:rPr>
          <w:rFonts w:ascii="Traditional Arabic" w:hAnsi="Traditional Arabic" w:cs="Traditional Arabic"/>
          <w:rtl/>
        </w:rPr>
        <w:t xml:space="preserve"> التصور الجامد للغة, خصوصا من طرف البنيويين  بمتلف توجهاتهم الذين أغفلوا هذه الحركية التي تتميز بها اللغة, خوصا في الخطابات, إذ ركزوا فقط على هذا النظام اللساني وهذه </w:t>
      </w:r>
      <w:proofErr w:type="spellStart"/>
      <w:r w:rsidRPr="00E50140">
        <w:rPr>
          <w:rFonts w:ascii="Traditional Arabic" w:hAnsi="Traditional Arabic" w:cs="Traditional Arabic"/>
          <w:rtl/>
        </w:rPr>
        <w:t>البنيى</w:t>
      </w:r>
      <w:proofErr w:type="spellEnd"/>
      <w:r w:rsidRPr="00E50140">
        <w:rPr>
          <w:rFonts w:ascii="Traditional Arabic" w:hAnsi="Traditional Arabic" w:cs="Traditional Arabic"/>
          <w:rtl/>
        </w:rPr>
        <w:t xml:space="preserve"> التي تربطها مجموعة من العلاقات في حيت ت إهمال الكلام باعتباره لا يخضع لأي قواعد محددة لا في مسألة التصويت أو غيرها من الأبعاد اللغوية. </w:t>
      </w:r>
    </w:p>
    <w:p w:rsidR="006C64B0" w:rsidRPr="00E50140" w:rsidRDefault="006C64B0" w:rsidP="006C64B0">
      <w:pPr>
        <w:autoSpaceDE w:val="0"/>
        <w:autoSpaceDN w:val="0"/>
        <w:bidi/>
        <w:adjustRightInd w:val="0"/>
        <w:ind w:left="-142" w:firstLine="425"/>
        <w:rPr>
          <w:rFonts w:ascii="Traditional Arabic" w:hAnsi="Traditional Arabic" w:cs="Traditional Arabic"/>
          <w:rtl/>
        </w:rPr>
      </w:pPr>
      <w:r w:rsidRPr="00E50140">
        <w:rPr>
          <w:rFonts w:ascii="Traditional Arabic" w:hAnsi="Traditional Arabic" w:cs="Traditional Arabic"/>
          <w:rtl/>
        </w:rPr>
        <w:t xml:space="preserve">  إلا أن بظهور مجموعة من الدراسات اللغوية الحديثة كالبراغماتية  ونظرية التلفظ  أولت اهتمام بهذا الأداء الفردي باعتباره من الأسس التي يقوم عليها الخطاب, ولم يعد النظر إلى الكلام كما كان ينظر إليه البنيويون, بل أصبح جزءا لا يتجزأ من عملية تحليل الخطاب.</w:t>
      </w:r>
    </w:p>
    <w:p w:rsidR="006C64B0" w:rsidRPr="00E50140" w:rsidRDefault="006C64B0" w:rsidP="006C64B0">
      <w:pPr>
        <w:autoSpaceDE w:val="0"/>
        <w:autoSpaceDN w:val="0"/>
        <w:bidi/>
        <w:adjustRightInd w:val="0"/>
        <w:ind w:left="-142" w:firstLine="425"/>
        <w:rPr>
          <w:rFonts w:ascii="Traditional Arabic" w:hAnsi="Traditional Arabic" w:cs="Traditional Arabic"/>
          <w:rtl/>
          <w:lang w:val="en-US"/>
        </w:rPr>
      </w:pPr>
      <w:r w:rsidRPr="00E50140">
        <w:rPr>
          <w:rFonts w:ascii="Traditional Arabic" w:hAnsi="Traditional Arabic" w:cs="Traditional Arabic"/>
          <w:rtl/>
        </w:rPr>
        <w:t xml:space="preserve">جسد التصور الجديد مفاهيم من قبيل أن اللغة ليست فقط مجموعة من الرموز والعلامات اللغوية الثابتة  والمستقرة في أذهان من ينتمي لعشيرة لغوية ما, ولكن أصبحت اللغة نشاط فردي, أو بالأحرى فعالية كلامية, هنا تحددت نقطتان أساسيتان : التلفظ </w:t>
      </w:r>
      <w:proofErr w:type="spellStart"/>
      <w:r w:rsidRPr="00E50140">
        <w:rPr>
          <w:rFonts w:ascii="Traditional Arabic" w:hAnsi="Traditional Arabic" w:cs="Traditional Arabic"/>
          <w:lang w:val="en-US"/>
        </w:rPr>
        <w:t>Enonciation</w:t>
      </w:r>
      <w:proofErr w:type="spellEnd"/>
      <w:r w:rsidRPr="00E50140">
        <w:rPr>
          <w:rFonts w:ascii="Traditional Arabic" w:hAnsi="Traditional Arabic" w:cs="Traditional Arabic"/>
          <w:rtl/>
        </w:rPr>
        <w:t xml:space="preserve">, باعتباره ذلك الفعل الذي ينتج من خلال عملية الكلام, و الملفوظ </w:t>
      </w:r>
      <w:proofErr w:type="spellStart"/>
      <w:r w:rsidRPr="00E50140">
        <w:rPr>
          <w:rFonts w:ascii="Traditional Arabic" w:hAnsi="Traditional Arabic" w:cs="Traditional Arabic"/>
          <w:lang w:val="en-US"/>
        </w:rPr>
        <w:t>Enoncé</w:t>
      </w:r>
      <w:proofErr w:type="spellEnd"/>
      <w:r w:rsidRPr="00E50140">
        <w:rPr>
          <w:rFonts w:ascii="Traditional Arabic" w:hAnsi="Traditional Arabic" w:cs="Traditional Arabic"/>
          <w:rtl/>
          <w:lang w:val="en-US"/>
        </w:rPr>
        <w:t xml:space="preserve">, باعتباره نتيجة للفعل الأول, ومن هنا يمثل التلفظ ذلك النشاط الكلامي التي يصدر من المتكلم في لحظة من اللحظات, أي تلك الدينامية والممارسة التي تتجلى لديه عند التفاعل مع الآخر, فالملفوظ هو : " كل جزء من الخطاب صادر عن شخص واحد يقع بين صمتين لنفس الشخص, وهو غير مطابق للجملة, بما أن عددا من </w:t>
      </w:r>
      <w:proofErr w:type="spellStart"/>
      <w:r w:rsidRPr="00E50140">
        <w:rPr>
          <w:rFonts w:ascii="Traditional Arabic" w:hAnsi="Traditional Arabic" w:cs="Traditional Arabic"/>
          <w:rtl/>
          <w:lang w:val="en-US"/>
        </w:rPr>
        <w:t>اللفوظات</w:t>
      </w:r>
      <w:proofErr w:type="spellEnd"/>
      <w:r w:rsidRPr="00E50140">
        <w:rPr>
          <w:rFonts w:ascii="Traditional Arabic" w:hAnsi="Traditional Arabic" w:cs="Traditional Arabic"/>
          <w:rtl/>
          <w:lang w:val="en-US"/>
        </w:rPr>
        <w:t xml:space="preserve"> قد تتكون من كلمة أو مركب أو جملة غير تامة."</w:t>
      </w:r>
      <w:r w:rsidRPr="00E50140">
        <w:rPr>
          <w:rStyle w:val="Appelnotedebasdep"/>
          <w:rFonts w:ascii="Traditional Arabic" w:hAnsi="Traditional Arabic" w:cs="Traditional Arabic"/>
          <w:rtl/>
          <w:lang w:val="en-US"/>
        </w:rPr>
        <w:footnoteReference w:id="19"/>
      </w:r>
      <w:r w:rsidRPr="00E50140">
        <w:rPr>
          <w:rFonts w:ascii="Traditional Arabic" w:hAnsi="Traditional Arabic" w:cs="Traditional Arabic"/>
          <w:rtl/>
          <w:lang w:val="en-US"/>
        </w:rPr>
        <w:t xml:space="preserve">, في حين أن الخطاب " مجموع الملفوظات المنتجة لتحقيق هدف </w:t>
      </w:r>
      <w:proofErr w:type="spellStart"/>
      <w:r w:rsidRPr="00E50140">
        <w:rPr>
          <w:rFonts w:ascii="Traditional Arabic" w:hAnsi="Traditional Arabic" w:cs="Traditional Arabic"/>
          <w:rtl/>
          <w:lang w:val="en-US"/>
        </w:rPr>
        <w:t>مححدد</w:t>
      </w:r>
      <w:proofErr w:type="spellEnd"/>
      <w:r w:rsidRPr="00E50140">
        <w:rPr>
          <w:rFonts w:ascii="Traditional Arabic" w:hAnsi="Traditional Arabic" w:cs="Traditional Arabic"/>
          <w:rtl/>
          <w:lang w:val="en-US"/>
        </w:rPr>
        <w:t xml:space="preserve"> وفق استراتيجية خاصة."</w:t>
      </w:r>
      <w:r w:rsidRPr="00E50140">
        <w:rPr>
          <w:rStyle w:val="Appelnotedebasdep"/>
          <w:rFonts w:ascii="Traditional Arabic" w:hAnsi="Traditional Arabic" w:cs="Traditional Arabic"/>
          <w:rtl/>
          <w:lang w:val="en-US"/>
        </w:rPr>
        <w:footnoteReference w:id="20"/>
      </w:r>
      <w:r w:rsidRPr="00E50140">
        <w:rPr>
          <w:rFonts w:ascii="Traditional Arabic" w:hAnsi="Traditional Arabic" w:cs="Traditional Arabic"/>
          <w:rtl/>
          <w:lang w:val="en-US"/>
        </w:rPr>
        <w:t xml:space="preserve">, أما النص, فهو متوالية لسانية متجانسة, تشكل وحدة تجريبية, ويكون مصدرها متلفظ, وفق ضوابط وفاعلية مجتمعية </w:t>
      </w:r>
      <w:proofErr w:type="spellStart"/>
      <w:r w:rsidRPr="00E50140">
        <w:rPr>
          <w:rFonts w:ascii="Traditional Arabic" w:hAnsi="Traditional Arabic" w:cs="Traditional Arabic"/>
          <w:rtl/>
          <w:lang w:val="en-US"/>
        </w:rPr>
        <w:t>ثابة</w:t>
      </w:r>
      <w:proofErr w:type="spellEnd"/>
      <w:r w:rsidRPr="00E50140">
        <w:rPr>
          <w:rFonts w:ascii="Traditional Arabic" w:hAnsi="Traditional Arabic" w:cs="Traditional Arabic"/>
          <w:rtl/>
          <w:lang w:val="en-US"/>
        </w:rPr>
        <w:t>.</w:t>
      </w:r>
    </w:p>
    <w:p w:rsidR="006C64B0" w:rsidRPr="00E50140" w:rsidRDefault="006C64B0" w:rsidP="006C64B0">
      <w:pPr>
        <w:autoSpaceDE w:val="0"/>
        <w:autoSpaceDN w:val="0"/>
        <w:bidi/>
        <w:adjustRightInd w:val="0"/>
        <w:ind w:left="0" w:firstLine="425"/>
        <w:rPr>
          <w:rFonts w:ascii="Traditional Arabic" w:hAnsi="Traditional Arabic" w:cs="Traditional Arabic"/>
          <w:rtl/>
        </w:rPr>
      </w:pPr>
      <w:r w:rsidRPr="00E50140">
        <w:rPr>
          <w:rFonts w:ascii="Traditional Arabic" w:hAnsi="Traditional Arabic" w:cs="Traditional Arabic"/>
          <w:rtl/>
          <w:lang w:val="en-US"/>
        </w:rPr>
        <w:t xml:space="preserve">ومن خلال هذه التعريفات يظهر أن </w:t>
      </w:r>
      <w:r w:rsidRPr="00E50140">
        <w:rPr>
          <w:rFonts w:ascii="Traditional Arabic" w:hAnsi="Traditional Arabic" w:cs="Traditional Arabic"/>
          <w:rtl/>
        </w:rPr>
        <w:t>مفهوم</w:t>
      </w:r>
      <w:r w:rsidRPr="00E50140">
        <w:rPr>
          <w:rFonts w:ascii="Traditional Arabic" w:hAnsi="Traditional Arabic" w:cs="Traditional Arabic"/>
        </w:rPr>
        <w:t xml:space="preserve"> </w:t>
      </w:r>
      <w:r w:rsidRPr="00E50140">
        <w:rPr>
          <w:rFonts w:ascii="Traditional Arabic" w:hAnsi="Traditional Arabic" w:cs="Traditional Arabic"/>
          <w:rtl/>
        </w:rPr>
        <w:t>الملفوظ</w:t>
      </w:r>
      <w:r w:rsidRPr="00E50140">
        <w:rPr>
          <w:rFonts w:ascii="Traditional Arabic" w:hAnsi="Traditional Arabic" w:cs="Traditional Arabic"/>
        </w:rPr>
        <w:t xml:space="preserve"> </w:t>
      </w:r>
      <w:r w:rsidRPr="00E50140">
        <w:rPr>
          <w:rFonts w:ascii="Traditional Arabic" w:hAnsi="Traditional Arabic" w:cs="Traditional Arabic"/>
          <w:rtl/>
        </w:rPr>
        <w:t>يتداخل</w:t>
      </w:r>
      <w:r w:rsidRPr="00E50140">
        <w:rPr>
          <w:rFonts w:ascii="Traditional Arabic" w:hAnsi="Traditional Arabic" w:cs="Traditional Arabic"/>
        </w:rPr>
        <w:t xml:space="preserve"> </w:t>
      </w:r>
      <w:r w:rsidRPr="00E50140">
        <w:rPr>
          <w:rFonts w:ascii="Traditional Arabic" w:hAnsi="Traditional Arabic" w:cs="Traditional Arabic"/>
          <w:rtl/>
        </w:rPr>
        <w:t>مع</w:t>
      </w:r>
      <w:r w:rsidRPr="00E50140">
        <w:rPr>
          <w:rFonts w:ascii="Traditional Arabic" w:hAnsi="Traditional Arabic" w:cs="Traditional Arabic"/>
        </w:rPr>
        <w:t xml:space="preserve"> </w:t>
      </w:r>
      <w:r w:rsidRPr="00E50140">
        <w:rPr>
          <w:rFonts w:ascii="Traditional Arabic" w:hAnsi="Traditional Arabic" w:cs="Traditional Arabic"/>
          <w:rtl/>
        </w:rPr>
        <w:t>بعض</w:t>
      </w:r>
      <w:r w:rsidRPr="00E50140">
        <w:rPr>
          <w:rFonts w:ascii="Traditional Arabic" w:hAnsi="Traditional Arabic" w:cs="Traditional Arabic"/>
        </w:rPr>
        <w:t xml:space="preserve"> </w:t>
      </w:r>
      <w:r w:rsidRPr="00E50140">
        <w:rPr>
          <w:rFonts w:ascii="Traditional Arabic" w:hAnsi="Traditional Arabic" w:cs="Traditional Arabic"/>
          <w:rtl/>
        </w:rPr>
        <w:t>هذه</w:t>
      </w:r>
      <w:r w:rsidRPr="00E50140">
        <w:rPr>
          <w:rFonts w:ascii="Traditional Arabic" w:hAnsi="Traditional Arabic" w:cs="Traditional Arabic"/>
        </w:rPr>
        <w:t xml:space="preserve"> </w:t>
      </w:r>
      <w:r w:rsidRPr="00E50140">
        <w:rPr>
          <w:rFonts w:ascii="Traditional Arabic" w:hAnsi="Traditional Arabic" w:cs="Traditional Arabic"/>
          <w:rtl/>
        </w:rPr>
        <w:t>المفاهيم, القريبة،</w:t>
      </w:r>
      <w:r w:rsidRPr="00E50140">
        <w:rPr>
          <w:rFonts w:ascii="Traditional Arabic" w:hAnsi="Traditional Arabic" w:cs="Traditional Arabic"/>
        </w:rPr>
        <w:t xml:space="preserve"> </w:t>
      </w:r>
      <w:r w:rsidRPr="00E50140">
        <w:rPr>
          <w:rFonts w:ascii="Traditional Arabic" w:hAnsi="Traditional Arabic" w:cs="Traditional Arabic"/>
          <w:rtl/>
        </w:rPr>
        <w:t xml:space="preserve">ولعل بيان الفوارق الدلالية </w:t>
      </w:r>
      <w:proofErr w:type="spellStart"/>
      <w:r w:rsidRPr="00E50140">
        <w:rPr>
          <w:rFonts w:ascii="Traditional Arabic" w:hAnsi="Traditional Arabic" w:cs="Traditional Arabic"/>
          <w:rtl/>
        </w:rPr>
        <w:t>والمفاهيمية</w:t>
      </w:r>
      <w:proofErr w:type="spellEnd"/>
      <w:r w:rsidRPr="00E50140">
        <w:rPr>
          <w:rFonts w:ascii="Traditional Arabic" w:hAnsi="Traditional Arabic" w:cs="Traditional Arabic"/>
          <w:rtl/>
        </w:rPr>
        <w:t xml:space="preserve"> بين هذه المفاهيم يساهم في تبيان الأبعاد المعرفية لمفهوم </w:t>
      </w:r>
      <w:proofErr w:type="spellStart"/>
      <w:r w:rsidRPr="00E50140">
        <w:rPr>
          <w:rFonts w:ascii="Traditional Arabic" w:hAnsi="Traditional Arabic" w:cs="Traditional Arabic"/>
          <w:rtl/>
        </w:rPr>
        <w:t>التلفظية</w:t>
      </w:r>
      <w:proofErr w:type="spellEnd"/>
      <w:r w:rsidRPr="00E50140">
        <w:rPr>
          <w:rFonts w:ascii="Traditional Arabic" w:hAnsi="Traditional Arabic" w:cs="Traditional Arabic"/>
          <w:rtl/>
        </w:rPr>
        <w:t>, فالفرق بين</w:t>
      </w:r>
      <w:r w:rsidRPr="00E50140">
        <w:rPr>
          <w:rFonts w:ascii="Traditional Arabic" w:hAnsi="Traditional Arabic" w:cs="Traditional Arabic"/>
        </w:rPr>
        <w:t xml:space="preserve"> </w:t>
      </w:r>
      <w:r w:rsidRPr="00E50140">
        <w:rPr>
          <w:rFonts w:ascii="Traditional Arabic" w:hAnsi="Traditional Arabic" w:cs="Traditional Arabic"/>
          <w:rtl/>
        </w:rPr>
        <w:t>الملفوظ</w:t>
      </w:r>
      <w:r w:rsidRPr="00E50140">
        <w:rPr>
          <w:rFonts w:ascii="Traditional Arabic" w:hAnsi="Traditional Arabic" w:cs="Traditional Arabic"/>
        </w:rPr>
        <w:t xml:space="preserve"> </w:t>
      </w:r>
      <w:r w:rsidRPr="00E50140">
        <w:rPr>
          <w:rFonts w:ascii="Traditional Arabic" w:hAnsi="Traditional Arabic" w:cs="Traditional Arabic"/>
          <w:rtl/>
        </w:rPr>
        <w:t>والنص</w:t>
      </w:r>
      <w:r w:rsidRPr="00E50140">
        <w:rPr>
          <w:rFonts w:ascii="Traditional Arabic" w:hAnsi="Traditional Arabic" w:cs="Traditional Arabic"/>
        </w:rPr>
        <w:t xml:space="preserve"> </w:t>
      </w:r>
      <w:r w:rsidRPr="00E50140">
        <w:rPr>
          <w:rFonts w:ascii="Traditional Arabic" w:hAnsi="Traditional Arabic" w:cs="Traditional Arabic"/>
          <w:rtl/>
        </w:rPr>
        <w:t>له بعدان يتجلى</w:t>
      </w:r>
      <w:r w:rsidRPr="00E50140">
        <w:rPr>
          <w:rFonts w:ascii="Traditional Arabic" w:hAnsi="Traditional Arabic" w:cs="Traditional Arabic"/>
        </w:rPr>
        <w:t xml:space="preserve"> </w:t>
      </w:r>
      <w:r w:rsidRPr="00E50140">
        <w:rPr>
          <w:rFonts w:ascii="Traditional Arabic" w:hAnsi="Traditional Arabic" w:cs="Traditional Arabic"/>
          <w:rtl/>
        </w:rPr>
        <w:t>الأول في أن الملفوظ لا يقتضي بالضرورة أن يكون هناك أكثر من مشارك في عملية التفاعل،</w:t>
      </w:r>
      <w:r w:rsidRPr="00E50140">
        <w:rPr>
          <w:rFonts w:ascii="Traditional Arabic" w:hAnsi="Traditional Arabic" w:cs="Traditional Arabic"/>
        </w:rPr>
        <w:t xml:space="preserve"> </w:t>
      </w:r>
      <w:r w:rsidRPr="00E50140">
        <w:rPr>
          <w:rFonts w:ascii="Traditional Arabic" w:hAnsi="Traditional Arabic" w:cs="Traditional Arabic"/>
          <w:rtl/>
        </w:rPr>
        <w:t>أما الثاني</w:t>
      </w:r>
      <w:r w:rsidRPr="00E50140">
        <w:rPr>
          <w:rFonts w:ascii="Traditional Arabic" w:hAnsi="Traditional Arabic" w:cs="Traditional Arabic"/>
        </w:rPr>
        <w:t xml:space="preserve"> </w:t>
      </w:r>
      <w:r w:rsidRPr="00E50140">
        <w:rPr>
          <w:rFonts w:ascii="Traditional Arabic" w:hAnsi="Traditional Arabic" w:cs="Traditional Arabic"/>
          <w:rtl/>
        </w:rPr>
        <w:t>فهو</w:t>
      </w:r>
      <w:r w:rsidRPr="00E50140">
        <w:rPr>
          <w:rFonts w:ascii="Traditional Arabic" w:hAnsi="Traditional Arabic" w:cs="Traditional Arabic"/>
        </w:rPr>
        <w:t xml:space="preserve"> </w:t>
      </w:r>
      <w:r w:rsidRPr="00E50140">
        <w:rPr>
          <w:rFonts w:ascii="Traditional Arabic" w:hAnsi="Traditional Arabic" w:cs="Traditional Arabic"/>
          <w:rtl/>
        </w:rPr>
        <w:t>أن</w:t>
      </w:r>
      <w:r w:rsidRPr="00E50140">
        <w:rPr>
          <w:rFonts w:ascii="Traditional Arabic" w:hAnsi="Traditional Arabic" w:cs="Traditional Arabic"/>
        </w:rPr>
        <w:t xml:space="preserve"> </w:t>
      </w:r>
      <w:r w:rsidRPr="00E50140">
        <w:rPr>
          <w:rFonts w:ascii="Traditional Arabic" w:hAnsi="Traditional Arabic" w:cs="Traditional Arabic"/>
          <w:rtl/>
        </w:rPr>
        <w:t>النص</w:t>
      </w:r>
      <w:r w:rsidRPr="00E50140">
        <w:rPr>
          <w:rFonts w:ascii="Traditional Arabic" w:hAnsi="Traditional Arabic" w:cs="Traditional Arabic"/>
        </w:rPr>
        <w:t xml:space="preserve"> </w:t>
      </w:r>
      <w:r w:rsidRPr="00E50140">
        <w:rPr>
          <w:rFonts w:ascii="Traditional Arabic" w:hAnsi="Traditional Arabic" w:cs="Traditional Arabic"/>
          <w:rtl/>
        </w:rPr>
        <w:t>مفهوم</w:t>
      </w:r>
      <w:r w:rsidRPr="00E50140">
        <w:rPr>
          <w:rFonts w:ascii="Traditional Arabic" w:hAnsi="Traditional Arabic" w:cs="Traditional Arabic"/>
        </w:rPr>
        <w:t xml:space="preserve"> </w:t>
      </w:r>
      <w:r w:rsidRPr="00E50140">
        <w:rPr>
          <w:rFonts w:ascii="Traditional Arabic" w:hAnsi="Traditional Arabic" w:cs="Traditional Arabic"/>
          <w:rtl/>
        </w:rPr>
        <w:t xml:space="preserve">بنيوي, </w:t>
      </w:r>
      <w:r w:rsidRPr="00E50140">
        <w:rPr>
          <w:rFonts w:ascii="Traditional Arabic" w:hAnsi="Traditional Arabic" w:cs="Traditional Arabic"/>
        </w:rPr>
        <w:t xml:space="preserve"> </w:t>
      </w:r>
      <w:r w:rsidRPr="00E50140">
        <w:rPr>
          <w:rFonts w:ascii="Traditional Arabic" w:hAnsi="Traditional Arabic" w:cs="Traditional Arabic"/>
          <w:rtl/>
        </w:rPr>
        <w:t>بالنظر إلى أن النص نسق</w:t>
      </w:r>
      <w:r w:rsidRPr="00E50140">
        <w:rPr>
          <w:rFonts w:ascii="Traditional Arabic" w:hAnsi="Traditional Arabic" w:cs="Traditional Arabic"/>
        </w:rPr>
        <w:t xml:space="preserve"> </w:t>
      </w:r>
      <w:r w:rsidRPr="00E50140">
        <w:rPr>
          <w:rFonts w:ascii="Traditional Arabic" w:hAnsi="Traditional Arabic" w:cs="Traditional Arabic"/>
          <w:rtl/>
        </w:rPr>
        <w:t>من</w:t>
      </w:r>
      <w:r w:rsidRPr="00E50140">
        <w:rPr>
          <w:rFonts w:ascii="Traditional Arabic" w:hAnsi="Traditional Arabic" w:cs="Traditional Arabic"/>
        </w:rPr>
        <w:t xml:space="preserve"> </w:t>
      </w:r>
      <w:r w:rsidRPr="00E50140">
        <w:rPr>
          <w:rFonts w:ascii="Traditional Arabic" w:hAnsi="Traditional Arabic" w:cs="Traditional Arabic"/>
          <w:rtl/>
        </w:rPr>
        <w:t>العلامات</w:t>
      </w:r>
      <w:r w:rsidRPr="00E50140">
        <w:rPr>
          <w:rFonts w:ascii="Traditional Arabic" w:hAnsi="Traditional Arabic" w:cs="Traditional Arabic"/>
        </w:rPr>
        <w:t xml:space="preserve"> </w:t>
      </w:r>
      <w:r w:rsidRPr="00E50140">
        <w:rPr>
          <w:rFonts w:ascii="Traditional Arabic" w:hAnsi="Traditional Arabic" w:cs="Traditional Arabic"/>
          <w:rtl/>
        </w:rPr>
        <w:t>ذات دلالة</w:t>
      </w:r>
      <w:r w:rsidRPr="00E50140">
        <w:rPr>
          <w:rFonts w:ascii="Traditional Arabic" w:hAnsi="Traditional Arabic" w:cs="Traditional Arabic"/>
        </w:rPr>
        <w:t xml:space="preserve"> </w:t>
      </w:r>
      <w:r w:rsidRPr="00E50140">
        <w:rPr>
          <w:rFonts w:ascii="Traditional Arabic" w:hAnsi="Traditional Arabic" w:cs="Traditional Arabic"/>
          <w:rtl/>
        </w:rPr>
        <w:t>كلية.</w:t>
      </w:r>
    </w:p>
    <w:p w:rsidR="006C64B0" w:rsidRPr="00E50140" w:rsidRDefault="006C64B0" w:rsidP="006C64B0">
      <w:pPr>
        <w:autoSpaceDE w:val="0"/>
        <w:autoSpaceDN w:val="0"/>
        <w:bidi/>
        <w:adjustRightInd w:val="0"/>
        <w:ind w:left="0" w:firstLine="0"/>
        <w:rPr>
          <w:rFonts w:ascii="Traditional Arabic" w:hAnsi="Traditional Arabic" w:cs="Traditional Arabic"/>
          <w:rtl/>
        </w:rPr>
      </w:pPr>
      <w:r w:rsidRPr="00E50140">
        <w:rPr>
          <w:rFonts w:ascii="Traditional Arabic" w:hAnsi="Traditional Arabic" w:cs="Traditional Arabic"/>
          <w:rtl/>
        </w:rPr>
        <w:lastRenderedPageBreak/>
        <w:t xml:space="preserve">     هذا التفريق بين النص والملفوظ يحيلنا بالضرورة إلى التفريق بين الملفوظ والخطاب, إذ إن الخطاب يحمل في طياته مفهومين قريبين, الأول  هو الملفوظ الذاتي  الذي يرتبط بمقام التلفظ, حيث كان إميل </w:t>
      </w:r>
      <w:proofErr w:type="spellStart"/>
      <w:r w:rsidRPr="00E50140">
        <w:rPr>
          <w:rFonts w:ascii="Traditional Arabic" w:hAnsi="Traditional Arabic" w:cs="Traditional Arabic"/>
          <w:rtl/>
        </w:rPr>
        <w:t>بنفنست</w:t>
      </w:r>
      <w:proofErr w:type="spellEnd"/>
      <w:r w:rsidRPr="00E50140">
        <w:rPr>
          <w:rFonts w:ascii="Traditional Arabic" w:hAnsi="Traditional Arabic" w:cs="Traditional Arabic"/>
          <w:rtl/>
        </w:rPr>
        <w:t xml:space="preserve"> قد حصر قرائن الذاتية في ثلاثية "أنا , هنا, الآن"</w:t>
      </w:r>
      <w:r w:rsidRPr="00E50140">
        <w:rPr>
          <w:rStyle w:val="Appelnotedebasdep"/>
          <w:rFonts w:ascii="Traditional Arabic" w:hAnsi="Traditional Arabic" w:cs="Traditional Arabic"/>
          <w:rtl/>
        </w:rPr>
        <w:footnoteReference w:id="21"/>
      </w:r>
      <w:r w:rsidRPr="00E50140">
        <w:rPr>
          <w:rFonts w:ascii="Traditional Arabic" w:hAnsi="Traditional Arabic" w:cs="Traditional Arabic"/>
          <w:rtl/>
        </w:rPr>
        <w:t>, أما الثاني فهو تلك النصوص المتجانسة في بينها من حيث الأسلوب أو الرؤية.</w:t>
      </w:r>
    </w:p>
    <w:p w:rsidR="006C64B0" w:rsidRDefault="006C64B0" w:rsidP="006C64B0">
      <w:pPr>
        <w:autoSpaceDE w:val="0"/>
        <w:autoSpaceDN w:val="0"/>
        <w:bidi/>
        <w:adjustRightInd w:val="0"/>
        <w:ind w:left="0" w:firstLine="0"/>
        <w:rPr>
          <w:rFonts w:ascii="Andalus" w:hAnsi="Andalus"/>
          <w:rtl/>
        </w:rPr>
      </w:pPr>
    </w:p>
    <w:p w:rsidR="006C64B0" w:rsidRPr="00C17CC0" w:rsidRDefault="006C64B0" w:rsidP="006C64B0">
      <w:pPr>
        <w:pStyle w:val="Paragraphedeliste"/>
        <w:numPr>
          <w:ilvl w:val="0"/>
          <w:numId w:val="5"/>
        </w:numPr>
        <w:autoSpaceDE w:val="0"/>
        <w:autoSpaceDN w:val="0"/>
        <w:bidi/>
        <w:adjustRightInd w:val="0"/>
        <w:ind w:left="2551"/>
        <w:rPr>
          <w:rFonts w:ascii="Andalus" w:hAnsi="Andalus"/>
          <w:sz w:val="40"/>
          <w:szCs w:val="40"/>
          <w:rtl/>
        </w:rPr>
      </w:pPr>
      <w:r w:rsidRPr="00C17CC0">
        <w:rPr>
          <w:rFonts w:ascii="Andalus" w:hAnsi="Andalus" w:hint="cs"/>
          <w:sz w:val="40"/>
          <w:szCs w:val="40"/>
          <w:rtl/>
        </w:rPr>
        <w:t xml:space="preserve">البعد المعرفي </w:t>
      </w:r>
      <w:proofErr w:type="spellStart"/>
      <w:r w:rsidRPr="00C17CC0">
        <w:rPr>
          <w:rFonts w:ascii="Andalus" w:hAnsi="Andalus" w:hint="cs"/>
          <w:sz w:val="40"/>
          <w:szCs w:val="40"/>
          <w:rtl/>
        </w:rPr>
        <w:t>للتلفظية</w:t>
      </w:r>
      <w:proofErr w:type="spellEnd"/>
      <w:r w:rsidRPr="00C17CC0">
        <w:rPr>
          <w:rFonts w:ascii="Andalus" w:hAnsi="Andalus" w:hint="cs"/>
          <w:sz w:val="40"/>
          <w:szCs w:val="40"/>
          <w:rtl/>
        </w:rPr>
        <w:t>:</w:t>
      </w:r>
      <w:r w:rsidRPr="00C17CC0">
        <w:rPr>
          <w:rFonts w:ascii="Andalus" w:hAnsi="Andalus"/>
          <w:sz w:val="40"/>
          <w:szCs w:val="40"/>
        </w:rPr>
        <w:t xml:space="preserve"> </w:t>
      </w:r>
    </w:p>
    <w:p w:rsidR="006C64B0" w:rsidRPr="00E50140" w:rsidRDefault="006C64B0" w:rsidP="006C64B0">
      <w:pPr>
        <w:autoSpaceDE w:val="0"/>
        <w:autoSpaceDN w:val="0"/>
        <w:bidi/>
        <w:adjustRightInd w:val="0"/>
        <w:ind w:left="-142" w:firstLine="425"/>
        <w:rPr>
          <w:rFonts w:ascii="Traditional Arabic" w:hAnsi="Traditional Arabic" w:cs="Traditional Arabic"/>
          <w:rtl/>
        </w:rPr>
      </w:pPr>
      <w:r w:rsidRPr="00E50140">
        <w:rPr>
          <w:rFonts w:ascii="Traditional Arabic" w:hAnsi="Traditional Arabic" w:cs="Traditional Arabic"/>
          <w:rtl/>
        </w:rPr>
        <w:t>لعل</w:t>
      </w:r>
      <w:r w:rsidRPr="00E50140">
        <w:rPr>
          <w:rFonts w:ascii="Traditional Arabic" w:hAnsi="Traditional Arabic" w:cs="Traditional Arabic"/>
        </w:rPr>
        <w:t xml:space="preserve"> </w:t>
      </w:r>
      <w:r w:rsidRPr="00E50140">
        <w:rPr>
          <w:rFonts w:ascii="Traditional Arabic" w:hAnsi="Traditional Arabic" w:cs="Traditional Arabic"/>
          <w:rtl/>
        </w:rPr>
        <w:t>القيمة</w:t>
      </w:r>
      <w:r w:rsidRPr="00E50140">
        <w:rPr>
          <w:rFonts w:ascii="Traditional Arabic" w:hAnsi="Traditional Arabic" w:cs="Traditional Arabic"/>
        </w:rPr>
        <w:t xml:space="preserve"> </w:t>
      </w:r>
      <w:r w:rsidRPr="00E50140">
        <w:rPr>
          <w:rFonts w:ascii="Traditional Arabic" w:hAnsi="Traditional Arabic" w:cs="Traditional Arabic"/>
          <w:rtl/>
        </w:rPr>
        <w:t>المعرفية</w:t>
      </w:r>
      <w:r w:rsidRPr="00E50140">
        <w:rPr>
          <w:rFonts w:ascii="Traditional Arabic" w:hAnsi="Traditional Arabic" w:cs="Traditional Arabic"/>
        </w:rPr>
        <w:t xml:space="preserve"> </w:t>
      </w:r>
      <w:r w:rsidRPr="00E50140">
        <w:rPr>
          <w:rFonts w:ascii="Traditional Arabic" w:hAnsi="Traditional Arabic" w:cs="Traditional Arabic"/>
          <w:rtl/>
        </w:rPr>
        <w:t>الجديدة</w:t>
      </w:r>
      <w:r w:rsidRPr="00E50140">
        <w:rPr>
          <w:rFonts w:ascii="Traditional Arabic" w:hAnsi="Traditional Arabic" w:cs="Traditional Arabic"/>
        </w:rPr>
        <w:t xml:space="preserve"> </w:t>
      </w:r>
      <w:r w:rsidRPr="00E50140">
        <w:rPr>
          <w:rFonts w:ascii="Traditional Arabic" w:hAnsi="Traditional Arabic" w:cs="Traditional Arabic"/>
          <w:rtl/>
        </w:rPr>
        <w:t>التي</w:t>
      </w:r>
      <w:r w:rsidRPr="00E50140">
        <w:rPr>
          <w:rFonts w:ascii="Traditional Arabic" w:hAnsi="Traditional Arabic" w:cs="Traditional Arabic"/>
        </w:rPr>
        <w:t xml:space="preserve"> </w:t>
      </w:r>
      <w:r w:rsidRPr="00E50140">
        <w:rPr>
          <w:rFonts w:ascii="Traditional Arabic" w:hAnsi="Traditional Arabic" w:cs="Traditional Arabic"/>
          <w:rtl/>
        </w:rPr>
        <w:t>حملتها</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التلفظية</w:t>
      </w:r>
      <w:proofErr w:type="spellEnd"/>
      <w:r w:rsidRPr="00E50140">
        <w:rPr>
          <w:rFonts w:ascii="Traditional Arabic" w:hAnsi="Traditional Arabic" w:cs="Traditional Arabic"/>
          <w:rtl/>
        </w:rPr>
        <w:t xml:space="preserve"> إلى الدراسات اللسانية, تتجلى</w:t>
      </w:r>
      <w:r w:rsidRPr="00E50140">
        <w:rPr>
          <w:rFonts w:ascii="Traditional Arabic" w:hAnsi="Traditional Arabic" w:cs="Traditional Arabic"/>
        </w:rPr>
        <w:t xml:space="preserve"> </w:t>
      </w:r>
      <w:r w:rsidRPr="00E50140">
        <w:rPr>
          <w:rFonts w:ascii="Traditional Arabic" w:hAnsi="Traditional Arabic" w:cs="Traditional Arabic"/>
          <w:rtl/>
        </w:rPr>
        <w:t xml:space="preserve">في مجموعة من الدراسات التي حاولت الابتعاد عن القيود التي وضعتها البنيوية على مفهوم اللغة, وعلى </w:t>
      </w:r>
      <w:proofErr w:type="spellStart"/>
      <w:r w:rsidRPr="00E50140">
        <w:rPr>
          <w:rFonts w:ascii="Traditional Arabic" w:hAnsi="Traditional Arabic" w:cs="Traditional Arabic"/>
          <w:rtl/>
        </w:rPr>
        <w:t>مرجعياتها</w:t>
      </w:r>
      <w:proofErr w:type="spellEnd"/>
      <w:r w:rsidRPr="00E50140">
        <w:rPr>
          <w:rFonts w:ascii="Traditional Arabic" w:hAnsi="Traditional Arabic" w:cs="Traditional Arabic"/>
          <w:rtl/>
        </w:rPr>
        <w:t xml:space="preserve"> في منهجية تحليل الخطاب, وإهمالها للجانب الفردي من اللغة, وتركيزها فقط على اللغة باعتبارها نسقا من العلامات والرموز المرتبطة فيما بينها بمجموعة من العلاقات, ومن بين هذه الدراسات التي أعادت </w:t>
      </w:r>
      <w:proofErr w:type="spellStart"/>
      <w:r w:rsidRPr="00E50140">
        <w:rPr>
          <w:rFonts w:ascii="Traditional Arabic" w:hAnsi="Traditional Arabic" w:cs="Traditional Arabic"/>
          <w:rtl/>
        </w:rPr>
        <w:t>الاعتبرا</w:t>
      </w:r>
      <w:proofErr w:type="spellEnd"/>
      <w:r w:rsidRPr="00E50140">
        <w:rPr>
          <w:rFonts w:ascii="Traditional Arabic" w:hAnsi="Traditional Arabic" w:cs="Traditional Arabic"/>
          <w:rtl/>
        </w:rPr>
        <w:t xml:space="preserve"> للأداء الفردي في عملية تحليل الخطاب نجد: </w:t>
      </w:r>
    </w:p>
    <w:p w:rsidR="006C64B0" w:rsidRPr="00E50140" w:rsidRDefault="006C64B0" w:rsidP="006C64B0">
      <w:pPr>
        <w:autoSpaceDE w:val="0"/>
        <w:autoSpaceDN w:val="0"/>
        <w:bidi/>
        <w:adjustRightInd w:val="0"/>
        <w:ind w:left="-142" w:firstLine="425"/>
        <w:rPr>
          <w:rFonts w:ascii="Traditional Arabic" w:hAnsi="Traditional Arabic" w:cs="Traditional Arabic"/>
          <w:rtl/>
        </w:rPr>
      </w:pPr>
      <w:r w:rsidRPr="00E50140">
        <w:rPr>
          <w:rFonts w:ascii="Traditional Arabic" w:hAnsi="Traditional Arabic" w:cs="Traditional Arabic"/>
          <w:rtl/>
        </w:rPr>
        <w:t>الدراسات التي قدمها</w:t>
      </w:r>
      <w:r w:rsidRPr="00E50140">
        <w:rPr>
          <w:rFonts w:ascii="Traditional Arabic" w:hAnsi="Traditional Arabic" w:cs="Traditional Arabic"/>
        </w:rPr>
        <w:t xml:space="preserve"> </w:t>
      </w:r>
      <w:r w:rsidRPr="00E50140">
        <w:rPr>
          <w:rFonts w:ascii="Traditional Arabic" w:hAnsi="Traditional Arabic" w:cs="Traditional Arabic"/>
          <w:rtl/>
        </w:rPr>
        <w:t>رومان</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ياكبسون</w:t>
      </w:r>
      <w:proofErr w:type="spellEnd"/>
      <w:r w:rsidRPr="00E50140">
        <w:rPr>
          <w:rFonts w:ascii="Traditional Arabic" w:hAnsi="Traditional Arabic" w:cs="Traditional Arabic"/>
        </w:rPr>
        <w:t xml:space="preserve"> </w:t>
      </w:r>
      <w:r w:rsidRPr="00E50140">
        <w:rPr>
          <w:rFonts w:ascii="Traditional Arabic" w:hAnsi="Traditional Arabic" w:cs="Traditional Arabic"/>
          <w:rtl/>
        </w:rPr>
        <w:t>في</w:t>
      </w:r>
      <w:r w:rsidRPr="00E50140">
        <w:rPr>
          <w:rFonts w:ascii="Traditional Arabic" w:hAnsi="Traditional Arabic" w:cs="Traditional Arabic"/>
        </w:rPr>
        <w:t xml:space="preserve"> </w:t>
      </w:r>
      <w:r w:rsidRPr="00E50140">
        <w:rPr>
          <w:rFonts w:ascii="Traditional Arabic" w:hAnsi="Traditional Arabic" w:cs="Traditional Arabic"/>
          <w:rtl/>
        </w:rPr>
        <w:t>إطار</w:t>
      </w:r>
      <w:r w:rsidRPr="00E50140">
        <w:rPr>
          <w:rFonts w:ascii="Traditional Arabic" w:hAnsi="Traditional Arabic" w:cs="Traditional Arabic"/>
        </w:rPr>
        <w:t xml:space="preserve"> </w:t>
      </w:r>
      <w:r w:rsidRPr="00E50140">
        <w:rPr>
          <w:rFonts w:ascii="Traditional Arabic" w:hAnsi="Traditional Arabic" w:cs="Traditional Arabic"/>
          <w:rtl/>
        </w:rPr>
        <w:t>نظرية</w:t>
      </w:r>
      <w:r w:rsidRPr="00E50140">
        <w:rPr>
          <w:rFonts w:ascii="Traditional Arabic" w:hAnsi="Traditional Arabic" w:cs="Traditional Arabic"/>
        </w:rPr>
        <w:t xml:space="preserve"> </w:t>
      </w:r>
      <w:r w:rsidRPr="00E50140">
        <w:rPr>
          <w:rFonts w:ascii="Traditional Arabic" w:hAnsi="Traditional Arabic" w:cs="Traditional Arabic"/>
          <w:rtl/>
        </w:rPr>
        <w:t>وظائف</w:t>
      </w:r>
      <w:r w:rsidRPr="00E50140">
        <w:rPr>
          <w:rFonts w:ascii="Traditional Arabic" w:hAnsi="Traditional Arabic" w:cs="Traditional Arabic"/>
        </w:rPr>
        <w:t xml:space="preserve"> </w:t>
      </w:r>
      <w:r w:rsidRPr="00E50140">
        <w:rPr>
          <w:rFonts w:ascii="Traditional Arabic" w:hAnsi="Traditional Arabic" w:cs="Traditional Arabic"/>
          <w:rtl/>
        </w:rPr>
        <w:t xml:space="preserve">اللغة, إذ بين بشكل واضح تعدد الوظائف التي يمكن للغة إنجازها, وفي كثير من الوظائف يظهر أنها شيء واحد, في حين قد تكون </w:t>
      </w:r>
      <w:proofErr w:type="spellStart"/>
      <w:r w:rsidRPr="00E50140">
        <w:rPr>
          <w:rFonts w:ascii="Traditional Arabic" w:hAnsi="Traditional Arabic" w:cs="Traditional Arabic"/>
          <w:rtl/>
        </w:rPr>
        <w:t>مقصدية</w:t>
      </w:r>
      <w:proofErr w:type="spellEnd"/>
      <w:r w:rsidRPr="00E50140">
        <w:rPr>
          <w:rFonts w:ascii="Traditional Arabic" w:hAnsi="Traditional Arabic" w:cs="Traditional Arabic"/>
          <w:rtl/>
        </w:rPr>
        <w:t xml:space="preserve"> المتكلم شيئا مغيرا لا يفهمه المستمع. </w:t>
      </w:r>
    </w:p>
    <w:p w:rsidR="006C64B0" w:rsidRPr="00E50140" w:rsidRDefault="006C64B0" w:rsidP="006C64B0">
      <w:pPr>
        <w:autoSpaceDE w:val="0"/>
        <w:autoSpaceDN w:val="0"/>
        <w:bidi/>
        <w:adjustRightInd w:val="0"/>
        <w:ind w:left="-142" w:firstLine="425"/>
        <w:rPr>
          <w:rFonts w:ascii="Traditional Arabic" w:hAnsi="Traditional Arabic" w:cs="Traditional Arabic"/>
          <w:rtl/>
        </w:rPr>
      </w:pPr>
      <w:r w:rsidRPr="00E50140">
        <w:rPr>
          <w:rFonts w:ascii="Traditional Arabic" w:hAnsi="Traditional Arabic" w:cs="Traditional Arabic"/>
          <w:rtl/>
        </w:rPr>
        <w:t>الدراسات التي بلورها</w:t>
      </w:r>
      <w:r w:rsidRPr="00E50140">
        <w:rPr>
          <w:rFonts w:ascii="Traditional Arabic" w:hAnsi="Traditional Arabic" w:cs="Traditional Arabic"/>
        </w:rPr>
        <w:t xml:space="preserve"> </w:t>
      </w:r>
      <w:r w:rsidRPr="00E50140">
        <w:rPr>
          <w:rFonts w:ascii="Traditional Arabic" w:hAnsi="Traditional Arabic" w:cs="Traditional Arabic"/>
          <w:rtl/>
        </w:rPr>
        <w:t>إميل</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بنفنيست</w:t>
      </w:r>
      <w:proofErr w:type="spellEnd"/>
      <w:r w:rsidRPr="00E50140">
        <w:rPr>
          <w:rFonts w:ascii="Traditional Arabic" w:hAnsi="Traditional Arabic" w:cs="Traditional Arabic"/>
        </w:rPr>
        <w:t xml:space="preserve"> </w:t>
      </w:r>
      <w:r w:rsidRPr="00E50140">
        <w:rPr>
          <w:rFonts w:ascii="Traditional Arabic" w:hAnsi="Traditional Arabic" w:cs="Traditional Arabic"/>
          <w:rtl/>
        </w:rPr>
        <w:t>في</w:t>
      </w:r>
      <w:r w:rsidRPr="00E50140">
        <w:rPr>
          <w:rFonts w:ascii="Traditional Arabic" w:hAnsi="Traditional Arabic" w:cs="Traditional Arabic"/>
        </w:rPr>
        <w:t xml:space="preserve"> </w:t>
      </w:r>
      <w:r w:rsidRPr="00E50140">
        <w:rPr>
          <w:rFonts w:ascii="Traditional Arabic" w:hAnsi="Traditional Arabic" w:cs="Traditional Arabic"/>
          <w:rtl/>
        </w:rPr>
        <w:t>إطار</w:t>
      </w:r>
      <w:r w:rsidRPr="00E50140">
        <w:rPr>
          <w:rFonts w:ascii="Traditional Arabic" w:hAnsi="Traditional Arabic" w:cs="Traditional Arabic"/>
        </w:rPr>
        <w:t xml:space="preserve"> </w:t>
      </w:r>
      <w:r w:rsidRPr="00E50140">
        <w:rPr>
          <w:rFonts w:ascii="Traditional Arabic" w:hAnsi="Traditional Arabic" w:cs="Traditional Arabic"/>
          <w:rtl/>
        </w:rPr>
        <w:t>لسانيات</w:t>
      </w:r>
      <w:r w:rsidRPr="00E50140">
        <w:rPr>
          <w:rFonts w:ascii="Traditional Arabic" w:hAnsi="Traditional Arabic" w:cs="Traditional Arabic"/>
        </w:rPr>
        <w:t xml:space="preserve"> </w:t>
      </w:r>
      <w:r w:rsidRPr="00E50140">
        <w:rPr>
          <w:rFonts w:ascii="Traditional Arabic" w:hAnsi="Traditional Arabic" w:cs="Traditional Arabic"/>
          <w:rtl/>
        </w:rPr>
        <w:t>التلفظ</w:t>
      </w:r>
      <w:r w:rsidRPr="00E50140">
        <w:rPr>
          <w:rFonts w:ascii="Traditional Arabic" w:hAnsi="Traditional Arabic" w:cs="Traditional Arabic"/>
        </w:rPr>
        <w:t xml:space="preserve">. </w:t>
      </w:r>
      <w:r w:rsidRPr="00E50140">
        <w:rPr>
          <w:rFonts w:ascii="Traditional Arabic" w:hAnsi="Traditional Arabic" w:cs="Traditional Arabic"/>
          <w:rtl/>
        </w:rPr>
        <w:t xml:space="preserve"> فهذه</w:t>
      </w:r>
      <w:r w:rsidRPr="00E50140">
        <w:rPr>
          <w:rFonts w:ascii="Traditional Arabic" w:hAnsi="Traditional Arabic" w:cs="Traditional Arabic"/>
        </w:rPr>
        <w:t xml:space="preserve"> </w:t>
      </w:r>
      <w:r w:rsidRPr="00E50140">
        <w:rPr>
          <w:rFonts w:ascii="Traditional Arabic" w:hAnsi="Traditional Arabic" w:cs="Traditional Arabic"/>
          <w:rtl/>
        </w:rPr>
        <w:t>دراستان متكاملتان</w:t>
      </w:r>
      <w:r w:rsidRPr="00E50140">
        <w:rPr>
          <w:rFonts w:ascii="Traditional Arabic" w:hAnsi="Traditional Arabic" w:cs="Traditional Arabic"/>
        </w:rPr>
        <w:t xml:space="preserve"> </w:t>
      </w:r>
      <w:r w:rsidRPr="00E50140">
        <w:rPr>
          <w:rFonts w:ascii="Traditional Arabic" w:hAnsi="Traditional Arabic" w:cs="Traditional Arabic"/>
          <w:rtl/>
        </w:rPr>
        <w:t>حيث ركزت</w:t>
      </w:r>
      <w:r w:rsidRPr="00E50140">
        <w:rPr>
          <w:rFonts w:ascii="Traditional Arabic" w:hAnsi="Traditional Arabic" w:cs="Traditional Arabic"/>
        </w:rPr>
        <w:t xml:space="preserve"> </w:t>
      </w:r>
      <w:r w:rsidRPr="00E50140">
        <w:rPr>
          <w:rFonts w:ascii="Traditional Arabic" w:hAnsi="Traditional Arabic" w:cs="Traditional Arabic"/>
          <w:rtl/>
        </w:rPr>
        <w:t>الأولى</w:t>
      </w:r>
      <w:r w:rsidRPr="00E50140">
        <w:rPr>
          <w:rFonts w:ascii="Traditional Arabic" w:hAnsi="Traditional Arabic" w:cs="Traditional Arabic"/>
        </w:rPr>
        <w:t xml:space="preserve"> </w:t>
      </w:r>
      <w:r w:rsidRPr="00E50140">
        <w:rPr>
          <w:rFonts w:ascii="Traditional Arabic" w:hAnsi="Traditional Arabic" w:cs="Traditional Arabic"/>
          <w:rtl/>
        </w:rPr>
        <w:t>على</w:t>
      </w:r>
      <w:r w:rsidRPr="00E50140">
        <w:rPr>
          <w:rFonts w:ascii="Traditional Arabic" w:hAnsi="Traditional Arabic" w:cs="Traditional Arabic"/>
        </w:rPr>
        <w:t xml:space="preserve"> </w:t>
      </w:r>
      <w:r w:rsidRPr="00E50140">
        <w:rPr>
          <w:rFonts w:ascii="Traditional Arabic" w:hAnsi="Traditional Arabic" w:cs="Traditional Arabic"/>
          <w:rtl/>
        </w:rPr>
        <w:t>ربط</w:t>
      </w:r>
      <w:r w:rsidRPr="00E50140">
        <w:rPr>
          <w:rFonts w:ascii="Traditional Arabic" w:hAnsi="Traditional Arabic" w:cs="Traditional Arabic"/>
        </w:rPr>
        <w:t xml:space="preserve"> </w:t>
      </w:r>
      <w:r w:rsidRPr="00E50140">
        <w:rPr>
          <w:rFonts w:ascii="Traditional Arabic" w:hAnsi="Traditional Arabic" w:cs="Traditional Arabic"/>
          <w:rtl/>
        </w:rPr>
        <w:t>الرسالة</w:t>
      </w:r>
      <w:r w:rsidRPr="00E50140">
        <w:rPr>
          <w:rFonts w:ascii="Traditional Arabic" w:hAnsi="Traditional Arabic" w:cs="Traditional Arabic"/>
        </w:rPr>
        <w:t xml:space="preserve">  </w:t>
      </w:r>
      <w:r w:rsidRPr="00E50140">
        <w:rPr>
          <w:rFonts w:ascii="Traditional Arabic" w:hAnsi="Traditional Arabic" w:cs="Traditional Arabic"/>
          <w:rtl/>
        </w:rPr>
        <w:t>أو</w:t>
      </w:r>
      <w:r w:rsidRPr="00E50140">
        <w:rPr>
          <w:rFonts w:ascii="Traditional Arabic" w:hAnsi="Traditional Arabic" w:cs="Traditional Arabic"/>
        </w:rPr>
        <w:t xml:space="preserve"> </w:t>
      </w:r>
      <w:r w:rsidRPr="00E50140">
        <w:rPr>
          <w:rFonts w:ascii="Traditional Arabic" w:hAnsi="Traditional Arabic" w:cs="Traditional Arabic"/>
          <w:rtl/>
        </w:rPr>
        <w:t>النص بالسياق أو المقام الخارجي مبرزة</w:t>
      </w:r>
      <w:r w:rsidRPr="00E50140">
        <w:rPr>
          <w:rFonts w:ascii="Traditional Arabic" w:hAnsi="Traditional Arabic" w:cs="Traditional Arabic"/>
        </w:rPr>
        <w:t xml:space="preserve"> </w:t>
      </w:r>
      <w:r w:rsidRPr="00E50140">
        <w:rPr>
          <w:rFonts w:ascii="Traditional Arabic" w:hAnsi="Traditional Arabic" w:cs="Traditional Arabic"/>
          <w:rtl/>
        </w:rPr>
        <w:t>الوظيفة</w:t>
      </w:r>
      <w:r w:rsidRPr="00E50140">
        <w:rPr>
          <w:rFonts w:ascii="Traditional Arabic" w:hAnsi="Traditional Arabic" w:cs="Traditional Arabic"/>
        </w:rPr>
        <w:t xml:space="preserve"> </w:t>
      </w:r>
      <w:r w:rsidRPr="00E50140">
        <w:rPr>
          <w:rFonts w:ascii="Traditional Arabic" w:hAnsi="Traditional Arabic" w:cs="Traditional Arabic"/>
          <w:rtl/>
        </w:rPr>
        <w:t>المرجعية</w:t>
      </w:r>
      <w:r w:rsidRPr="00E50140">
        <w:rPr>
          <w:rFonts w:ascii="Traditional Arabic" w:hAnsi="Traditional Arabic" w:cs="Traditional Arabic"/>
        </w:rPr>
        <w:t xml:space="preserve"> </w:t>
      </w:r>
      <w:r w:rsidRPr="00E50140">
        <w:rPr>
          <w:rFonts w:ascii="Traditional Arabic" w:hAnsi="Traditional Arabic" w:cs="Traditional Arabic"/>
          <w:rtl/>
        </w:rPr>
        <w:t>للغة،</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واسثمر</w:t>
      </w:r>
      <w:proofErr w:type="spellEnd"/>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بنفنست</w:t>
      </w:r>
      <w:proofErr w:type="spellEnd"/>
      <w:r w:rsidRPr="00E50140">
        <w:rPr>
          <w:rFonts w:ascii="Traditional Arabic" w:hAnsi="Traditional Arabic" w:cs="Traditional Arabic"/>
        </w:rPr>
        <w:t xml:space="preserve"> </w:t>
      </w:r>
      <w:r w:rsidRPr="00E50140">
        <w:rPr>
          <w:rFonts w:ascii="Traditional Arabic" w:hAnsi="Traditional Arabic" w:cs="Traditional Arabic"/>
          <w:rtl/>
        </w:rPr>
        <w:t xml:space="preserve">ما قام به </w:t>
      </w:r>
      <w:proofErr w:type="spellStart"/>
      <w:r w:rsidRPr="00E50140">
        <w:rPr>
          <w:rFonts w:ascii="Traditional Arabic" w:hAnsi="Traditional Arabic" w:cs="Traditional Arabic"/>
          <w:rtl/>
        </w:rPr>
        <w:t>ياكبسون</w:t>
      </w:r>
      <w:proofErr w:type="spellEnd"/>
      <w:r w:rsidRPr="00E50140">
        <w:rPr>
          <w:rFonts w:ascii="Traditional Arabic" w:hAnsi="Traditional Arabic" w:cs="Traditional Arabic"/>
          <w:rtl/>
        </w:rPr>
        <w:t xml:space="preserve"> في دراسة والبحث في الأبعاد</w:t>
      </w:r>
      <w:r w:rsidRPr="00E50140">
        <w:rPr>
          <w:rFonts w:ascii="Traditional Arabic" w:hAnsi="Traditional Arabic" w:cs="Traditional Arabic"/>
        </w:rPr>
        <w:t xml:space="preserve"> </w:t>
      </w:r>
      <w:r w:rsidRPr="00E50140">
        <w:rPr>
          <w:rFonts w:ascii="Traditional Arabic" w:hAnsi="Traditional Arabic" w:cs="Traditional Arabic"/>
          <w:rtl/>
        </w:rPr>
        <w:t>المرجعيّة للملفوظات</w:t>
      </w:r>
      <w:r w:rsidRPr="00E50140">
        <w:rPr>
          <w:rFonts w:ascii="Traditional Arabic" w:hAnsi="Traditional Arabic" w:cs="Traditional Arabic"/>
        </w:rPr>
        <w:t xml:space="preserve"> </w:t>
      </w:r>
      <w:r w:rsidRPr="00E50140">
        <w:rPr>
          <w:rFonts w:ascii="Traditional Arabic" w:hAnsi="Traditional Arabic" w:cs="Traditional Arabic"/>
          <w:rtl/>
        </w:rPr>
        <w:t>ودورها</w:t>
      </w:r>
      <w:r w:rsidRPr="00E50140">
        <w:rPr>
          <w:rFonts w:ascii="Traditional Arabic" w:hAnsi="Traditional Arabic" w:cs="Traditional Arabic"/>
        </w:rPr>
        <w:t xml:space="preserve"> </w:t>
      </w:r>
      <w:r w:rsidRPr="00E50140">
        <w:rPr>
          <w:rFonts w:ascii="Traditional Arabic" w:hAnsi="Traditional Arabic" w:cs="Traditional Arabic"/>
          <w:rtl/>
        </w:rPr>
        <w:t>في</w:t>
      </w:r>
      <w:r w:rsidRPr="00E50140">
        <w:rPr>
          <w:rFonts w:ascii="Traditional Arabic" w:hAnsi="Traditional Arabic" w:cs="Traditional Arabic"/>
        </w:rPr>
        <w:t xml:space="preserve"> </w:t>
      </w:r>
      <w:r w:rsidRPr="00E50140">
        <w:rPr>
          <w:rFonts w:ascii="Traditional Arabic" w:hAnsi="Traditional Arabic" w:cs="Traditional Arabic"/>
          <w:rtl/>
        </w:rPr>
        <w:t>تشكيل</w:t>
      </w:r>
      <w:r w:rsidRPr="00E50140">
        <w:rPr>
          <w:rFonts w:ascii="Traditional Arabic" w:hAnsi="Traditional Arabic" w:cs="Traditional Arabic"/>
        </w:rPr>
        <w:t xml:space="preserve"> </w:t>
      </w:r>
      <w:r w:rsidRPr="00E50140">
        <w:rPr>
          <w:rFonts w:ascii="Traditional Arabic" w:hAnsi="Traditional Arabic" w:cs="Traditional Arabic"/>
          <w:rtl/>
        </w:rPr>
        <w:t>اللغة</w:t>
      </w:r>
      <w:r w:rsidRPr="00E50140">
        <w:rPr>
          <w:rFonts w:ascii="Traditional Arabic" w:hAnsi="Traditional Arabic" w:cs="Traditional Arabic"/>
        </w:rPr>
        <w:t xml:space="preserve"> </w:t>
      </w:r>
      <w:r w:rsidRPr="00E50140">
        <w:rPr>
          <w:rFonts w:ascii="Traditional Arabic" w:hAnsi="Traditional Arabic" w:cs="Traditional Arabic"/>
          <w:rtl/>
        </w:rPr>
        <w:t xml:space="preserve">وتأويلها. </w:t>
      </w:r>
    </w:p>
    <w:p w:rsidR="006C64B0" w:rsidRPr="00E50140" w:rsidRDefault="006C64B0" w:rsidP="006C64B0">
      <w:pPr>
        <w:autoSpaceDE w:val="0"/>
        <w:autoSpaceDN w:val="0"/>
        <w:bidi/>
        <w:adjustRightInd w:val="0"/>
        <w:ind w:left="0" w:firstLine="425"/>
        <w:rPr>
          <w:rFonts w:ascii="Traditional Arabic" w:hAnsi="Traditional Arabic" w:cs="Traditional Arabic"/>
          <w:rtl/>
        </w:rPr>
      </w:pPr>
      <w:r w:rsidRPr="00E50140">
        <w:rPr>
          <w:rFonts w:ascii="Traditional Arabic" w:hAnsi="Traditional Arabic" w:cs="Traditional Arabic"/>
          <w:rtl/>
        </w:rPr>
        <w:t xml:space="preserve">ولعل ما يسم هذه النظرية معرفيا, هو مصطلح "المرجعية" الذي يتقارب نوعا ما مع مفهوم </w:t>
      </w:r>
      <w:r w:rsidRPr="00E50140">
        <w:rPr>
          <w:rFonts w:ascii="Traditional Arabic" w:hAnsi="Traditional Arabic" w:cs="Traditional Arabic"/>
          <w:rtl/>
        </w:rPr>
        <w:br/>
        <w:t xml:space="preserve">"المرجع" ف كلاهما يحتوي على بعد الإحالة على العالم,  ولهذا المصطلح دلالات متقاربة في الكثير من الاحيان في اللسانيات المعرفية, خصوصا جانبها الذي يهتم بتحليل الخطاب, ولعل أول هذه الدلالات ما جاء به </w:t>
      </w:r>
      <w:proofErr w:type="spellStart"/>
      <w:r w:rsidRPr="00E50140">
        <w:rPr>
          <w:rFonts w:ascii="Traditional Arabic" w:hAnsi="Traditional Arabic" w:cs="Traditional Arabic"/>
          <w:rtl/>
        </w:rPr>
        <w:t>إيفور</w:t>
      </w:r>
      <w:proofErr w:type="spellEnd"/>
      <w:r w:rsidRPr="00E50140">
        <w:rPr>
          <w:rFonts w:ascii="Traditional Arabic" w:hAnsi="Traditional Arabic" w:cs="Traditional Arabic"/>
          <w:rtl/>
        </w:rPr>
        <w:t xml:space="preserve"> </w:t>
      </w:r>
      <w:proofErr w:type="spellStart"/>
      <w:r w:rsidRPr="00E50140">
        <w:rPr>
          <w:rFonts w:ascii="Traditional Arabic" w:hAnsi="Traditional Arabic" w:cs="Traditional Arabic"/>
          <w:rtl/>
        </w:rPr>
        <w:t>ريتشاردز</w:t>
      </w:r>
      <w:proofErr w:type="spellEnd"/>
      <w:r w:rsidRPr="00E50140">
        <w:rPr>
          <w:rFonts w:ascii="Traditional Arabic" w:hAnsi="Traditional Arabic" w:cs="Traditional Arabic"/>
          <w:rtl/>
        </w:rPr>
        <w:t xml:space="preserve"> وتشارلز أوغدن في كتابهما "معنى المعنى</w:t>
      </w:r>
      <w:r w:rsidRPr="00E50140">
        <w:rPr>
          <w:rFonts w:ascii="Traditional Arabic" w:hAnsi="Traditional Arabic" w:cs="Traditional Arabic"/>
          <w:rtl/>
          <w:lang w:val="en-US"/>
        </w:rPr>
        <w:t xml:space="preserve">  </w:t>
      </w:r>
      <w:r w:rsidRPr="00E50140">
        <w:rPr>
          <w:rFonts w:ascii="Traditional Arabic" w:hAnsi="Traditional Arabic" w:cs="Traditional Arabic"/>
          <w:lang w:val="en-US"/>
        </w:rPr>
        <w:t xml:space="preserve">The meaning of meaning </w:t>
      </w:r>
      <w:r w:rsidRPr="00E50140">
        <w:rPr>
          <w:rFonts w:ascii="Traditional Arabic" w:hAnsi="Traditional Arabic" w:cs="Traditional Arabic"/>
          <w:rtl/>
        </w:rPr>
        <w:t>" إذ عرفوا المرجع بأنه الشيء المسمى,</w:t>
      </w:r>
      <w:r w:rsidRPr="00E50140">
        <w:rPr>
          <w:rStyle w:val="Appelnotedebasdep"/>
          <w:rFonts w:ascii="Traditional Arabic" w:hAnsi="Traditional Arabic" w:cs="Traditional Arabic"/>
          <w:rtl/>
        </w:rPr>
        <w:footnoteReference w:id="22"/>
      </w:r>
      <w:r w:rsidRPr="00E50140">
        <w:rPr>
          <w:rFonts w:ascii="Traditional Arabic" w:hAnsi="Traditional Arabic" w:cs="Traditional Arabic"/>
          <w:rtl/>
        </w:rPr>
        <w:t>, والمفهوم</w:t>
      </w:r>
      <w:r w:rsidRPr="00E50140">
        <w:rPr>
          <w:rFonts w:ascii="Traditional Arabic" w:hAnsi="Traditional Arabic" w:cs="Traditional Arabic"/>
        </w:rPr>
        <w:t xml:space="preserve"> </w:t>
      </w:r>
      <w:r w:rsidRPr="00E50140">
        <w:rPr>
          <w:rFonts w:ascii="Traditional Arabic" w:hAnsi="Traditional Arabic" w:cs="Traditional Arabic"/>
          <w:rtl/>
        </w:rPr>
        <w:t>الثاني</w:t>
      </w:r>
      <w:r w:rsidRPr="00E50140">
        <w:rPr>
          <w:rFonts w:ascii="Traditional Arabic" w:hAnsi="Traditional Arabic" w:cs="Traditional Arabic"/>
        </w:rPr>
        <w:t xml:space="preserve"> </w:t>
      </w:r>
      <w:r w:rsidRPr="00E50140">
        <w:rPr>
          <w:rFonts w:ascii="Traditional Arabic" w:hAnsi="Traditional Arabic" w:cs="Traditional Arabic"/>
          <w:rtl/>
        </w:rPr>
        <w:t>المعطى للمرجع</w:t>
      </w:r>
      <w:r w:rsidRPr="00E50140">
        <w:rPr>
          <w:rFonts w:ascii="Traditional Arabic" w:hAnsi="Traditional Arabic" w:cs="Traditional Arabic"/>
        </w:rPr>
        <w:t xml:space="preserve"> </w:t>
      </w:r>
      <w:r w:rsidRPr="00E50140">
        <w:rPr>
          <w:rFonts w:ascii="Traditional Arabic" w:hAnsi="Traditional Arabic" w:cs="Traditional Arabic"/>
          <w:rtl/>
        </w:rPr>
        <w:t xml:space="preserve">أن العالمة قد اكتسب مجموعة من المدلولات انطلاقا من تجربة </w:t>
      </w:r>
      <w:r w:rsidRPr="00E50140">
        <w:rPr>
          <w:rFonts w:ascii="Traditional Arabic" w:hAnsi="Traditional Arabic" w:cs="Traditional Arabic"/>
          <w:rtl/>
        </w:rPr>
        <w:lastRenderedPageBreak/>
        <w:t>معينة،</w:t>
      </w:r>
      <w:r w:rsidRPr="00E50140">
        <w:rPr>
          <w:rFonts w:ascii="Traditional Arabic" w:hAnsi="Traditional Arabic" w:cs="Traditional Arabic"/>
        </w:rPr>
        <w:t xml:space="preserve"> </w:t>
      </w:r>
      <w:r w:rsidRPr="00E50140">
        <w:rPr>
          <w:rFonts w:ascii="Traditional Arabic" w:hAnsi="Traditional Arabic" w:cs="Traditional Arabic"/>
          <w:rtl/>
        </w:rPr>
        <w:t>وهذا ما نحده عند</w:t>
      </w:r>
      <w:r w:rsidRPr="00E50140">
        <w:rPr>
          <w:rFonts w:ascii="Traditional Arabic" w:hAnsi="Traditional Arabic" w:cs="Traditional Arabic"/>
        </w:rPr>
        <w:t xml:space="preserve"> </w:t>
      </w:r>
      <w:r w:rsidRPr="00E50140">
        <w:rPr>
          <w:rFonts w:ascii="Traditional Arabic" w:hAnsi="Traditional Arabic" w:cs="Traditional Arabic"/>
          <w:rtl/>
        </w:rPr>
        <w:t>فرانك</w:t>
      </w:r>
      <w:r w:rsidRPr="00E50140">
        <w:rPr>
          <w:rFonts w:ascii="Traditional Arabic" w:hAnsi="Traditional Arabic" w:cs="Traditional Arabic"/>
        </w:rPr>
        <w:t xml:space="preserve"> </w:t>
      </w:r>
      <w:r w:rsidRPr="00E50140">
        <w:rPr>
          <w:rFonts w:ascii="Traditional Arabic" w:hAnsi="Traditional Arabic" w:cs="Traditional Arabic"/>
          <w:rtl/>
        </w:rPr>
        <w:t>بالمر</w:t>
      </w:r>
      <w:r w:rsidRPr="00E50140">
        <w:rPr>
          <w:rFonts w:ascii="Traditional Arabic" w:hAnsi="Traditional Arabic" w:cs="Traditional Arabic"/>
        </w:rPr>
        <w:t xml:space="preserve"> </w:t>
      </w:r>
      <w:r w:rsidRPr="00E50140">
        <w:rPr>
          <w:rFonts w:ascii="Traditional Arabic" w:hAnsi="Traditional Arabic" w:cs="Traditional Arabic"/>
          <w:rtl/>
        </w:rPr>
        <w:t>في كتاب</w:t>
      </w:r>
      <w:r w:rsidRPr="00E50140">
        <w:rPr>
          <w:rFonts w:ascii="Traditional Arabic" w:hAnsi="Traditional Arabic" w:cs="Traditional Arabic"/>
        </w:rPr>
        <w:t xml:space="preserve"> "</w:t>
      </w:r>
      <w:r w:rsidRPr="00E50140">
        <w:rPr>
          <w:rFonts w:ascii="Traditional Arabic" w:hAnsi="Traditional Arabic" w:cs="Traditional Arabic"/>
          <w:rtl/>
        </w:rPr>
        <w:t>مدخل</w:t>
      </w:r>
      <w:r w:rsidRPr="00E50140">
        <w:rPr>
          <w:rFonts w:ascii="Traditional Arabic" w:hAnsi="Traditional Arabic" w:cs="Traditional Arabic"/>
        </w:rPr>
        <w:t xml:space="preserve"> </w:t>
      </w:r>
      <w:r w:rsidRPr="00E50140">
        <w:rPr>
          <w:rFonts w:ascii="Traditional Arabic" w:hAnsi="Traditional Arabic" w:cs="Traditional Arabic"/>
          <w:rtl/>
        </w:rPr>
        <w:t>إلى</w:t>
      </w:r>
      <w:r w:rsidRPr="00E50140">
        <w:rPr>
          <w:rFonts w:ascii="Traditional Arabic" w:hAnsi="Traditional Arabic" w:cs="Traditional Arabic"/>
        </w:rPr>
        <w:t xml:space="preserve"> </w:t>
      </w:r>
      <w:r w:rsidRPr="00E50140">
        <w:rPr>
          <w:rFonts w:ascii="Traditional Arabic" w:hAnsi="Traditional Arabic" w:cs="Traditional Arabic"/>
          <w:rtl/>
        </w:rPr>
        <w:t>علم</w:t>
      </w:r>
      <w:r w:rsidRPr="00E50140">
        <w:rPr>
          <w:rFonts w:ascii="Traditional Arabic" w:hAnsi="Traditional Arabic" w:cs="Traditional Arabic"/>
        </w:rPr>
        <w:t xml:space="preserve"> </w:t>
      </w:r>
      <w:r w:rsidRPr="00E50140">
        <w:rPr>
          <w:rFonts w:ascii="Traditional Arabic" w:hAnsi="Traditional Arabic" w:cs="Traditional Arabic"/>
          <w:rtl/>
        </w:rPr>
        <w:t xml:space="preserve">الدلالة". </w:t>
      </w:r>
      <w:proofErr w:type="gramStart"/>
      <w:r w:rsidRPr="00E50140">
        <w:rPr>
          <w:rFonts w:ascii="Traditional Arabic" w:hAnsi="Traditional Arabic" w:cs="Traditional Arabic"/>
          <w:rtl/>
        </w:rPr>
        <w:t>والمفهوم</w:t>
      </w:r>
      <w:proofErr w:type="gramEnd"/>
      <w:r w:rsidRPr="00E50140">
        <w:rPr>
          <w:rFonts w:ascii="Traditional Arabic" w:hAnsi="Traditional Arabic" w:cs="Traditional Arabic"/>
          <w:rtl/>
        </w:rPr>
        <w:t xml:space="preserve"> الثالث</w:t>
      </w:r>
      <w:r w:rsidRPr="00E50140">
        <w:rPr>
          <w:rFonts w:ascii="Traditional Arabic" w:hAnsi="Traditional Arabic" w:cs="Traditional Arabic"/>
        </w:rPr>
        <w:t xml:space="preserve"> </w:t>
      </w:r>
      <w:r w:rsidRPr="00E50140">
        <w:rPr>
          <w:rFonts w:ascii="Traditional Arabic" w:hAnsi="Traditional Arabic" w:cs="Traditional Arabic"/>
          <w:rtl/>
        </w:rPr>
        <w:t>أنه</w:t>
      </w:r>
      <w:r w:rsidRPr="00E50140">
        <w:rPr>
          <w:rFonts w:ascii="Traditional Arabic" w:hAnsi="Traditional Arabic" w:cs="Traditional Arabic"/>
        </w:rPr>
        <w:t xml:space="preserve"> </w:t>
      </w:r>
      <w:r w:rsidRPr="00E50140">
        <w:rPr>
          <w:rFonts w:ascii="Traditional Arabic" w:hAnsi="Traditional Arabic" w:cs="Traditional Arabic"/>
          <w:rtl/>
        </w:rPr>
        <w:t>كلُّ</w:t>
      </w:r>
      <w:r w:rsidRPr="00E50140">
        <w:rPr>
          <w:rFonts w:ascii="Traditional Arabic" w:hAnsi="Traditional Arabic" w:cs="Traditional Arabic"/>
        </w:rPr>
        <w:t xml:space="preserve"> </w:t>
      </w:r>
      <w:r w:rsidRPr="00E50140">
        <w:rPr>
          <w:rFonts w:ascii="Traditional Arabic" w:hAnsi="Traditional Arabic" w:cs="Traditional Arabic"/>
          <w:rtl/>
        </w:rPr>
        <w:t>مؤوِّل</w:t>
      </w:r>
      <w:r w:rsidRPr="00E50140">
        <w:rPr>
          <w:rFonts w:ascii="Traditional Arabic" w:hAnsi="Traditional Arabic" w:cs="Traditional Arabic"/>
        </w:rPr>
        <w:t xml:space="preserve"> </w:t>
      </w:r>
      <w:r w:rsidRPr="00E50140">
        <w:rPr>
          <w:rFonts w:ascii="Traditional Arabic" w:hAnsi="Traditional Arabic" w:cs="Traditional Arabic"/>
          <w:rtl/>
        </w:rPr>
        <w:t>لعنصر</w:t>
      </w:r>
      <w:r w:rsidRPr="00E50140">
        <w:rPr>
          <w:rFonts w:ascii="Traditional Arabic" w:hAnsi="Traditional Arabic" w:cs="Traditional Arabic"/>
        </w:rPr>
        <w:t xml:space="preserve"> </w:t>
      </w:r>
      <w:r w:rsidRPr="00E50140">
        <w:rPr>
          <w:rFonts w:ascii="Traditional Arabic" w:hAnsi="Traditional Arabic" w:cs="Traditional Arabic"/>
          <w:rtl/>
        </w:rPr>
        <w:t>لغوي</w:t>
      </w:r>
      <w:r w:rsidRPr="00E50140">
        <w:rPr>
          <w:rFonts w:ascii="Traditional Arabic" w:hAnsi="Traditional Arabic" w:cs="Traditional Arabic"/>
        </w:rPr>
        <w:t xml:space="preserve"> </w:t>
      </w:r>
      <w:r w:rsidRPr="00E50140">
        <w:rPr>
          <w:rFonts w:ascii="Traditional Arabic" w:hAnsi="Traditional Arabic" w:cs="Traditional Arabic"/>
          <w:rtl/>
        </w:rPr>
        <w:t>مبهم،</w:t>
      </w:r>
      <w:r w:rsidRPr="00E50140">
        <w:rPr>
          <w:rFonts w:ascii="Traditional Arabic" w:hAnsi="Traditional Arabic" w:cs="Traditional Arabic"/>
        </w:rPr>
        <w:t xml:space="preserve"> </w:t>
      </w:r>
      <w:r w:rsidRPr="00E50140">
        <w:rPr>
          <w:rFonts w:ascii="Traditional Arabic" w:hAnsi="Traditional Arabic" w:cs="Traditional Arabic"/>
          <w:rtl/>
        </w:rPr>
        <w:t>وهذا مشهور عند النحاة العرب،</w:t>
      </w:r>
      <w:r w:rsidRPr="00E50140">
        <w:rPr>
          <w:rFonts w:ascii="Traditional Arabic" w:hAnsi="Traditional Arabic" w:cs="Traditional Arabic"/>
        </w:rPr>
        <w:t xml:space="preserve"> </w:t>
      </w:r>
      <w:r w:rsidRPr="00E50140">
        <w:rPr>
          <w:rFonts w:ascii="Traditional Arabic" w:hAnsi="Traditional Arabic" w:cs="Traditional Arabic"/>
          <w:rtl/>
        </w:rPr>
        <w:t xml:space="preserve">وقد تطرق تمام حسان إلى هذه المسألة. </w:t>
      </w:r>
    </w:p>
    <w:p w:rsidR="006C64B0" w:rsidRPr="00E50140" w:rsidRDefault="006C64B0" w:rsidP="006C64B0">
      <w:pPr>
        <w:autoSpaceDE w:val="0"/>
        <w:autoSpaceDN w:val="0"/>
        <w:bidi/>
        <w:adjustRightInd w:val="0"/>
        <w:ind w:left="0" w:firstLine="425"/>
        <w:rPr>
          <w:rFonts w:ascii="Traditional Arabic" w:hAnsi="Traditional Arabic" w:cs="Traditional Arabic"/>
          <w:rtl/>
        </w:rPr>
      </w:pPr>
      <w:r w:rsidRPr="00E50140">
        <w:rPr>
          <w:rFonts w:ascii="Traditional Arabic" w:hAnsi="Traditional Arabic" w:cs="Traditional Arabic"/>
          <w:rtl/>
        </w:rPr>
        <w:t xml:space="preserve"> والمرجع سمي كذلك لأن المحلل يعود إليه حتى يستطيع تفسير </w:t>
      </w:r>
      <w:proofErr w:type="spellStart"/>
      <w:r w:rsidRPr="00E50140">
        <w:rPr>
          <w:rFonts w:ascii="Traditional Arabic" w:hAnsi="Traditional Arabic" w:cs="Traditional Arabic"/>
          <w:rtl/>
        </w:rPr>
        <w:t>مدلولية</w:t>
      </w:r>
      <w:proofErr w:type="spellEnd"/>
      <w:r w:rsidRPr="00E50140">
        <w:rPr>
          <w:rFonts w:ascii="Traditional Arabic" w:hAnsi="Traditional Arabic" w:cs="Traditional Arabic"/>
          <w:rtl/>
        </w:rPr>
        <w:t xml:space="preserve">  الألفاظ والعلامات بشكل عام. وهي</w:t>
      </w:r>
      <w:r w:rsidRPr="00E50140">
        <w:rPr>
          <w:rFonts w:ascii="Traditional Arabic" w:hAnsi="Traditional Arabic" w:cs="Traditional Arabic"/>
        </w:rPr>
        <w:t xml:space="preserve"> </w:t>
      </w:r>
      <w:r w:rsidRPr="00E50140">
        <w:rPr>
          <w:rFonts w:ascii="Traditional Arabic" w:hAnsi="Traditional Arabic" w:cs="Traditional Arabic"/>
          <w:rtl/>
        </w:rPr>
        <w:t>الوظيفة</w:t>
      </w:r>
      <w:r w:rsidRPr="00E50140">
        <w:rPr>
          <w:rFonts w:ascii="Traditional Arabic" w:hAnsi="Traditional Arabic" w:cs="Traditional Arabic"/>
        </w:rPr>
        <w:t xml:space="preserve"> </w:t>
      </w:r>
      <w:r w:rsidRPr="00E50140">
        <w:rPr>
          <w:rFonts w:ascii="Traditional Arabic" w:hAnsi="Traditional Arabic" w:cs="Traditional Arabic"/>
          <w:rtl/>
        </w:rPr>
        <w:t>ذاتها</w:t>
      </w:r>
      <w:r w:rsidRPr="00E50140">
        <w:rPr>
          <w:rFonts w:ascii="Traditional Arabic" w:hAnsi="Traditional Arabic" w:cs="Traditional Arabic"/>
        </w:rPr>
        <w:t xml:space="preserve"> </w:t>
      </w:r>
      <w:r w:rsidRPr="00E50140">
        <w:rPr>
          <w:rFonts w:ascii="Traditional Arabic" w:hAnsi="Traditional Arabic" w:cs="Traditional Arabic"/>
          <w:rtl/>
        </w:rPr>
        <w:t>التي</w:t>
      </w:r>
      <w:r w:rsidRPr="00E50140">
        <w:rPr>
          <w:rFonts w:ascii="Traditional Arabic" w:hAnsi="Traditional Arabic" w:cs="Traditional Arabic"/>
        </w:rPr>
        <w:t xml:space="preserve"> </w:t>
      </w:r>
      <w:r w:rsidRPr="00E50140">
        <w:rPr>
          <w:rFonts w:ascii="Traditional Arabic" w:hAnsi="Traditional Arabic" w:cs="Traditional Arabic"/>
          <w:rtl/>
        </w:rPr>
        <w:t>يؤديها</w:t>
      </w:r>
      <w:r w:rsidRPr="00E50140">
        <w:rPr>
          <w:rFonts w:ascii="Traditional Arabic" w:hAnsi="Traditional Arabic" w:cs="Traditional Arabic"/>
        </w:rPr>
        <w:t xml:space="preserve"> </w:t>
      </w:r>
      <w:r w:rsidRPr="00E50140">
        <w:rPr>
          <w:rFonts w:ascii="Traditional Arabic" w:hAnsi="Traditional Arabic" w:cs="Traditional Arabic"/>
          <w:rtl/>
        </w:rPr>
        <w:t>المرجع</w:t>
      </w:r>
      <w:r w:rsidRPr="00E50140">
        <w:rPr>
          <w:rFonts w:ascii="Traditional Arabic" w:hAnsi="Traditional Arabic" w:cs="Traditional Arabic"/>
        </w:rPr>
        <w:t xml:space="preserve"> </w:t>
      </w:r>
      <w:r w:rsidRPr="00E50140">
        <w:rPr>
          <w:rFonts w:ascii="Traditional Arabic" w:hAnsi="Traditional Arabic" w:cs="Traditional Arabic"/>
          <w:rtl/>
        </w:rPr>
        <w:t>في  علم</w:t>
      </w:r>
      <w:r w:rsidRPr="00E50140">
        <w:rPr>
          <w:rFonts w:ascii="Traditional Arabic" w:hAnsi="Traditional Arabic" w:cs="Traditional Arabic"/>
        </w:rPr>
        <w:t xml:space="preserve"> </w:t>
      </w:r>
      <w:r w:rsidRPr="00E50140">
        <w:rPr>
          <w:rFonts w:ascii="Traditional Arabic" w:hAnsi="Traditional Arabic" w:cs="Traditional Arabic"/>
          <w:rtl/>
        </w:rPr>
        <w:t>النحو،</w:t>
      </w:r>
      <w:r w:rsidRPr="00E50140">
        <w:rPr>
          <w:rFonts w:ascii="Traditional Arabic" w:hAnsi="Traditional Arabic" w:cs="Traditional Arabic"/>
        </w:rPr>
        <w:t xml:space="preserve"> </w:t>
      </w:r>
      <w:r w:rsidRPr="00E50140">
        <w:rPr>
          <w:rFonts w:ascii="Traditional Arabic" w:hAnsi="Traditional Arabic" w:cs="Traditional Arabic"/>
          <w:rtl/>
        </w:rPr>
        <w:t>لأنه</w:t>
      </w:r>
      <w:r w:rsidRPr="00E50140">
        <w:rPr>
          <w:rFonts w:ascii="Traditional Arabic" w:hAnsi="Traditional Arabic" w:cs="Traditional Arabic"/>
        </w:rPr>
        <w:t xml:space="preserve"> </w:t>
      </w:r>
      <w:r w:rsidRPr="00E50140">
        <w:rPr>
          <w:rFonts w:ascii="Traditional Arabic" w:hAnsi="Traditional Arabic" w:cs="Traditional Arabic"/>
          <w:rtl/>
        </w:rPr>
        <w:t>يرجَع</w:t>
      </w:r>
      <w:r w:rsidRPr="00E50140">
        <w:rPr>
          <w:rFonts w:ascii="Traditional Arabic" w:hAnsi="Traditional Arabic" w:cs="Traditional Arabic"/>
        </w:rPr>
        <w:t xml:space="preserve"> </w:t>
      </w:r>
      <w:r w:rsidRPr="00E50140">
        <w:rPr>
          <w:rFonts w:ascii="Traditional Arabic" w:hAnsi="Traditional Arabic" w:cs="Traditional Arabic"/>
          <w:rtl/>
        </w:rPr>
        <w:t>إليه</w:t>
      </w:r>
      <w:r w:rsidRPr="00E50140">
        <w:rPr>
          <w:rFonts w:ascii="Traditional Arabic" w:hAnsi="Traditional Arabic" w:cs="Traditional Arabic"/>
        </w:rPr>
        <w:t xml:space="preserve"> </w:t>
      </w:r>
      <w:r w:rsidRPr="00E50140">
        <w:rPr>
          <w:rFonts w:ascii="Traditional Arabic" w:hAnsi="Traditional Arabic" w:cs="Traditional Arabic"/>
          <w:rtl/>
        </w:rPr>
        <w:t>لتكتسب</w:t>
      </w:r>
      <w:r w:rsidRPr="00E50140">
        <w:rPr>
          <w:rFonts w:ascii="Traditional Arabic" w:hAnsi="Traditional Arabic" w:cs="Traditional Arabic"/>
        </w:rPr>
        <w:t xml:space="preserve"> </w:t>
      </w:r>
      <w:r w:rsidRPr="00E50140">
        <w:rPr>
          <w:rFonts w:ascii="Traditional Arabic" w:hAnsi="Traditional Arabic" w:cs="Traditional Arabic"/>
          <w:rtl/>
        </w:rPr>
        <w:t>المبهمات</w:t>
      </w:r>
      <w:r w:rsidRPr="00E50140">
        <w:rPr>
          <w:rFonts w:ascii="Traditional Arabic" w:hAnsi="Traditional Arabic" w:cs="Traditional Arabic"/>
        </w:rPr>
        <w:t xml:space="preserve"> )</w:t>
      </w:r>
      <w:r w:rsidRPr="00E50140">
        <w:rPr>
          <w:rFonts w:ascii="Traditional Arabic" w:hAnsi="Traditional Arabic" w:cs="Traditional Arabic"/>
          <w:rtl/>
        </w:rPr>
        <w:t>كالضمائر</w:t>
      </w:r>
      <w:r w:rsidRPr="00E50140">
        <w:rPr>
          <w:rFonts w:ascii="Traditional Arabic" w:hAnsi="Traditional Arabic" w:cs="Traditional Arabic"/>
        </w:rPr>
        <w:t xml:space="preserve"> </w:t>
      </w:r>
      <w:r w:rsidRPr="00E50140">
        <w:rPr>
          <w:rFonts w:ascii="Traditional Arabic" w:hAnsi="Traditional Arabic" w:cs="Traditional Arabic"/>
          <w:rtl/>
        </w:rPr>
        <w:t>وأسماء</w:t>
      </w:r>
      <w:r w:rsidRPr="00E50140">
        <w:rPr>
          <w:rFonts w:ascii="Traditional Arabic" w:hAnsi="Traditional Arabic" w:cs="Traditional Arabic"/>
        </w:rPr>
        <w:t xml:space="preserve"> </w:t>
      </w:r>
      <w:r w:rsidRPr="00E50140">
        <w:rPr>
          <w:rFonts w:ascii="Traditional Arabic" w:hAnsi="Traditional Arabic" w:cs="Traditional Arabic"/>
          <w:rtl/>
        </w:rPr>
        <w:t>الإشارة</w:t>
      </w:r>
      <w:r w:rsidRPr="00E50140">
        <w:rPr>
          <w:rFonts w:ascii="Traditional Arabic" w:hAnsi="Traditional Arabic" w:cs="Traditional Arabic"/>
        </w:rPr>
        <w:t xml:space="preserve"> </w:t>
      </w:r>
      <w:r w:rsidRPr="00E50140">
        <w:rPr>
          <w:rFonts w:ascii="Traditional Arabic" w:hAnsi="Traditional Arabic" w:cs="Traditional Arabic"/>
          <w:rtl/>
        </w:rPr>
        <w:t>...</w:t>
      </w:r>
      <w:proofErr w:type="gramStart"/>
      <w:r w:rsidRPr="00E50140">
        <w:rPr>
          <w:rFonts w:ascii="Traditional Arabic" w:hAnsi="Traditional Arabic" w:cs="Traditional Arabic"/>
        </w:rPr>
        <w:t xml:space="preserve">( </w:t>
      </w:r>
      <w:r w:rsidRPr="00E50140">
        <w:rPr>
          <w:rFonts w:ascii="Traditional Arabic" w:hAnsi="Traditional Arabic" w:cs="Traditional Arabic"/>
          <w:rtl/>
        </w:rPr>
        <w:t xml:space="preserve"> معنى</w:t>
      </w:r>
      <w:proofErr w:type="gramEnd"/>
      <w:r w:rsidRPr="00E50140">
        <w:rPr>
          <w:rFonts w:ascii="Traditional Arabic" w:hAnsi="Traditional Arabic" w:cs="Traditional Arabic"/>
          <w:rtl/>
        </w:rPr>
        <w:t>, ويصبح التواصل من خلالها ممكنا ،</w:t>
      </w:r>
      <w:r w:rsidRPr="00E50140">
        <w:rPr>
          <w:rFonts w:ascii="Traditional Arabic" w:hAnsi="Traditional Arabic" w:cs="Traditional Arabic"/>
        </w:rPr>
        <w:t xml:space="preserve"> </w:t>
      </w:r>
      <w:r w:rsidRPr="00E50140">
        <w:rPr>
          <w:rFonts w:ascii="Traditional Arabic" w:hAnsi="Traditional Arabic" w:cs="Traditional Arabic"/>
          <w:rtl/>
        </w:rPr>
        <w:t>وهي</w:t>
      </w:r>
      <w:r w:rsidRPr="00E50140">
        <w:rPr>
          <w:rFonts w:ascii="Traditional Arabic" w:hAnsi="Traditional Arabic" w:cs="Traditional Arabic"/>
        </w:rPr>
        <w:t xml:space="preserve"> </w:t>
      </w:r>
      <w:r w:rsidRPr="00E50140">
        <w:rPr>
          <w:rFonts w:ascii="Traditional Arabic" w:hAnsi="Traditional Arabic" w:cs="Traditional Arabic"/>
          <w:rtl/>
        </w:rPr>
        <w:t>لا</w:t>
      </w:r>
      <w:r w:rsidRPr="00E50140">
        <w:rPr>
          <w:rFonts w:ascii="Traditional Arabic" w:hAnsi="Traditional Arabic" w:cs="Traditional Arabic"/>
        </w:rPr>
        <w:t xml:space="preserve"> </w:t>
      </w:r>
      <w:r w:rsidRPr="00E50140">
        <w:rPr>
          <w:rFonts w:ascii="Traditional Arabic" w:hAnsi="Traditional Arabic" w:cs="Traditional Arabic"/>
          <w:rtl/>
        </w:rPr>
        <w:t>تكتسب</w:t>
      </w:r>
      <w:r w:rsidRPr="00E50140">
        <w:rPr>
          <w:rFonts w:ascii="Traditional Arabic" w:hAnsi="Traditional Arabic" w:cs="Traditional Arabic"/>
        </w:rPr>
        <w:t xml:space="preserve"> </w:t>
      </w:r>
      <w:r w:rsidRPr="00E50140">
        <w:rPr>
          <w:rFonts w:ascii="Traditional Arabic" w:hAnsi="Traditional Arabic" w:cs="Traditional Arabic"/>
          <w:rtl/>
        </w:rPr>
        <w:t xml:space="preserve">هذه </w:t>
      </w:r>
      <w:proofErr w:type="spellStart"/>
      <w:r w:rsidRPr="00E50140">
        <w:rPr>
          <w:rFonts w:ascii="Traditional Arabic" w:hAnsi="Traditional Arabic" w:cs="Traditional Arabic"/>
          <w:rtl/>
        </w:rPr>
        <w:t>المعانى</w:t>
      </w:r>
      <w:proofErr w:type="spellEnd"/>
      <w:r w:rsidRPr="00E50140">
        <w:rPr>
          <w:rFonts w:ascii="Traditional Arabic" w:hAnsi="Traditional Arabic" w:cs="Traditional Arabic"/>
          <w:rtl/>
        </w:rPr>
        <w:t xml:space="preserve"> والدلالات</w:t>
      </w:r>
      <w:r w:rsidRPr="00E50140">
        <w:rPr>
          <w:rFonts w:ascii="Traditional Arabic" w:hAnsi="Traditional Arabic" w:cs="Traditional Arabic"/>
        </w:rPr>
        <w:t xml:space="preserve"> </w:t>
      </w:r>
      <w:r w:rsidRPr="00E50140">
        <w:rPr>
          <w:rFonts w:ascii="Traditional Arabic" w:hAnsi="Traditional Arabic" w:cs="Traditional Arabic"/>
          <w:rtl/>
        </w:rPr>
        <w:t>من</w:t>
      </w:r>
      <w:r w:rsidRPr="00E50140">
        <w:rPr>
          <w:rFonts w:ascii="Traditional Arabic" w:hAnsi="Traditional Arabic" w:cs="Traditional Arabic"/>
        </w:rPr>
        <w:t xml:space="preserve"> </w:t>
      </w:r>
      <w:r w:rsidRPr="00E50140">
        <w:rPr>
          <w:rFonts w:ascii="Traditional Arabic" w:hAnsi="Traditional Arabic" w:cs="Traditional Arabic"/>
          <w:rtl/>
        </w:rPr>
        <w:t>المعجم</w:t>
      </w:r>
      <w:r w:rsidRPr="00E50140">
        <w:rPr>
          <w:rFonts w:ascii="Traditional Arabic" w:hAnsi="Traditional Arabic" w:cs="Traditional Arabic"/>
        </w:rPr>
        <w:t xml:space="preserve"> </w:t>
      </w:r>
      <w:r w:rsidRPr="00E50140">
        <w:rPr>
          <w:rFonts w:ascii="Traditional Arabic" w:hAnsi="Traditional Arabic" w:cs="Traditional Arabic"/>
          <w:rtl/>
        </w:rPr>
        <w:t>, بل تكتسيها بشكل أكبر من السياق</w:t>
      </w:r>
      <w:r w:rsidRPr="00E50140">
        <w:rPr>
          <w:rFonts w:ascii="Traditional Arabic" w:hAnsi="Traditional Arabic" w:cs="Traditional Arabic"/>
        </w:rPr>
        <w:t xml:space="preserve"> </w:t>
      </w:r>
      <w:r w:rsidRPr="00E50140">
        <w:rPr>
          <w:rFonts w:ascii="Traditional Arabic" w:hAnsi="Traditional Arabic" w:cs="Traditional Arabic"/>
          <w:rtl/>
        </w:rPr>
        <w:t>غير</w:t>
      </w:r>
      <w:r w:rsidRPr="00E50140">
        <w:rPr>
          <w:rFonts w:ascii="Traditional Arabic" w:hAnsi="Traditional Arabic" w:cs="Traditional Arabic"/>
        </w:rPr>
        <w:t xml:space="preserve"> </w:t>
      </w:r>
      <w:r w:rsidRPr="00E50140">
        <w:rPr>
          <w:rFonts w:ascii="Traditional Arabic" w:hAnsi="Traditional Arabic" w:cs="Traditional Arabic"/>
          <w:rtl/>
        </w:rPr>
        <w:t>اللغوي</w:t>
      </w:r>
      <w:r w:rsidRPr="00E50140">
        <w:rPr>
          <w:rFonts w:ascii="Traditional Arabic" w:hAnsi="Traditional Arabic" w:cs="Traditional Arabic"/>
        </w:rPr>
        <w:t xml:space="preserve">. </w:t>
      </w:r>
      <w:r w:rsidRPr="00E50140">
        <w:rPr>
          <w:rFonts w:ascii="Traditional Arabic" w:hAnsi="Traditional Arabic" w:cs="Traditional Arabic"/>
          <w:rtl/>
        </w:rPr>
        <w:t xml:space="preserve">    </w:t>
      </w:r>
    </w:p>
    <w:p w:rsidR="006C64B0" w:rsidRPr="00E50140" w:rsidRDefault="006C64B0" w:rsidP="006C64B0">
      <w:pPr>
        <w:autoSpaceDE w:val="0"/>
        <w:autoSpaceDN w:val="0"/>
        <w:bidi/>
        <w:adjustRightInd w:val="0"/>
        <w:ind w:left="0" w:firstLine="425"/>
        <w:rPr>
          <w:rFonts w:ascii="Traditional Arabic" w:hAnsi="Traditional Arabic" w:cs="Traditional Arabic"/>
          <w:rtl/>
        </w:rPr>
      </w:pPr>
      <w:r w:rsidRPr="00E50140">
        <w:rPr>
          <w:rFonts w:ascii="Traditional Arabic" w:hAnsi="Traditional Arabic" w:cs="Traditional Arabic"/>
          <w:rtl/>
        </w:rPr>
        <w:t>من هنا يمكن القول على أن للمرجع في اللسانيات</w:t>
      </w:r>
      <w:r w:rsidRPr="00E50140">
        <w:rPr>
          <w:rFonts w:ascii="Traditional Arabic" w:hAnsi="Traditional Arabic" w:cs="Traditional Arabic"/>
        </w:rPr>
        <w:t>:</w:t>
      </w:r>
      <w:r w:rsidRPr="00E50140">
        <w:rPr>
          <w:rFonts w:ascii="Traditional Arabic" w:hAnsi="Traditional Arabic" w:cs="Traditional Arabic"/>
          <w:rtl/>
        </w:rPr>
        <w:t xml:space="preserve"> وظيفتين,</w:t>
      </w:r>
      <w:r w:rsidRPr="00E50140">
        <w:rPr>
          <w:rFonts w:ascii="Traditional Arabic" w:hAnsi="Traditional Arabic" w:cs="Traditional Arabic"/>
        </w:rPr>
        <w:t xml:space="preserve"> </w:t>
      </w:r>
      <w:r w:rsidRPr="00E50140">
        <w:rPr>
          <w:rFonts w:ascii="Traditional Arabic" w:hAnsi="Traditional Arabic" w:cs="Traditional Arabic"/>
          <w:rtl/>
        </w:rPr>
        <w:t>الأولى</w:t>
      </w:r>
      <w:r w:rsidRPr="00E50140">
        <w:rPr>
          <w:rFonts w:ascii="Traditional Arabic" w:hAnsi="Traditional Arabic" w:cs="Traditional Arabic"/>
        </w:rPr>
        <w:t xml:space="preserve"> </w:t>
      </w:r>
      <w:r w:rsidRPr="00E50140">
        <w:rPr>
          <w:rFonts w:ascii="Traditional Arabic" w:hAnsi="Traditional Arabic" w:cs="Traditional Arabic"/>
          <w:rtl/>
        </w:rPr>
        <w:t>تفسير</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مدلولية</w:t>
      </w:r>
      <w:proofErr w:type="spellEnd"/>
      <w:r w:rsidRPr="00E50140">
        <w:rPr>
          <w:rFonts w:ascii="Traditional Arabic" w:hAnsi="Traditional Arabic" w:cs="Traditional Arabic"/>
        </w:rPr>
        <w:t xml:space="preserve"> </w:t>
      </w:r>
      <w:r w:rsidRPr="00E50140">
        <w:rPr>
          <w:rFonts w:ascii="Traditional Arabic" w:hAnsi="Traditional Arabic" w:cs="Traditional Arabic"/>
          <w:rtl/>
        </w:rPr>
        <w:t>العلامة</w:t>
      </w:r>
      <w:r w:rsidRPr="00E50140">
        <w:rPr>
          <w:rFonts w:ascii="Traditional Arabic" w:hAnsi="Traditional Arabic" w:cs="Traditional Arabic"/>
        </w:rPr>
        <w:t xml:space="preserve"> </w:t>
      </w:r>
      <w:r w:rsidRPr="00E50140">
        <w:rPr>
          <w:rFonts w:ascii="Traditional Arabic" w:hAnsi="Traditional Arabic" w:cs="Traditional Arabic"/>
          <w:rtl/>
        </w:rPr>
        <w:t xml:space="preserve">اللغوية،  </w:t>
      </w:r>
      <w:r w:rsidRPr="00E50140">
        <w:rPr>
          <w:rFonts w:ascii="Traditional Arabic" w:hAnsi="Traditional Arabic" w:cs="Traditional Arabic"/>
        </w:rPr>
        <w:t xml:space="preserve"> </w:t>
      </w:r>
      <w:r w:rsidRPr="00E50140">
        <w:rPr>
          <w:rFonts w:ascii="Traditional Arabic" w:hAnsi="Traditional Arabic" w:cs="Traditional Arabic"/>
          <w:rtl/>
        </w:rPr>
        <w:t xml:space="preserve">وأيضا </w:t>
      </w:r>
      <w:r w:rsidRPr="00E50140">
        <w:rPr>
          <w:rFonts w:ascii="Traditional Arabic" w:hAnsi="Traditional Arabic" w:cs="Traditional Arabic"/>
        </w:rPr>
        <w:t xml:space="preserve"> </w:t>
      </w:r>
      <w:r w:rsidRPr="00E50140">
        <w:rPr>
          <w:rFonts w:ascii="Traditional Arabic" w:hAnsi="Traditional Arabic" w:cs="Traditional Arabic"/>
          <w:rtl/>
        </w:rPr>
        <w:t>تأويل</w:t>
      </w:r>
      <w:r w:rsidRPr="00E50140">
        <w:rPr>
          <w:rFonts w:ascii="Traditional Arabic" w:hAnsi="Traditional Arabic" w:cs="Traditional Arabic"/>
        </w:rPr>
        <w:t xml:space="preserve"> </w:t>
      </w:r>
      <w:r w:rsidRPr="00E50140">
        <w:rPr>
          <w:rFonts w:ascii="Traditional Arabic" w:hAnsi="Traditional Arabic" w:cs="Traditional Arabic"/>
          <w:rtl/>
        </w:rPr>
        <w:t>المبهم</w:t>
      </w:r>
      <w:r w:rsidRPr="00E50140">
        <w:rPr>
          <w:rFonts w:ascii="Traditional Arabic" w:hAnsi="Traditional Arabic" w:cs="Traditional Arabic"/>
        </w:rPr>
        <w:t xml:space="preserve"> </w:t>
      </w:r>
      <w:r w:rsidRPr="00E50140">
        <w:rPr>
          <w:rFonts w:ascii="Traditional Arabic" w:hAnsi="Traditional Arabic" w:cs="Traditional Arabic"/>
          <w:rtl/>
        </w:rPr>
        <w:t>وإنجاح عملية التواصل</w:t>
      </w:r>
      <w:r w:rsidRPr="00E50140">
        <w:rPr>
          <w:rFonts w:ascii="Traditional Arabic" w:hAnsi="Traditional Arabic" w:cs="Traditional Arabic"/>
        </w:rPr>
        <w:t>.</w:t>
      </w:r>
      <w:r w:rsidRPr="00E50140">
        <w:rPr>
          <w:rFonts w:ascii="Traditional Arabic" w:hAnsi="Traditional Arabic" w:cs="Traditional Arabic"/>
          <w:rtl/>
        </w:rPr>
        <w:t xml:space="preserve"> والمرجعية</w:t>
      </w:r>
      <w:r w:rsidRPr="00E50140">
        <w:rPr>
          <w:rFonts w:ascii="Traditional Arabic" w:hAnsi="Traditional Arabic" w:cs="Traditional Arabic"/>
        </w:rPr>
        <w:t xml:space="preserve"> </w:t>
      </w:r>
      <w:r w:rsidRPr="00E50140">
        <w:rPr>
          <w:rFonts w:ascii="Traditional Arabic" w:hAnsi="Traditional Arabic" w:cs="Traditional Arabic"/>
          <w:rtl/>
        </w:rPr>
        <w:t>بهذا</w:t>
      </w:r>
      <w:r w:rsidRPr="00E50140">
        <w:rPr>
          <w:rFonts w:ascii="Traditional Arabic" w:hAnsi="Traditional Arabic" w:cs="Traditional Arabic"/>
        </w:rPr>
        <w:t xml:space="preserve"> </w:t>
      </w:r>
      <w:r w:rsidRPr="00E50140">
        <w:rPr>
          <w:rFonts w:ascii="Traditional Arabic" w:hAnsi="Traditional Arabic" w:cs="Traditional Arabic"/>
          <w:rtl/>
        </w:rPr>
        <w:t>لا</w:t>
      </w:r>
      <w:r w:rsidRPr="00E50140">
        <w:rPr>
          <w:rFonts w:ascii="Traditional Arabic" w:hAnsi="Traditional Arabic" w:cs="Traditional Arabic"/>
        </w:rPr>
        <w:t xml:space="preserve"> </w:t>
      </w:r>
      <w:r w:rsidRPr="00E50140">
        <w:rPr>
          <w:rFonts w:ascii="Traditional Arabic" w:hAnsi="Traditional Arabic" w:cs="Traditional Arabic"/>
          <w:rtl/>
        </w:rPr>
        <w:t>تعدو</w:t>
      </w:r>
      <w:r w:rsidRPr="00E50140">
        <w:rPr>
          <w:rFonts w:ascii="Traditional Arabic" w:hAnsi="Traditional Arabic" w:cs="Traditional Arabic"/>
        </w:rPr>
        <w:t xml:space="preserve"> </w:t>
      </w:r>
      <w:r w:rsidRPr="00E50140">
        <w:rPr>
          <w:rFonts w:ascii="Traditional Arabic" w:hAnsi="Traditional Arabic" w:cs="Traditional Arabic"/>
          <w:rtl/>
        </w:rPr>
        <w:t>أن</w:t>
      </w:r>
      <w:r w:rsidRPr="00E50140">
        <w:rPr>
          <w:rFonts w:ascii="Traditional Arabic" w:hAnsi="Traditional Arabic" w:cs="Traditional Arabic"/>
        </w:rPr>
        <w:t xml:space="preserve"> </w:t>
      </w:r>
      <w:r w:rsidRPr="00E50140">
        <w:rPr>
          <w:rFonts w:ascii="Traditional Arabic" w:hAnsi="Traditional Arabic" w:cs="Traditional Arabic"/>
          <w:rtl/>
        </w:rPr>
        <w:t>تكون</w:t>
      </w:r>
      <w:r w:rsidRPr="00E50140">
        <w:rPr>
          <w:rFonts w:ascii="Traditional Arabic" w:hAnsi="Traditional Arabic" w:cs="Traditional Arabic"/>
        </w:rPr>
        <w:t xml:space="preserve"> </w:t>
      </w:r>
      <w:r w:rsidRPr="00E50140">
        <w:rPr>
          <w:rFonts w:ascii="Traditional Arabic" w:hAnsi="Traditional Arabic" w:cs="Traditional Arabic"/>
          <w:rtl/>
        </w:rPr>
        <w:t>تلك</w:t>
      </w:r>
      <w:r w:rsidRPr="00E50140">
        <w:rPr>
          <w:rFonts w:ascii="Traditional Arabic" w:hAnsi="Traditional Arabic" w:cs="Traditional Arabic"/>
        </w:rPr>
        <w:t xml:space="preserve"> </w:t>
      </w:r>
      <w:r w:rsidRPr="00E50140">
        <w:rPr>
          <w:rFonts w:ascii="Traditional Arabic" w:hAnsi="Traditional Arabic" w:cs="Traditional Arabic"/>
          <w:rtl/>
        </w:rPr>
        <w:t>العلاقة</w:t>
      </w:r>
      <w:r w:rsidRPr="00E50140">
        <w:rPr>
          <w:rFonts w:ascii="Traditional Arabic" w:hAnsi="Traditional Arabic" w:cs="Traditional Arabic"/>
        </w:rPr>
        <w:t xml:space="preserve"> </w:t>
      </w:r>
      <w:r w:rsidRPr="00E50140">
        <w:rPr>
          <w:rFonts w:ascii="Traditional Arabic" w:hAnsi="Traditional Arabic" w:cs="Traditional Arabic"/>
          <w:rtl/>
        </w:rPr>
        <w:t>التي</w:t>
      </w:r>
      <w:r w:rsidRPr="00E50140">
        <w:rPr>
          <w:rFonts w:ascii="Traditional Arabic" w:hAnsi="Traditional Arabic" w:cs="Traditional Arabic"/>
        </w:rPr>
        <w:t xml:space="preserve"> </w:t>
      </w:r>
      <w:r w:rsidRPr="00E50140">
        <w:rPr>
          <w:rFonts w:ascii="Traditional Arabic" w:hAnsi="Traditional Arabic" w:cs="Traditional Arabic"/>
          <w:rtl/>
        </w:rPr>
        <w:t>تجمع</w:t>
      </w:r>
      <w:r w:rsidRPr="00E50140">
        <w:rPr>
          <w:rFonts w:ascii="Traditional Arabic" w:hAnsi="Traditional Arabic" w:cs="Traditional Arabic"/>
        </w:rPr>
        <w:t xml:space="preserve"> </w:t>
      </w:r>
      <w:r w:rsidRPr="00E50140">
        <w:rPr>
          <w:rFonts w:ascii="Traditional Arabic" w:hAnsi="Traditional Arabic" w:cs="Traditional Arabic"/>
          <w:rtl/>
        </w:rPr>
        <w:t>بين</w:t>
      </w:r>
      <w:r w:rsidRPr="00E50140">
        <w:rPr>
          <w:rFonts w:ascii="Traditional Arabic" w:hAnsi="Traditional Arabic" w:cs="Traditional Arabic"/>
        </w:rPr>
        <w:t xml:space="preserve"> </w:t>
      </w:r>
      <w:r w:rsidRPr="00E50140">
        <w:rPr>
          <w:rFonts w:ascii="Traditional Arabic" w:hAnsi="Traditional Arabic" w:cs="Traditional Arabic"/>
          <w:rtl/>
        </w:rPr>
        <w:t>العنصر</w:t>
      </w:r>
      <w:r w:rsidRPr="00E50140">
        <w:rPr>
          <w:rFonts w:ascii="Traditional Arabic" w:hAnsi="Traditional Arabic" w:cs="Traditional Arabic"/>
        </w:rPr>
        <w:t xml:space="preserve"> </w:t>
      </w:r>
      <w:r w:rsidRPr="00E50140">
        <w:rPr>
          <w:rFonts w:ascii="Traditional Arabic" w:hAnsi="Traditional Arabic" w:cs="Traditional Arabic"/>
          <w:rtl/>
        </w:rPr>
        <w:t>اللغوي</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المحيل</w:t>
      </w:r>
      <w:proofErr w:type="spellEnd"/>
      <w:r w:rsidRPr="00E50140">
        <w:rPr>
          <w:rFonts w:ascii="Traditional Arabic" w:hAnsi="Traditional Arabic" w:cs="Traditional Arabic"/>
          <w:rtl/>
        </w:rPr>
        <w:t xml:space="preserve"> ومرجعه،</w:t>
      </w:r>
      <w:r w:rsidRPr="00E50140">
        <w:rPr>
          <w:rFonts w:ascii="Traditional Arabic" w:hAnsi="Traditional Arabic" w:cs="Traditional Arabic"/>
        </w:rPr>
        <w:t xml:space="preserve"> </w:t>
      </w:r>
      <w:r w:rsidRPr="00E50140">
        <w:rPr>
          <w:rFonts w:ascii="Traditional Arabic" w:hAnsi="Traditional Arabic" w:cs="Traditional Arabic"/>
          <w:rtl/>
        </w:rPr>
        <w:t>ولذلك</w:t>
      </w:r>
      <w:r w:rsidRPr="00E50140">
        <w:rPr>
          <w:rFonts w:ascii="Traditional Arabic" w:hAnsi="Traditional Arabic" w:cs="Traditional Arabic"/>
        </w:rPr>
        <w:t xml:space="preserve"> </w:t>
      </w:r>
      <w:r w:rsidRPr="00E50140">
        <w:rPr>
          <w:rFonts w:ascii="Traditional Arabic" w:hAnsi="Traditional Arabic" w:cs="Traditional Arabic"/>
          <w:rtl/>
        </w:rPr>
        <w:t>أسند</w:t>
      </w:r>
      <w:r w:rsidRPr="00E50140">
        <w:rPr>
          <w:rFonts w:ascii="Traditional Arabic" w:hAnsi="Traditional Arabic" w:cs="Traditional Arabic"/>
        </w:rPr>
        <w:t xml:space="preserve"> </w:t>
      </w:r>
      <w:r w:rsidRPr="00E50140">
        <w:rPr>
          <w:rFonts w:ascii="Traditional Arabic" w:hAnsi="Traditional Arabic" w:cs="Traditional Arabic"/>
          <w:rtl/>
        </w:rPr>
        <w:t>رومان</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جاكبسون</w:t>
      </w:r>
      <w:proofErr w:type="spellEnd"/>
      <w:r w:rsidRPr="00E50140">
        <w:rPr>
          <w:rFonts w:ascii="Traditional Arabic" w:hAnsi="Traditional Arabic" w:cs="Traditional Arabic"/>
        </w:rPr>
        <w:t xml:space="preserve"> </w:t>
      </w:r>
      <w:r w:rsidRPr="00E50140">
        <w:rPr>
          <w:rFonts w:ascii="Traditional Arabic" w:hAnsi="Traditional Arabic" w:cs="Traditional Arabic"/>
          <w:rtl/>
        </w:rPr>
        <w:t>للسياق</w:t>
      </w:r>
      <w:r w:rsidRPr="00E50140">
        <w:rPr>
          <w:rFonts w:ascii="Traditional Arabic" w:hAnsi="Traditional Arabic" w:cs="Traditional Arabic"/>
        </w:rPr>
        <w:t xml:space="preserve"> </w:t>
      </w:r>
      <w:r w:rsidRPr="00E50140">
        <w:rPr>
          <w:rFonts w:ascii="Traditional Arabic" w:hAnsi="Traditional Arabic" w:cs="Traditional Arabic"/>
          <w:rtl/>
        </w:rPr>
        <w:t>سمة</w:t>
      </w:r>
      <w:r w:rsidRPr="00E50140">
        <w:rPr>
          <w:rFonts w:ascii="Traditional Arabic" w:hAnsi="Traditional Arabic" w:cs="Traditional Arabic"/>
        </w:rPr>
        <w:t xml:space="preserve"> </w:t>
      </w:r>
      <w:r w:rsidRPr="00E50140">
        <w:rPr>
          <w:rFonts w:ascii="Traditional Arabic" w:hAnsi="Traditional Arabic" w:cs="Traditional Arabic"/>
          <w:rtl/>
        </w:rPr>
        <w:t>المرجعية</w:t>
      </w:r>
      <w:r w:rsidRPr="00E50140">
        <w:rPr>
          <w:rFonts w:ascii="Traditional Arabic" w:hAnsi="Traditional Arabic" w:cs="Traditional Arabic"/>
        </w:rPr>
        <w:t>.</w:t>
      </w:r>
    </w:p>
    <w:p w:rsidR="006C64B0" w:rsidRPr="00E50140" w:rsidRDefault="006C64B0" w:rsidP="006C64B0">
      <w:pPr>
        <w:autoSpaceDE w:val="0"/>
        <w:autoSpaceDN w:val="0"/>
        <w:bidi/>
        <w:adjustRightInd w:val="0"/>
        <w:ind w:left="0" w:firstLine="425"/>
        <w:rPr>
          <w:rFonts w:ascii="Traditional Arabic" w:hAnsi="Traditional Arabic" w:cs="Traditional Arabic"/>
          <w:rtl/>
        </w:rPr>
      </w:pPr>
      <w:r w:rsidRPr="00E50140">
        <w:rPr>
          <w:rFonts w:ascii="Traditional Arabic" w:hAnsi="Traditional Arabic" w:cs="Traditional Arabic"/>
          <w:rtl/>
        </w:rPr>
        <w:t xml:space="preserve">   هذا إلى جانب ما يكتسيه الملفوظ من دلالات أخرى  من المقام ومن سياق التلفظ, إذ يمكن لسياق التلفظ أن يحول بشكل جزئي أوكلي من دلالات الملفوظ, إذ تلعب </w:t>
      </w:r>
      <w:proofErr w:type="spellStart"/>
      <w:r w:rsidRPr="00E50140">
        <w:rPr>
          <w:rFonts w:ascii="Traditional Arabic" w:hAnsi="Traditional Arabic" w:cs="Traditional Arabic"/>
          <w:rtl/>
        </w:rPr>
        <w:t>الإشاريات</w:t>
      </w:r>
      <w:proofErr w:type="spellEnd"/>
      <w:r w:rsidRPr="00E50140">
        <w:rPr>
          <w:rFonts w:ascii="Traditional Arabic" w:hAnsi="Traditional Arabic" w:cs="Traditional Arabic"/>
          <w:rtl/>
        </w:rPr>
        <w:t xml:space="preserve"> </w:t>
      </w:r>
      <w:r w:rsidRPr="00E50140">
        <w:rPr>
          <w:rFonts w:ascii="Traditional Arabic" w:hAnsi="Traditional Arabic" w:cs="Traditional Arabic"/>
          <w:sz w:val="20"/>
          <w:szCs w:val="20"/>
        </w:rPr>
        <w:t>DEICTIQUES</w:t>
      </w:r>
      <w:r w:rsidRPr="00E50140">
        <w:rPr>
          <w:rFonts w:ascii="Traditional Arabic" w:hAnsi="Traditional Arabic" w:cs="Traditional Arabic"/>
          <w:rtl/>
        </w:rPr>
        <w:t xml:space="preserve"> والمتضمنات  دورا أساسيا في عملية تأويل الملفوظ,  أي أن عملية التأويل متعلقة بشكل أكبر مما نظن بذاتية المتكلم, وهذه</w:t>
      </w:r>
      <w:r w:rsidRPr="00E50140">
        <w:rPr>
          <w:rFonts w:ascii="Traditional Arabic" w:hAnsi="Traditional Arabic" w:cs="Traditional Arabic"/>
        </w:rPr>
        <w:t xml:space="preserve"> </w:t>
      </w:r>
      <w:r w:rsidRPr="00E50140">
        <w:rPr>
          <w:rFonts w:ascii="Traditional Arabic" w:hAnsi="Traditional Arabic" w:cs="Traditional Arabic"/>
          <w:rtl/>
        </w:rPr>
        <w:t>مشكلة أخرى</w:t>
      </w:r>
      <w:r w:rsidRPr="00E50140">
        <w:rPr>
          <w:rFonts w:ascii="Traditional Arabic" w:hAnsi="Traditional Arabic" w:cs="Traditional Arabic"/>
        </w:rPr>
        <w:t xml:space="preserve"> </w:t>
      </w:r>
      <w:r w:rsidRPr="00E50140">
        <w:rPr>
          <w:rFonts w:ascii="Traditional Arabic" w:hAnsi="Traditional Arabic" w:cs="Traditional Arabic"/>
          <w:rtl/>
        </w:rPr>
        <w:t>ذات</w:t>
      </w:r>
      <w:r w:rsidRPr="00E50140">
        <w:rPr>
          <w:rFonts w:ascii="Traditional Arabic" w:hAnsi="Traditional Arabic" w:cs="Traditional Arabic"/>
        </w:rPr>
        <w:t xml:space="preserve"> </w:t>
      </w:r>
      <w:r w:rsidRPr="00E50140">
        <w:rPr>
          <w:rFonts w:ascii="Traditional Arabic" w:hAnsi="Traditional Arabic" w:cs="Traditional Arabic"/>
          <w:rtl/>
        </w:rPr>
        <w:t>علاقة</w:t>
      </w:r>
      <w:r w:rsidRPr="00E50140">
        <w:rPr>
          <w:rFonts w:ascii="Traditional Arabic" w:hAnsi="Traditional Arabic" w:cs="Traditional Arabic"/>
        </w:rPr>
        <w:t xml:space="preserve"> </w:t>
      </w:r>
      <w:r w:rsidRPr="00E50140">
        <w:rPr>
          <w:rFonts w:ascii="Traditional Arabic" w:hAnsi="Traditional Arabic" w:cs="Traditional Arabic"/>
          <w:rtl/>
        </w:rPr>
        <w:t>وثيقة</w:t>
      </w:r>
      <w:r w:rsidRPr="00E50140">
        <w:rPr>
          <w:rFonts w:ascii="Traditional Arabic" w:hAnsi="Traditional Arabic" w:cs="Traditional Arabic"/>
        </w:rPr>
        <w:t xml:space="preserve"> </w:t>
      </w:r>
      <w:r w:rsidRPr="00E50140">
        <w:rPr>
          <w:rFonts w:ascii="Traditional Arabic" w:hAnsi="Traditional Arabic" w:cs="Traditional Arabic"/>
          <w:rtl/>
        </w:rPr>
        <w:t>بالمشكلة</w:t>
      </w:r>
      <w:r w:rsidRPr="00E50140">
        <w:rPr>
          <w:rFonts w:ascii="Traditional Arabic" w:hAnsi="Traditional Arabic" w:cs="Traditional Arabic"/>
        </w:rPr>
        <w:t xml:space="preserve"> </w:t>
      </w:r>
      <w:r w:rsidRPr="00E50140">
        <w:rPr>
          <w:rFonts w:ascii="Traditional Arabic" w:hAnsi="Traditional Arabic" w:cs="Traditional Arabic"/>
          <w:rtl/>
        </w:rPr>
        <w:t>التي</w:t>
      </w:r>
      <w:r w:rsidRPr="00E50140">
        <w:rPr>
          <w:rFonts w:ascii="Traditional Arabic" w:hAnsi="Traditional Arabic" w:cs="Traditional Arabic"/>
        </w:rPr>
        <w:t xml:space="preserve"> </w:t>
      </w:r>
      <w:r w:rsidRPr="00E50140">
        <w:rPr>
          <w:rFonts w:ascii="Traditional Arabic" w:hAnsi="Traditional Arabic" w:cs="Traditional Arabic"/>
          <w:rtl/>
        </w:rPr>
        <w:t>سبقتها،</w:t>
      </w:r>
      <w:r w:rsidRPr="00E50140">
        <w:rPr>
          <w:rFonts w:ascii="Traditional Arabic" w:hAnsi="Traditional Arabic" w:cs="Traditional Arabic"/>
        </w:rPr>
        <w:t xml:space="preserve"> </w:t>
      </w:r>
      <w:r w:rsidRPr="00E50140">
        <w:rPr>
          <w:rFonts w:ascii="Traditional Arabic" w:hAnsi="Traditional Arabic" w:cs="Traditional Arabic"/>
          <w:rtl/>
        </w:rPr>
        <w:t>ذلك</w:t>
      </w:r>
      <w:r w:rsidRPr="00E50140">
        <w:rPr>
          <w:rFonts w:ascii="Traditional Arabic" w:hAnsi="Traditional Arabic" w:cs="Traditional Arabic"/>
        </w:rPr>
        <w:t xml:space="preserve"> </w:t>
      </w:r>
      <w:r w:rsidRPr="00E50140">
        <w:rPr>
          <w:rFonts w:ascii="Traditional Arabic" w:hAnsi="Traditional Arabic" w:cs="Traditional Arabic"/>
          <w:rtl/>
        </w:rPr>
        <w:t>أن</w:t>
      </w:r>
      <w:r w:rsidRPr="00E50140">
        <w:rPr>
          <w:rFonts w:ascii="Traditional Arabic" w:hAnsi="Traditional Arabic" w:cs="Traditional Arabic"/>
        </w:rPr>
        <w:t xml:space="preserve"> </w:t>
      </w:r>
      <w:r w:rsidRPr="00E50140">
        <w:rPr>
          <w:rFonts w:ascii="Traditional Arabic" w:hAnsi="Traditional Arabic" w:cs="Traditional Arabic"/>
          <w:rtl/>
        </w:rPr>
        <w:t>حضور</w:t>
      </w:r>
      <w:r w:rsidRPr="00E50140">
        <w:rPr>
          <w:rFonts w:ascii="Traditional Arabic" w:hAnsi="Traditional Arabic" w:cs="Traditional Arabic"/>
        </w:rPr>
        <w:t xml:space="preserve"> </w:t>
      </w:r>
      <w:r w:rsidRPr="00E50140">
        <w:rPr>
          <w:rFonts w:ascii="Traditional Arabic" w:hAnsi="Traditional Arabic" w:cs="Traditional Arabic"/>
          <w:rtl/>
        </w:rPr>
        <w:t>علامات</w:t>
      </w:r>
      <w:r w:rsidRPr="00E50140">
        <w:rPr>
          <w:rFonts w:ascii="Traditional Arabic" w:hAnsi="Traditional Arabic" w:cs="Traditional Arabic"/>
        </w:rPr>
        <w:t xml:space="preserve"> </w:t>
      </w:r>
      <w:r w:rsidRPr="00E50140">
        <w:rPr>
          <w:rFonts w:ascii="Traditional Arabic" w:hAnsi="Traditional Arabic" w:cs="Traditional Arabic"/>
          <w:rtl/>
        </w:rPr>
        <w:t>الذاتية</w:t>
      </w:r>
      <w:r w:rsidRPr="00E50140">
        <w:rPr>
          <w:rFonts w:ascii="Traditional Arabic" w:hAnsi="Traditional Arabic" w:cs="Traditional Arabic"/>
        </w:rPr>
        <w:t xml:space="preserve"> </w:t>
      </w:r>
      <w:r w:rsidRPr="00E50140">
        <w:rPr>
          <w:rFonts w:ascii="Traditional Arabic" w:hAnsi="Traditional Arabic" w:cs="Traditional Arabic"/>
          <w:rtl/>
        </w:rPr>
        <w:t>ممثلة</w:t>
      </w:r>
      <w:r w:rsidRPr="00E50140">
        <w:rPr>
          <w:rFonts w:ascii="Traditional Arabic" w:hAnsi="Traditional Arabic" w:cs="Traditional Arabic"/>
        </w:rPr>
        <w:t xml:space="preserve"> </w:t>
      </w:r>
      <w:r w:rsidRPr="00E50140">
        <w:rPr>
          <w:rFonts w:ascii="Traditional Arabic" w:hAnsi="Traditional Arabic" w:cs="Traditional Arabic"/>
          <w:rtl/>
        </w:rPr>
        <w:t>في ضمائر</w:t>
      </w:r>
      <w:r w:rsidRPr="00E50140">
        <w:rPr>
          <w:rFonts w:ascii="Traditional Arabic" w:hAnsi="Traditional Arabic" w:cs="Traditional Arabic"/>
        </w:rPr>
        <w:t xml:space="preserve"> </w:t>
      </w:r>
      <w:r w:rsidRPr="00E50140">
        <w:rPr>
          <w:rFonts w:ascii="Traditional Arabic" w:hAnsi="Traditional Arabic" w:cs="Traditional Arabic"/>
          <w:rtl/>
        </w:rPr>
        <w:t>التكلم</w:t>
      </w:r>
      <w:r w:rsidRPr="00E50140">
        <w:rPr>
          <w:rFonts w:ascii="Traditional Arabic" w:hAnsi="Traditional Arabic" w:cs="Traditional Arabic"/>
        </w:rPr>
        <w:t xml:space="preserve"> </w:t>
      </w:r>
      <w:r w:rsidRPr="00E50140">
        <w:rPr>
          <w:rFonts w:ascii="Traditional Arabic" w:hAnsi="Traditional Arabic" w:cs="Traditional Arabic"/>
          <w:rtl/>
        </w:rPr>
        <w:t>والخطاب</w:t>
      </w:r>
      <w:r w:rsidRPr="00E50140">
        <w:rPr>
          <w:rFonts w:ascii="Traditional Arabic" w:hAnsi="Traditional Arabic" w:cs="Traditional Arabic"/>
        </w:rPr>
        <w:t xml:space="preserve"> </w:t>
      </w:r>
      <w:r w:rsidRPr="00E50140">
        <w:rPr>
          <w:rFonts w:ascii="Traditional Arabic" w:hAnsi="Traditional Arabic" w:cs="Traditional Arabic"/>
          <w:rtl/>
        </w:rPr>
        <w:t>أو</w:t>
      </w:r>
      <w:r w:rsidRPr="00E50140">
        <w:rPr>
          <w:rFonts w:ascii="Traditional Arabic" w:hAnsi="Traditional Arabic" w:cs="Traditional Arabic"/>
        </w:rPr>
        <w:t xml:space="preserve"> </w:t>
      </w:r>
      <w:r w:rsidRPr="00E50140">
        <w:rPr>
          <w:rFonts w:ascii="Traditional Arabic" w:hAnsi="Traditional Arabic" w:cs="Traditional Arabic"/>
          <w:rtl/>
        </w:rPr>
        <w:t>أدوات</w:t>
      </w:r>
      <w:r w:rsidRPr="00E50140">
        <w:rPr>
          <w:rFonts w:ascii="Traditional Arabic" w:hAnsi="Traditional Arabic" w:cs="Traditional Arabic"/>
        </w:rPr>
        <w:t xml:space="preserve"> </w:t>
      </w:r>
      <w:r w:rsidRPr="00E50140">
        <w:rPr>
          <w:rFonts w:ascii="Traditional Arabic" w:hAnsi="Traditional Arabic" w:cs="Traditional Arabic"/>
          <w:rtl/>
        </w:rPr>
        <w:t>الإشارة</w:t>
      </w:r>
      <w:r w:rsidRPr="00E50140">
        <w:rPr>
          <w:rFonts w:ascii="Traditional Arabic" w:hAnsi="Traditional Arabic" w:cs="Traditional Arabic"/>
        </w:rPr>
        <w:t xml:space="preserve"> </w:t>
      </w:r>
      <w:r w:rsidRPr="00E50140">
        <w:rPr>
          <w:rFonts w:ascii="Traditional Arabic" w:hAnsi="Traditional Arabic" w:cs="Traditional Arabic"/>
          <w:rtl/>
        </w:rPr>
        <w:t>إلى</w:t>
      </w:r>
      <w:r w:rsidRPr="00E50140">
        <w:rPr>
          <w:rFonts w:ascii="Traditional Arabic" w:hAnsi="Traditional Arabic" w:cs="Traditional Arabic"/>
        </w:rPr>
        <w:t xml:space="preserve"> </w:t>
      </w:r>
      <w:r w:rsidRPr="00E50140">
        <w:rPr>
          <w:rFonts w:ascii="Traditional Arabic" w:hAnsi="Traditional Arabic" w:cs="Traditional Arabic"/>
          <w:rtl/>
        </w:rPr>
        <w:t>مقام</w:t>
      </w:r>
      <w:r w:rsidRPr="00E50140">
        <w:rPr>
          <w:rFonts w:ascii="Traditional Arabic" w:hAnsi="Traditional Arabic" w:cs="Traditional Arabic"/>
        </w:rPr>
        <w:t xml:space="preserve"> </w:t>
      </w:r>
      <w:r w:rsidRPr="00E50140">
        <w:rPr>
          <w:rFonts w:ascii="Traditional Arabic" w:hAnsi="Traditional Arabic" w:cs="Traditional Arabic"/>
          <w:rtl/>
        </w:rPr>
        <w:t>التلفظ</w:t>
      </w:r>
      <w:r w:rsidRPr="00E50140">
        <w:rPr>
          <w:rFonts w:ascii="Traditional Arabic" w:hAnsi="Traditional Arabic" w:cs="Traditional Arabic"/>
        </w:rPr>
        <w:t xml:space="preserve"> </w:t>
      </w:r>
      <w:r w:rsidRPr="00E50140">
        <w:rPr>
          <w:rFonts w:ascii="Traditional Arabic" w:hAnsi="Traditional Arabic" w:cs="Traditional Arabic"/>
          <w:rtl/>
        </w:rPr>
        <w:t>تستلزم</w:t>
      </w:r>
      <w:r w:rsidRPr="00E50140">
        <w:rPr>
          <w:rFonts w:ascii="Traditional Arabic" w:hAnsi="Traditional Arabic" w:cs="Traditional Arabic"/>
        </w:rPr>
        <w:t xml:space="preserve"> </w:t>
      </w:r>
      <w:r w:rsidRPr="00E50140">
        <w:rPr>
          <w:rFonts w:ascii="Traditional Arabic" w:hAnsi="Traditional Arabic" w:cs="Traditional Arabic"/>
          <w:rtl/>
        </w:rPr>
        <w:t>تقيد</w:t>
      </w:r>
      <w:r w:rsidRPr="00E50140">
        <w:rPr>
          <w:rFonts w:ascii="Traditional Arabic" w:hAnsi="Traditional Arabic" w:cs="Traditional Arabic"/>
        </w:rPr>
        <w:t xml:space="preserve"> </w:t>
      </w:r>
      <w:r w:rsidRPr="00E50140">
        <w:rPr>
          <w:rFonts w:ascii="Traditional Arabic" w:hAnsi="Traditional Arabic" w:cs="Traditional Arabic"/>
          <w:rtl/>
        </w:rPr>
        <w:t>تأويل</w:t>
      </w:r>
      <w:r w:rsidRPr="00E50140">
        <w:rPr>
          <w:rFonts w:ascii="Traditional Arabic" w:hAnsi="Traditional Arabic" w:cs="Traditional Arabic"/>
        </w:rPr>
        <w:t xml:space="preserve"> </w:t>
      </w:r>
      <w:r w:rsidRPr="00E50140">
        <w:rPr>
          <w:rFonts w:ascii="Traditional Arabic" w:hAnsi="Traditional Arabic" w:cs="Traditional Arabic"/>
          <w:rtl/>
        </w:rPr>
        <w:t>النصوص وفهمها</w:t>
      </w:r>
      <w:r w:rsidRPr="00E50140">
        <w:rPr>
          <w:rFonts w:ascii="Traditional Arabic" w:hAnsi="Traditional Arabic" w:cs="Traditional Arabic"/>
        </w:rPr>
        <w:t xml:space="preserve"> </w:t>
      </w:r>
      <w:r w:rsidRPr="00E50140">
        <w:rPr>
          <w:rFonts w:ascii="Traditional Arabic" w:hAnsi="Traditional Arabic" w:cs="Traditional Arabic"/>
          <w:rtl/>
        </w:rPr>
        <w:t>باطلاع</w:t>
      </w:r>
      <w:r w:rsidRPr="00E50140">
        <w:rPr>
          <w:rFonts w:ascii="Traditional Arabic" w:hAnsi="Traditional Arabic" w:cs="Traditional Arabic"/>
        </w:rPr>
        <w:t xml:space="preserve"> </w:t>
      </w:r>
      <w:r w:rsidRPr="00E50140">
        <w:rPr>
          <w:rFonts w:ascii="Traditional Arabic" w:hAnsi="Traditional Arabic" w:cs="Traditional Arabic"/>
          <w:rtl/>
        </w:rPr>
        <w:t>المخاطَب</w:t>
      </w:r>
      <w:r w:rsidRPr="00E50140">
        <w:rPr>
          <w:rFonts w:ascii="Traditional Arabic" w:hAnsi="Traditional Arabic" w:cs="Traditional Arabic"/>
        </w:rPr>
        <w:t xml:space="preserve"> </w:t>
      </w:r>
      <w:r w:rsidRPr="00E50140">
        <w:rPr>
          <w:rFonts w:ascii="Traditional Arabic" w:hAnsi="Traditional Arabic" w:cs="Traditional Arabic"/>
          <w:rtl/>
        </w:rPr>
        <w:t>أو</w:t>
      </w:r>
      <w:r w:rsidRPr="00E50140">
        <w:rPr>
          <w:rFonts w:ascii="Traditional Arabic" w:hAnsi="Traditional Arabic" w:cs="Traditional Arabic"/>
        </w:rPr>
        <w:t xml:space="preserve"> </w:t>
      </w:r>
      <w:r w:rsidRPr="00E50140">
        <w:rPr>
          <w:rFonts w:ascii="Traditional Arabic" w:hAnsi="Traditional Arabic" w:cs="Traditional Arabic"/>
          <w:rtl/>
        </w:rPr>
        <w:t>المتلقي</w:t>
      </w:r>
      <w:r w:rsidRPr="00E50140">
        <w:rPr>
          <w:rFonts w:ascii="Traditional Arabic" w:hAnsi="Traditional Arabic" w:cs="Traditional Arabic"/>
        </w:rPr>
        <w:t xml:space="preserve"> </w:t>
      </w:r>
      <w:r w:rsidRPr="00E50140">
        <w:rPr>
          <w:rFonts w:ascii="Traditional Arabic" w:hAnsi="Traditional Arabic" w:cs="Traditional Arabic"/>
          <w:rtl/>
        </w:rPr>
        <w:t>على</w:t>
      </w:r>
      <w:r w:rsidRPr="00E50140">
        <w:rPr>
          <w:rFonts w:ascii="Traditional Arabic" w:hAnsi="Traditional Arabic" w:cs="Traditional Arabic"/>
        </w:rPr>
        <w:t xml:space="preserve"> </w:t>
      </w:r>
      <w:r w:rsidRPr="00E50140">
        <w:rPr>
          <w:rFonts w:ascii="Traditional Arabic" w:hAnsi="Traditional Arabic" w:cs="Traditional Arabic"/>
          <w:rtl/>
        </w:rPr>
        <w:t>ذات</w:t>
      </w:r>
      <w:r w:rsidRPr="00E50140">
        <w:rPr>
          <w:rFonts w:ascii="Traditional Arabic" w:hAnsi="Traditional Arabic" w:cs="Traditional Arabic"/>
        </w:rPr>
        <w:t xml:space="preserve"> </w:t>
      </w:r>
      <w:r w:rsidRPr="00E50140">
        <w:rPr>
          <w:rFonts w:ascii="Traditional Arabic" w:hAnsi="Traditional Arabic" w:cs="Traditional Arabic"/>
          <w:rtl/>
        </w:rPr>
        <w:t>المتكل</w:t>
      </w:r>
      <w:r w:rsidRPr="00E50140">
        <w:rPr>
          <w:rFonts w:ascii="Traditional Arabic" w:hAnsi="Traditional Arabic" w:cs="Traditional Arabic"/>
        </w:rPr>
        <w:t xml:space="preserve"> </w:t>
      </w:r>
      <w:r w:rsidRPr="00E50140">
        <w:rPr>
          <w:rFonts w:ascii="Traditional Arabic" w:hAnsi="Traditional Arabic" w:cs="Traditional Arabic"/>
          <w:rtl/>
        </w:rPr>
        <w:t>أو</w:t>
      </w:r>
      <w:r w:rsidRPr="00E50140">
        <w:rPr>
          <w:rFonts w:ascii="Traditional Arabic" w:hAnsi="Traditional Arabic" w:cs="Traditional Arabic"/>
        </w:rPr>
        <w:t xml:space="preserve"> </w:t>
      </w:r>
      <w:r w:rsidRPr="00E50140">
        <w:rPr>
          <w:rFonts w:ascii="Traditional Arabic" w:hAnsi="Traditional Arabic" w:cs="Traditional Arabic"/>
          <w:rtl/>
        </w:rPr>
        <w:t>المنتج</w:t>
      </w:r>
      <w:r w:rsidRPr="00E50140">
        <w:rPr>
          <w:rFonts w:ascii="Traditional Arabic" w:hAnsi="Traditional Arabic" w:cs="Traditional Arabic"/>
        </w:rPr>
        <w:t xml:space="preserve"> </w:t>
      </w:r>
      <w:r w:rsidRPr="00E50140">
        <w:rPr>
          <w:rFonts w:ascii="Traditional Arabic" w:hAnsi="Traditional Arabic" w:cs="Traditional Arabic"/>
          <w:rtl/>
        </w:rPr>
        <w:t>لتلك</w:t>
      </w:r>
      <w:r w:rsidRPr="00E50140">
        <w:rPr>
          <w:rFonts w:ascii="Traditional Arabic" w:hAnsi="Traditional Arabic" w:cs="Traditional Arabic"/>
        </w:rPr>
        <w:t xml:space="preserve"> </w:t>
      </w:r>
      <w:r w:rsidRPr="00E50140">
        <w:rPr>
          <w:rFonts w:ascii="Traditional Arabic" w:hAnsi="Traditional Arabic" w:cs="Traditional Arabic"/>
          <w:rtl/>
        </w:rPr>
        <w:t>النصوص،</w:t>
      </w:r>
      <w:r w:rsidRPr="00E50140">
        <w:rPr>
          <w:rFonts w:ascii="Traditional Arabic" w:hAnsi="Traditional Arabic" w:cs="Traditional Arabic"/>
        </w:rPr>
        <w:t xml:space="preserve"> </w:t>
      </w:r>
      <w:r w:rsidRPr="00E50140">
        <w:rPr>
          <w:rFonts w:ascii="Traditional Arabic" w:hAnsi="Traditional Arabic" w:cs="Traditional Arabic"/>
          <w:rtl/>
        </w:rPr>
        <w:t>لأن</w:t>
      </w:r>
      <w:r w:rsidRPr="00E50140">
        <w:rPr>
          <w:rFonts w:ascii="Traditional Arabic" w:hAnsi="Traditional Arabic" w:cs="Traditional Arabic"/>
        </w:rPr>
        <w:t xml:space="preserve"> </w:t>
      </w:r>
      <w:r w:rsidRPr="00E50140">
        <w:rPr>
          <w:rFonts w:ascii="Traditional Arabic" w:hAnsi="Traditional Arabic" w:cs="Traditional Arabic"/>
          <w:rtl/>
        </w:rPr>
        <w:t>هذا الأخير</w:t>
      </w:r>
      <w:r w:rsidRPr="00E50140">
        <w:rPr>
          <w:rFonts w:ascii="Traditional Arabic" w:hAnsi="Traditional Arabic" w:cs="Traditional Arabic"/>
        </w:rPr>
        <w:t xml:space="preserve"> </w:t>
      </w:r>
      <w:r w:rsidRPr="00E50140">
        <w:rPr>
          <w:rFonts w:ascii="Traditional Arabic" w:hAnsi="Traditional Arabic" w:cs="Traditional Arabic"/>
          <w:rtl/>
        </w:rPr>
        <w:t>ينقل</w:t>
      </w:r>
      <w:r w:rsidRPr="00E50140">
        <w:rPr>
          <w:rFonts w:ascii="Traditional Arabic" w:hAnsi="Traditional Arabic" w:cs="Traditional Arabic"/>
        </w:rPr>
        <w:t xml:space="preserve"> </w:t>
      </w:r>
      <w:r w:rsidRPr="00E50140">
        <w:rPr>
          <w:rFonts w:ascii="Traditional Arabic" w:hAnsi="Traditional Arabic" w:cs="Traditional Arabic"/>
          <w:rtl/>
        </w:rPr>
        <w:t>الأخبار</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ويصوغها</w:t>
      </w:r>
      <w:proofErr w:type="spellEnd"/>
      <w:r w:rsidRPr="00E50140">
        <w:rPr>
          <w:rFonts w:ascii="Traditional Arabic" w:hAnsi="Traditional Arabic" w:cs="Traditional Arabic"/>
        </w:rPr>
        <w:t xml:space="preserve"> </w:t>
      </w:r>
      <w:r w:rsidRPr="00E50140">
        <w:rPr>
          <w:rFonts w:ascii="Traditional Arabic" w:hAnsi="Traditional Arabic" w:cs="Traditional Arabic"/>
          <w:rtl/>
        </w:rPr>
        <w:t>في</w:t>
      </w:r>
      <w:r w:rsidRPr="00E50140">
        <w:rPr>
          <w:rFonts w:ascii="Traditional Arabic" w:hAnsi="Traditional Arabic" w:cs="Traditional Arabic"/>
        </w:rPr>
        <w:t xml:space="preserve"> </w:t>
      </w:r>
      <w:r w:rsidRPr="00E50140">
        <w:rPr>
          <w:rFonts w:ascii="Traditional Arabic" w:hAnsi="Traditional Arabic" w:cs="Traditional Arabic"/>
          <w:rtl/>
        </w:rPr>
        <w:t>اللغة</w:t>
      </w:r>
      <w:r w:rsidRPr="00E50140">
        <w:rPr>
          <w:rFonts w:ascii="Traditional Arabic" w:hAnsi="Traditional Arabic" w:cs="Traditional Arabic"/>
        </w:rPr>
        <w:t xml:space="preserve"> </w:t>
      </w:r>
      <w:r w:rsidRPr="00E50140">
        <w:rPr>
          <w:rFonts w:ascii="Traditional Arabic" w:hAnsi="Traditional Arabic" w:cs="Traditional Arabic"/>
          <w:rtl/>
        </w:rPr>
        <w:t>بناء</w:t>
      </w:r>
      <w:r w:rsidRPr="00E50140">
        <w:rPr>
          <w:rFonts w:ascii="Traditional Arabic" w:hAnsi="Traditional Arabic" w:cs="Traditional Arabic"/>
        </w:rPr>
        <w:t xml:space="preserve"> </w:t>
      </w:r>
      <w:r w:rsidRPr="00E50140">
        <w:rPr>
          <w:rFonts w:ascii="Traditional Arabic" w:hAnsi="Traditional Arabic" w:cs="Traditional Arabic"/>
          <w:rtl/>
        </w:rPr>
        <w:t>على</w:t>
      </w:r>
      <w:r w:rsidRPr="00E50140">
        <w:rPr>
          <w:rFonts w:ascii="Traditional Arabic" w:hAnsi="Traditional Arabic" w:cs="Traditional Arabic"/>
        </w:rPr>
        <w:t xml:space="preserve"> </w:t>
      </w:r>
      <w:r w:rsidRPr="00E50140">
        <w:rPr>
          <w:rFonts w:ascii="Traditional Arabic" w:hAnsi="Traditional Arabic" w:cs="Traditional Arabic"/>
          <w:rtl/>
        </w:rPr>
        <w:t>موقعه</w:t>
      </w:r>
      <w:r w:rsidRPr="00E50140">
        <w:rPr>
          <w:rFonts w:ascii="Traditional Arabic" w:hAnsi="Traditional Arabic" w:cs="Traditional Arabic"/>
        </w:rPr>
        <w:t xml:space="preserve"> </w:t>
      </w:r>
      <w:r w:rsidRPr="00E50140">
        <w:rPr>
          <w:rFonts w:ascii="Traditional Arabic" w:hAnsi="Traditional Arabic" w:cs="Traditional Arabic"/>
          <w:rtl/>
        </w:rPr>
        <w:t>الزماني</w:t>
      </w:r>
      <w:r w:rsidRPr="00E50140">
        <w:rPr>
          <w:rFonts w:ascii="Traditional Arabic" w:hAnsi="Traditional Arabic" w:cs="Traditional Arabic"/>
        </w:rPr>
        <w:t xml:space="preserve"> </w:t>
      </w:r>
      <w:r w:rsidRPr="00E50140">
        <w:rPr>
          <w:rFonts w:ascii="Traditional Arabic" w:hAnsi="Traditional Arabic" w:cs="Traditional Arabic"/>
          <w:rtl/>
        </w:rPr>
        <w:t>والمكاني،</w:t>
      </w:r>
      <w:r w:rsidRPr="00E50140">
        <w:rPr>
          <w:rFonts w:ascii="Traditional Arabic" w:hAnsi="Traditional Arabic" w:cs="Traditional Arabic"/>
        </w:rPr>
        <w:t xml:space="preserve"> </w:t>
      </w:r>
      <w:r w:rsidRPr="00E50140">
        <w:rPr>
          <w:rFonts w:ascii="Traditional Arabic" w:hAnsi="Traditional Arabic" w:cs="Traditional Arabic"/>
          <w:rtl/>
        </w:rPr>
        <w:t>فيكون فهمها</w:t>
      </w:r>
      <w:r w:rsidRPr="00E50140">
        <w:rPr>
          <w:rFonts w:ascii="Traditional Arabic" w:hAnsi="Traditional Arabic" w:cs="Traditional Arabic"/>
        </w:rPr>
        <w:t xml:space="preserve"> </w:t>
      </w:r>
      <w:r w:rsidRPr="00E50140">
        <w:rPr>
          <w:rFonts w:ascii="Traditional Arabic" w:hAnsi="Traditional Arabic" w:cs="Traditional Arabic"/>
          <w:rtl/>
        </w:rPr>
        <w:t>معلقا</w:t>
      </w:r>
      <w:r w:rsidRPr="00E50140">
        <w:rPr>
          <w:rFonts w:ascii="Traditional Arabic" w:hAnsi="Traditional Arabic" w:cs="Traditional Arabic"/>
        </w:rPr>
        <w:t xml:space="preserve"> </w:t>
      </w:r>
      <w:r w:rsidRPr="00E50140">
        <w:rPr>
          <w:rFonts w:ascii="Traditional Arabic" w:hAnsi="Traditional Arabic" w:cs="Traditional Arabic"/>
          <w:rtl/>
        </w:rPr>
        <w:t>بفهم</w:t>
      </w:r>
      <w:r w:rsidRPr="00E50140">
        <w:rPr>
          <w:rFonts w:ascii="Traditional Arabic" w:hAnsi="Traditional Arabic" w:cs="Traditional Arabic"/>
        </w:rPr>
        <w:t xml:space="preserve"> </w:t>
      </w:r>
      <w:r w:rsidRPr="00E50140">
        <w:rPr>
          <w:rFonts w:ascii="Traditional Arabic" w:hAnsi="Traditional Arabic" w:cs="Traditional Arabic"/>
          <w:rtl/>
        </w:rPr>
        <w:t>السياق,  إذ نجد ما يسمى بالتبعية السياقية, وعدم استقلالية العلامات اللغوية عن السياق, لما له من دور كبير في وسم مجموعة من الألفاظ والعلامات اللغوية بطابع دلالي مغاير شيئا ما,  مثال</w:t>
      </w:r>
      <w:r w:rsidRPr="00E50140">
        <w:rPr>
          <w:rFonts w:ascii="Traditional Arabic" w:hAnsi="Traditional Arabic" w:cs="Traditional Arabic"/>
        </w:rPr>
        <w:t xml:space="preserve"> </w:t>
      </w:r>
      <w:r w:rsidRPr="00E50140">
        <w:rPr>
          <w:rFonts w:ascii="Traditional Arabic" w:hAnsi="Traditional Arabic" w:cs="Traditional Arabic"/>
          <w:rtl/>
        </w:rPr>
        <w:t>ذلك</w:t>
      </w:r>
      <w:r w:rsidRPr="00E50140">
        <w:rPr>
          <w:rFonts w:ascii="Traditional Arabic" w:hAnsi="Traditional Arabic" w:cs="Traditional Arabic"/>
        </w:rPr>
        <w:t xml:space="preserve"> </w:t>
      </w:r>
      <w:r w:rsidRPr="00E50140">
        <w:rPr>
          <w:rFonts w:ascii="Traditional Arabic" w:hAnsi="Traditional Arabic" w:cs="Traditional Arabic"/>
          <w:rtl/>
        </w:rPr>
        <w:t>قول</w:t>
      </w:r>
      <w:r w:rsidRPr="00E50140">
        <w:rPr>
          <w:rFonts w:ascii="Traditional Arabic" w:hAnsi="Traditional Arabic" w:cs="Traditional Arabic"/>
        </w:rPr>
        <w:t xml:space="preserve"> </w:t>
      </w:r>
      <w:r w:rsidRPr="00E50140">
        <w:rPr>
          <w:rFonts w:ascii="Traditional Arabic" w:hAnsi="Traditional Arabic" w:cs="Traditional Arabic"/>
          <w:rtl/>
        </w:rPr>
        <w:t>المتكلم</w:t>
      </w:r>
      <w:r w:rsidRPr="00E50140">
        <w:rPr>
          <w:rFonts w:ascii="Traditional Arabic" w:hAnsi="Traditional Arabic" w:cs="Traditional Arabic"/>
        </w:rPr>
        <w:t>: "</w:t>
      </w:r>
      <w:r w:rsidRPr="00E50140">
        <w:rPr>
          <w:rFonts w:ascii="Traditional Arabic" w:hAnsi="Traditional Arabic" w:cs="Traditional Arabic"/>
          <w:rtl/>
        </w:rPr>
        <w:t>أنا</w:t>
      </w:r>
      <w:r w:rsidRPr="00E50140">
        <w:rPr>
          <w:rFonts w:ascii="Traditional Arabic" w:hAnsi="Traditional Arabic" w:cs="Traditional Arabic"/>
        </w:rPr>
        <w:t xml:space="preserve"> </w:t>
      </w:r>
      <w:r w:rsidRPr="00E50140">
        <w:rPr>
          <w:rFonts w:ascii="Traditional Arabic" w:hAnsi="Traditional Arabic" w:cs="Traditional Arabic"/>
          <w:rtl/>
        </w:rPr>
        <w:t>هنا</w:t>
      </w:r>
      <w:r w:rsidRPr="00E50140">
        <w:rPr>
          <w:rFonts w:ascii="Traditional Arabic" w:hAnsi="Traditional Arabic" w:cs="Traditional Arabic"/>
        </w:rPr>
        <w:t xml:space="preserve"> </w:t>
      </w:r>
      <w:r w:rsidRPr="00E50140">
        <w:rPr>
          <w:rFonts w:ascii="Traditional Arabic" w:hAnsi="Traditional Arabic" w:cs="Traditional Arabic"/>
          <w:rtl/>
        </w:rPr>
        <w:t>الآن</w:t>
      </w:r>
      <w:r w:rsidRPr="00E50140">
        <w:rPr>
          <w:rFonts w:ascii="Traditional Arabic" w:hAnsi="Traditional Arabic" w:cs="Traditional Arabic"/>
        </w:rPr>
        <w:t xml:space="preserve">" </w:t>
      </w:r>
      <w:r w:rsidRPr="00E50140">
        <w:rPr>
          <w:rFonts w:ascii="Traditional Arabic" w:hAnsi="Traditional Arabic" w:cs="Traditional Arabic"/>
          <w:rtl/>
        </w:rPr>
        <w:t>يقتضي</w:t>
      </w:r>
      <w:r w:rsidRPr="00E50140">
        <w:rPr>
          <w:rFonts w:ascii="Traditional Arabic" w:hAnsi="Traditional Arabic" w:cs="Traditional Arabic"/>
        </w:rPr>
        <w:t xml:space="preserve"> </w:t>
      </w:r>
      <w:r w:rsidRPr="00E50140">
        <w:rPr>
          <w:rFonts w:ascii="Traditional Arabic" w:hAnsi="Traditional Arabic" w:cs="Traditional Arabic"/>
          <w:rtl/>
        </w:rPr>
        <w:t>التأويل</w:t>
      </w:r>
      <w:r w:rsidRPr="00E50140">
        <w:rPr>
          <w:rFonts w:ascii="Traditional Arabic" w:hAnsi="Traditional Arabic" w:cs="Traditional Arabic"/>
        </w:rPr>
        <w:t xml:space="preserve"> </w:t>
      </w:r>
      <w:r w:rsidRPr="00E50140">
        <w:rPr>
          <w:rFonts w:ascii="Traditional Arabic" w:hAnsi="Traditional Arabic" w:cs="Traditional Arabic"/>
          <w:rtl/>
        </w:rPr>
        <w:t>من  طرف</w:t>
      </w:r>
      <w:r w:rsidRPr="00E50140">
        <w:rPr>
          <w:rFonts w:ascii="Traditional Arabic" w:hAnsi="Traditional Arabic" w:cs="Traditional Arabic"/>
        </w:rPr>
        <w:t xml:space="preserve"> </w:t>
      </w:r>
      <w:r w:rsidRPr="00E50140">
        <w:rPr>
          <w:rFonts w:ascii="Traditional Arabic" w:hAnsi="Traditional Arabic" w:cs="Traditional Arabic"/>
          <w:rtl/>
        </w:rPr>
        <w:t>السامع</w:t>
      </w:r>
      <w:r w:rsidRPr="00E50140">
        <w:rPr>
          <w:rFonts w:ascii="Traditional Arabic" w:hAnsi="Traditional Arabic" w:cs="Traditional Arabic"/>
        </w:rPr>
        <w:t xml:space="preserve"> </w:t>
      </w:r>
      <w:r w:rsidRPr="00E50140">
        <w:rPr>
          <w:rFonts w:ascii="Traditional Arabic" w:hAnsi="Traditional Arabic" w:cs="Traditional Arabic"/>
          <w:rtl/>
        </w:rPr>
        <w:t>معرفته</w:t>
      </w:r>
      <w:r w:rsidRPr="00E50140">
        <w:rPr>
          <w:rFonts w:ascii="Traditional Arabic" w:hAnsi="Traditional Arabic" w:cs="Traditional Arabic"/>
        </w:rPr>
        <w:t xml:space="preserve"> </w:t>
      </w:r>
      <w:r w:rsidRPr="00E50140">
        <w:rPr>
          <w:rFonts w:ascii="Traditional Arabic" w:hAnsi="Traditional Arabic" w:cs="Traditional Arabic"/>
          <w:rtl/>
        </w:rPr>
        <w:t>بحال</w:t>
      </w:r>
      <w:r w:rsidRPr="00E50140">
        <w:rPr>
          <w:rFonts w:ascii="Traditional Arabic" w:hAnsi="Traditional Arabic" w:cs="Traditional Arabic"/>
        </w:rPr>
        <w:t xml:space="preserve"> </w:t>
      </w:r>
      <w:r w:rsidRPr="00E50140">
        <w:rPr>
          <w:rFonts w:ascii="Traditional Arabic" w:hAnsi="Traditional Arabic" w:cs="Traditional Arabic"/>
          <w:rtl/>
        </w:rPr>
        <w:t>المتكلم</w:t>
      </w:r>
      <w:r w:rsidRPr="00E50140">
        <w:rPr>
          <w:rFonts w:ascii="Traditional Arabic" w:hAnsi="Traditional Arabic" w:cs="Traditional Arabic"/>
        </w:rPr>
        <w:t xml:space="preserve"> </w:t>
      </w:r>
      <w:r w:rsidRPr="00E50140">
        <w:rPr>
          <w:rFonts w:ascii="Traditional Arabic" w:hAnsi="Traditional Arabic" w:cs="Traditional Arabic"/>
          <w:rtl/>
        </w:rPr>
        <w:t>زمانا</w:t>
      </w:r>
      <w:r w:rsidRPr="00E50140">
        <w:rPr>
          <w:rFonts w:ascii="Traditional Arabic" w:hAnsi="Traditional Arabic" w:cs="Traditional Arabic"/>
        </w:rPr>
        <w:t xml:space="preserve"> </w:t>
      </w:r>
      <w:r w:rsidRPr="00E50140">
        <w:rPr>
          <w:rFonts w:ascii="Traditional Arabic" w:hAnsi="Traditional Arabic" w:cs="Traditional Arabic"/>
          <w:rtl/>
        </w:rPr>
        <w:t>ومكانا</w:t>
      </w:r>
      <w:r w:rsidRPr="00E50140">
        <w:rPr>
          <w:rFonts w:ascii="Traditional Arabic" w:hAnsi="Traditional Arabic" w:cs="Traditional Arabic"/>
        </w:rPr>
        <w:t xml:space="preserve"> </w:t>
      </w:r>
      <w:r w:rsidRPr="00E50140">
        <w:rPr>
          <w:rFonts w:ascii="Traditional Arabic" w:hAnsi="Traditional Arabic" w:cs="Traditional Arabic"/>
          <w:rtl/>
        </w:rPr>
        <w:t>ليفهم</w:t>
      </w:r>
      <w:r w:rsidRPr="00E50140">
        <w:rPr>
          <w:rFonts w:ascii="Traditional Arabic" w:hAnsi="Traditional Arabic" w:cs="Traditional Arabic"/>
        </w:rPr>
        <w:t xml:space="preserve"> </w:t>
      </w:r>
      <w:r w:rsidRPr="00E50140">
        <w:rPr>
          <w:rFonts w:ascii="Traditional Arabic" w:hAnsi="Traditional Arabic" w:cs="Traditional Arabic"/>
          <w:rtl/>
        </w:rPr>
        <w:t>تبعا</w:t>
      </w:r>
      <w:r w:rsidRPr="00E50140">
        <w:rPr>
          <w:rFonts w:ascii="Traditional Arabic" w:hAnsi="Traditional Arabic" w:cs="Traditional Arabic"/>
        </w:rPr>
        <w:t xml:space="preserve"> </w:t>
      </w:r>
      <w:r w:rsidRPr="00E50140">
        <w:rPr>
          <w:rFonts w:ascii="Traditional Arabic" w:hAnsi="Traditional Arabic" w:cs="Traditional Arabic"/>
          <w:rtl/>
        </w:rPr>
        <w:t>لذلك</w:t>
      </w:r>
      <w:r w:rsidRPr="00E50140">
        <w:rPr>
          <w:rFonts w:ascii="Traditional Arabic" w:hAnsi="Traditional Arabic" w:cs="Traditional Arabic"/>
        </w:rPr>
        <w:t xml:space="preserve"> </w:t>
      </w:r>
      <w:r w:rsidRPr="00E50140">
        <w:rPr>
          <w:rFonts w:ascii="Traditional Arabic" w:hAnsi="Traditional Arabic" w:cs="Traditional Arabic"/>
          <w:rtl/>
        </w:rPr>
        <w:t>المقصود</w:t>
      </w:r>
      <w:r w:rsidRPr="00E50140">
        <w:rPr>
          <w:rFonts w:ascii="Traditional Arabic" w:hAnsi="Traditional Arabic" w:cs="Traditional Arabic"/>
        </w:rPr>
        <w:t xml:space="preserve"> </w:t>
      </w:r>
      <w:r w:rsidRPr="00E50140">
        <w:rPr>
          <w:rFonts w:ascii="Traditional Arabic" w:hAnsi="Traditional Arabic" w:cs="Traditional Arabic"/>
          <w:rtl/>
        </w:rPr>
        <w:t>من</w:t>
      </w:r>
      <w:r w:rsidRPr="00E50140">
        <w:rPr>
          <w:rFonts w:ascii="Traditional Arabic" w:hAnsi="Traditional Arabic" w:cs="Traditional Arabic"/>
        </w:rPr>
        <w:t xml:space="preserve"> </w:t>
      </w:r>
      <w:r w:rsidRPr="00E50140">
        <w:rPr>
          <w:rFonts w:ascii="Traditional Arabic" w:hAnsi="Traditional Arabic" w:cs="Traditional Arabic"/>
          <w:rtl/>
        </w:rPr>
        <w:t xml:space="preserve">كلمتي  </w:t>
      </w:r>
      <w:r w:rsidRPr="00E50140">
        <w:rPr>
          <w:rFonts w:ascii="Traditional Arabic" w:hAnsi="Traditional Arabic" w:cs="Traditional Arabic"/>
        </w:rPr>
        <w:t>"</w:t>
      </w:r>
      <w:r w:rsidRPr="00E50140">
        <w:rPr>
          <w:rFonts w:ascii="Traditional Arabic" w:hAnsi="Traditional Arabic" w:cs="Traditional Arabic"/>
          <w:rtl/>
        </w:rPr>
        <w:t>هنا</w:t>
      </w:r>
      <w:r w:rsidRPr="00E50140">
        <w:rPr>
          <w:rFonts w:ascii="Traditional Arabic" w:hAnsi="Traditional Arabic" w:cs="Traditional Arabic"/>
        </w:rPr>
        <w:t xml:space="preserve">" </w:t>
      </w:r>
      <w:r w:rsidRPr="00E50140">
        <w:rPr>
          <w:rFonts w:ascii="Traditional Arabic" w:hAnsi="Traditional Arabic" w:cs="Traditional Arabic"/>
          <w:rtl/>
        </w:rPr>
        <w:t>و</w:t>
      </w:r>
      <w:r w:rsidRPr="00E50140">
        <w:rPr>
          <w:rFonts w:ascii="Traditional Arabic" w:hAnsi="Traditional Arabic" w:cs="Traditional Arabic"/>
        </w:rPr>
        <w:t>"</w:t>
      </w:r>
      <w:r w:rsidRPr="00E50140">
        <w:rPr>
          <w:rFonts w:ascii="Traditional Arabic" w:hAnsi="Traditional Arabic" w:cs="Traditional Arabic"/>
          <w:rtl/>
        </w:rPr>
        <w:t>الآن</w:t>
      </w:r>
      <w:r w:rsidRPr="00E50140">
        <w:rPr>
          <w:rFonts w:ascii="Traditional Arabic" w:hAnsi="Traditional Arabic" w:cs="Traditional Arabic"/>
        </w:rPr>
        <w:t>"</w:t>
      </w:r>
      <w:r w:rsidRPr="00E50140">
        <w:rPr>
          <w:rFonts w:ascii="Traditional Arabic" w:hAnsi="Traditional Arabic" w:cs="Traditional Arabic"/>
          <w:rtl/>
        </w:rPr>
        <w:t>.</w:t>
      </w:r>
    </w:p>
    <w:p w:rsidR="006C64B0" w:rsidRPr="00E50140" w:rsidRDefault="006C64B0" w:rsidP="006C64B0">
      <w:pPr>
        <w:autoSpaceDE w:val="0"/>
        <w:autoSpaceDN w:val="0"/>
        <w:bidi/>
        <w:adjustRightInd w:val="0"/>
        <w:ind w:left="0" w:firstLine="425"/>
        <w:rPr>
          <w:rFonts w:ascii="Traditional Arabic" w:hAnsi="Traditional Arabic" w:cs="Traditional Arabic"/>
          <w:rtl/>
          <w:lang w:val="en-US"/>
        </w:rPr>
      </w:pPr>
      <w:r w:rsidRPr="00E50140">
        <w:rPr>
          <w:rFonts w:ascii="Traditional Arabic" w:hAnsi="Traditional Arabic" w:cs="Traditional Arabic"/>
          <w:rtl/>
        </w:rPr>
        <w:t xml:space="preserve">   بذكرنا لمسألة السياق, يمكن أن نتساءل مما إذا كانت لجملة ما تقع خارج سياقها أنها تحمل معنى دون ان نتمكن من تحديد مكونيها الشرطي الحقيقي </w:t>
      </w:r>
      <w:proofErr w:type="spellStart"/>
      <w:r w:rsidRPr="00E50140">
        <w:rPr>
          <w:rFonts w:ascii="Traditional Arabic" w:hAnsi="Traditional Arabic" w:cs="Traditional Arabic"/>
          <w:lang w:val="en-US"/>
        </w:rPr>
        <w:t>Vericondetionnelle</w:t>
      </w:r>
      <w:proofErr w:type="spellEnd"/>
      <w:r w:rsidRPr="00E50140">
        <w:rPr>
          <w:rFonts w:ascii="Traditional Arabic" w:hAnsi="Traditional Arabic" w:cs="Traditional Arabic"/>
          <w:rtl/>
          <w:lang w:val="en-US"/>
        </w:rPr>
        <w:t xml:space="preserve">, أو </w:t>
      </w:r>
      <w:proofErr w:type="spellStart"/>
      <w:r w:rsidRPr="00E50140">
        <w:rPr>
          <w:rFonts w:ascii="Traditional Arabic" w:hAnsi="Traditional Arabic" w:cs="Traditional Arabic"/>
          <w:rtl/>
          <w:lang w:val="en-US"/>
        </w:rPr>
        <w:t>الملفوظي</w:t>
      </w:r>
      <w:proofErr w:type="spellEnd"/>
      <w:r w:rsidRPr="00E50140">
        <w:rPr>
          <w:rFonts w:ascii="Traditional Arabic" w:hAnsi="Traditional Arabic" w:cs="Traditional Arabic"/>
          <w:rtl/>
          <w:lang w:val="en-US"/>
        </w:rPr>
        <w:t xml:space="preserve"> ؟</w:t>
      </w:r>
    </w:p>
    <w:p w:rsidR="006C64B0" w:rsidRPr="00E50140" w:rsidRDefault="006C64B0" w:rsidP="006C64B0">
      <w:pPr>
        <w:autoSpaceDE w:val="0"/>
        <w:autoSpaceDN w:val="0"/>
        <w:bidi/>
        <w:adjustRightInd w:val="0"/>
        <w:ind w:left="0" w:firstLine="425"/>
        <w:rPr>
          <w:rFonts w:ascii="Traditional Arabic" w:hAnsi="Traditional Arabic" w:cs="Traditional Arabic"/>
          <w:rtl/>
        </w:rPr>
      </w:pPr>
      <w:r w:rsidRPr="00E50140">
        <w:rPr>
          <w:rFonts w:ascii="Traditional Arabic" w:hAnsi="Traditional Arabic" w:cs="Traditional Arabic"/>
          <w:rtl/>
          <w:lang w:val="en-US"/>
        </w:rPr>
        <w:t xml:space="preserve"> " الجواب يرتبط بقرار مصطلحي : فإما نستخدم مصطلح معنى  </w:t>
      </w:r>
      <w:r w:rsidRPr="00E50140">
        <w:rPr>
          <w:rFonts w:ascii="Traditional Arabic" w:hAnsi="Traditional Arabic" w:cs="Traditional Arabic"/>
          <w:lang w:val="en-US"/>
        </w:rPr>
        <w:t xml:space="preserve">sense </w:t>
      </w:r>
      <w:r w:rsidRPr="00E50140">
        <w:rPr>
          <w:rFonts w:ascii="Traditional Arabic" w:hAnsi="Traditional Arabic" w:cs="Traditional Arabic"/>
          <w:rtl/>
        </w:rPr>
        <w:t xml:space="preserve"> على مستوى الفهم المتعلق بالجملة, أو أننا نحتفظ به لمستوى التأول </w:t>
      </w:r>
      <w:r w:rsidRPr="00E50140">
        <w:rPr>
          <w:rFonts w:ascii="Traditional Arabic" w:hAnsi="Traditional Arabic" w:cs="Traditional Arabic"/>
          <w:lang w:val="en-US"/>
        </w:rPr>
        <w:t xml:space="preserve">Interpretation </w:t>
      </w:r>
      <w:r w:rsidRPr="00E50140">
        <w:rPr>
          <w:rFonts w:ascii="Traditional Arabic" w:hAnsi="Traditional Arabic" w:cs="Traditional Arabic"/>
          <w:rtl/>
        </w:rPr>
        <w:t>المتعلق بالملفوظ. .. وفي الحالة الأ</w:t>
      </w:r>
      <w:r w:rsidRPr="00E50140">
        <w:rPr>
          <w:rFonts w:ascii="Traditional Arabic" w:hAnsi="Traditional Arabic" w:cs="Traditional Arabic"/>
          <w:i/>
          <w:iCs/>
          <w:rtl/>
        </w:rPr>
        <w:t xml:space="preserve">خيرة, </w:t>
      </w:r>
      <w:r w:rsidRPr="00E50140">
        <w:rPr>
          <w:rFonts w:ascii="Traditional Arabic" w:hAnsi="Traditional Arabic" w:cs="Traditional Arabic"/>
          <w:rtl/>
        </w:rPr>
        <w:t xml:space="preserve">نحتاج إلى مصطلح آخر للإشارة إلى نتائج فهم الجملة, إن ما يبدو غير قابل للنقاش, في الحقيقة, هوان استخدام المصطلح في المستويين من شأنه إحداث تشوش قد يزعج التفكير كثيرا, إذ ينبغي فهم أن المكونين اللذين حددناهما لا </w:t>
      </w:r>
      <w:r w:rsidRPr="00E50140">
        <w:rPr>
          <w:rFonts w:ascii="Traditional Arabic" w:hAnsi="Traditional Arabic" w:cs="Traditional Arabic"/>
          <w:rtl/>
        </w:rPr>
        <w:lastRenderedPageBreak/>
        <w:t xml:space="preserve">يكفيان لتوضيح نتيجة تأويل الملفوظ, .. هناك عدد من اللسانيين منهم, </w:t>
      </w:r>
      <w:proofErr w:type="spellStart"/>
      <w:r w:rsidRPr="00E50140">
        <w:rPr>
          <w:rFonts w:ascii="Traditional Arabic" w:hAnsi="Traditional Arabic" w:cs="Traditional Arabic"/>
          <w:rtl/>
        </w:rPr>
        <w:t>أوزوالد</w:t>
      </w:r>
      <w:proofErr w:type="spellEnd"/>
      <w:r w:rsidRPr="00E50140">
        <w:rPr>
          <w:rFonts w:ascii="Traditional Arabic" w:hAnsi="Traditional Arabic" w:cs="Traditional Arabic"/>
          <w:rtl/>
        </w:rPr>
        <w:t xml:space="preserve"> </w:t>
      </w:r>
      <w:proofErr w:type="spellStart"/>
      <w:r w:rsidRPr="00E50140">
        <w:rPr>
          <w:rFonts w:ascii="Traditional Arabic" w:hAnsi="Traditional Arabic" w:cs="Traditional Arabic"/>
          <w:rtl/>
        </w:rPr>
        <w:t>ديكرو</w:t>
      </w:r>
      <w:proofErr w:type="spellEnd"/>
      <w:r w:rsidRPr="00E50140">
        <w:rPr>
          <w:rFonts w:ascii="Traditional Arabic" w:hAnsi="Traditional Arabic" w:cs="Traditional Arabic"/>
          <w:rtl/>
        </w:rPr>
        <w:t xml:space="preserve"> ـــ بوجه خاص ـــ يقترحون استعمال مصطلح (الدلالة) فيما يخص الجملة, ومصطلح (المعنى) إذا تعلق الامر بالملفوظ ..."</w:t>
      </w:r>
      <w:r w:rsidRPr="00E50140">
        <w:rPr>
          <w:rStyle w:val="Appelnotedebasdep"/>
          <w:rFonts w:ascii="Traditional Arabic" w:hAnsi="Traditional Arabic" w:cs="Traditional Arabic"/>
          <w:rtl/>
        </w:rPr>
        <w:footnoteReference w:id="23"/>
      </w:r>
    </w:p>
    <w:p w:rsidR="006C64B0" w:rsidRPr="00E50140" w:rsidRDefault="006C64B0" w:rsidP="006C64B0">
      <w:pPr>
        <w:autoSpaceDE w:val="0"/>
        <w:autoSpaceDN w:val="0"/>
        <w:bidi/>
        <w:adjustRightInd w:val="0"/>
        <w:ind w:left="0" w:firstLine="0"/>
        <w:rPr>
          <w:rFonts w:ascii="Traditional Arabic" w:hAnsi="Traditional Arabic" w:cs="Traditional Arabic"/>
          <w:sz w:val="48"/>
          <w:szCs w:val="48"/>
          <w:rtl/>
          <w:lang w:val="en-US"/>
        </w:rPr>
      </w:pPr>
      <w:r w:rsidRPr="00E50140">
        <w:rPr>
          <w:rFonts w:ascii="Traditional Arabic" w:hAnsi="Traditional Arabic" w:cs="Traditional Arabic"/>
          <w:rtl/>
        </w:rPr>
        <w:t xml:space="preserve">      ولكي نبين أن هناك مجموعة من العناصر التي تتدخل في تشكيل معنى الملفوظ, ولعل الملفوظ يجب أن يتوفر على أدنى حد من المقبولية </w:t>
      </w:r>
      <w:r w:rsidRPr="00E50140">
        <w:rPr>
          <w:rFonts w:ascii="Traditional Arabic" w:hAnsi="Traditional Arabic" w:cs="Traditional Arabic"/>
          <w:lang w:val="en-US"/>
        </w:rPr>
        <w:t>Acceptability</w:t>
      </w:r>
      <w:r w:rsidRPr="00E50140">
        <w:rPr>
          <w:rFonts w:ascii="Traditional Arabic" w:hAnsi="Traditional Arabic" w:cs="Traditional Arabic"/>
          <w:rtl/>
          <w:lang w:bidi="ar-AE"/>
        </w:rPr>
        <w:t>,  و</w:t>
      </w:r>
      <w:r w:rsidRPr="00E50140">
        <w:rPr>
          <w:rFonts w:ascii="Traditional Arabic" w:hAnsi="Traditional Arabic" w:cs="Traditional Arabic"/>
          <w:rtl/>
          <w:lang w:val="en-US"/>
        </w:rPr>
        <w:t xml:space="preserve">المقبولية تعني أن يكون الملفوظ خاضعا للقواعد النحوية والدلالية  ويسهل فهمه بشكل طبيعي, وان الفاعل الناطق يبثه بشكل طبيعي, </w:t>
      </w:r>
      <w:proofErr w:type="spellStart"/>
      <w:r w:rsidRPr="00E50140">
        <w:rPr>
          <w:rFonts w:ascii="Traditional Arabic" w:hAnsi="Traditional Arabic" w:cs="Traditional Arabic"/>
          <w:rtl/>
        </w:rPr>
        <w:t>و</w:t>
      </w:r>
      <w:r w:rsidRPr="00E50140">
        <w:rPr>
          <w:rFonts w:ascii="Times New Roman" w:hAnsi="Times New Roman" w:cs="Times New Roman" w:hint="cs"/>
          <w:rtl/>
        </w:rPr>
        <w:t>ھ</w:t>
      </w:r>
      <w:r w:rsidRPr="00E50140">
        <w:rPr>
          <w:rFonts w:ascii="Traditional Arabic" w:hAnsi="Traditional Arabic" w:cs="Traditional Arabic"/>
          <w:rtl/>
        </w:rPr>
        <w:t>و</w:t>
      </w:r>
      <w:proofErr w:type="spellEnd"/>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مف</w:t>
      </w:r>
      <w:r w:rsidRPr="00E50140">
        <w:rPr>
          <w:rFonts w:ascii="Times New Roman" w:hAnsi="Times New Roman" w:cs="Times New Roman" w:hint="cs"/>
          <w:rtl/>
        </w:rPr>
        <w:t>ھ</w:t>
      </w:r>
      <w:r w:rsidRPr="00E50140">
        <w:rPr>
          <w:rFonts w:ascii="Traditional Arabic" w:hAnsi="Traditional Arabic" w:cs="Traditional Arabic"/>
          <w:rtl/>
        </w:rPr>
        <w:t>وم</w:t>
      </w:r>
      <w:proofErr w:type="spellEnd"/>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یرتبط</w:t>
      </w:r>
      <w:proofErr w:type="spellEnd"/>
      <w:r w:rsidRPr="00E50140">
        <w:rPr>
          <w:rFonts w:ascii="Traditional Arabic" w:hAnsi="Traditional Arabic" w:cs="Traditional Arabic"/>
        </w:rPr>
        <w:t xml:space="preserve"> </w:t>
      </w:r>
      <w:r w:rsidRPr="00E50140">
        <w:rPr>
          <w:rFonts w:ascii="Traditional Arabic" w:hAnsi="Traditional Arabic" w:cs="Traditional Arabic"/>
          <w:rtl/>
        </w:rPr>
        <w:t>بنموذج</w:t>
      </w:r>
      <w:r w:rsidRPr="00E50140">
        <w:rPr>
          <w:rFonts w:ascii="Traditional Arabic" w:hAnsi="Traditional Arabic" w:cs="Traditional Arabic"/>
        </w:rPr>
        <w:t xml:space="preserve"> </w:t>
      </w:r>
      <w:r w:rsidRPr="00E50140">
        <w:rPr>
          <w:rFonts w:ascii="Traditional Arabic" w:hAnsi="Traditional Arabic" w:cs="Traditional Arabic"/>
          <w:rtl/>
        </w:rPr>
        <w:t>الأداء</w:t>
      </w:r>
      <w:r w:rsidRPr="00E50140">
        <w:rPr>
          <w:rFonts w:ascii="Traditional Arabic" w:hAnsi="Traditional Arabic" w:cs="Traditional Arabic"/>
        </w:rPr>
        <w:t xml:space="preserve"> </w:t>
      </w:r>
      <w:r w:rsidRPr="00E50140">
        <w:rPr>
          <w:rFonts w:ascii="Traditional Arabic" w:hAnsi="Traditional Arabic" w:cs="Traditional Arabic"/>
          <w:rtl/>
        </w:rPr>
        <w:t>ولا</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یتمیز</w:t>
      </w:r>
      <w:proofErr w:type="spellEnd"/>
      <w:r w:rsidRPr="00E50140">
        <w:rPr>
          <w:rFonts w:ascii="Traditional Arabic" w:hAnsi="Traditional Arabic" w:cs="Traditional Arabic"/>
        </w:rPr>
        <w:t xml:space="preserve"> </w:t>
      </w:r>
      <w:r w:rsidRPr="00E50140">
        <w:rPr>
          <w:rFonts w:ascii="Traditional Arabic" w:hAnsi="Traditional Arabic" w:cs="Traditional Arabic"/>
          <w:rtl/>
          <w:lang w:bidi="ar-AE"/>
        </w:rPr>
        <w:t xml:space="preserve"> فقط بالتزامه </w:t>
      </w:r>
      <w:r w:rsidRPr="00E50140">
        <w:rPr>
          <w:rFonts w:ascii="Traditional Arabic" w:hAnsi="Traditional Arabic" w:cs="Traditional Arabic"/>
          <w:rtl/>
        </w:rPr>
        <w:t xml:space="preserve"> بقواعد</w:t>
      </w:r>
      <w:r w:rsidRPr="00E50140">
        <w:rPr>
          <w:rFonts w:ascii="Traditional Arabic" w:hAnsi="Traditional Arabic" w:cs="Traditional Arabic"/>
        </w:rPr>
        <w:t xml:space="preserve"> </w:t>
      </w:r>
      <w:r w:rsidRPr="00E50140">
        <w:rPr>
          <w:rFonts w:ascii="Traditional Arabic" w:hAnsi="Traditional Arabic" w:cs="Traditional Arabic"/>
          <w:rtl/>
        </w:rPr>
        <w:t>النحو</w:t>
      </w:r>
      <w:r w:rsidRPr="00E50140">
        <w:rPr>
          <w:rFonts w:ascii="Traditional Arabic" w:hAnsi="Traditional Arabic" w:cs="Traditional Arabic"/>
        </w:rPr>
        <w:t xml:space="preserve"> </w:t>
      </w:r>
      <w:r w:rsidRPr="00E50140">
        <w:rPr>
          <w:rFonts w:ascii="Traditional Arabic" w:hAnsi="Traditional Arabic" w:cs="Traditional Arabic"/>
          <w:rtl/>
        </w:rPr>
        <w:t>إنما</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أیضاً</w:t>
      </w:r>
      <w:proofErr w:type="spellEnd"/>
      <w:r w:rsidRPr="00E50140">
        <w:rPr>
          <w:rFonts w:ascii="Traditional Arabic" w:hAnsi="Traditional Arabic" w:cs="Traditional Arabic"/>
        </w:rPr>
        <w:t xml:space="preserve"> </w:t>
      </w:r>
      <w:r w:rsidRPr="00E50140">
        <w:rPr>
          <w:rFonts w:ascii="Traditional Arabic" w:hAnsi="Traditional Arabic" w:cs="Traditional Arabic"/>
          <w:rtl/>
        </w:rPr>
        <w:t>بتلك</w:t>
      </w:r>
      <w:r w:rsidRPr="00E50140">
        <w:rPr>
          <w:rFonts w:ascii="Traditional Arabic" w:hAnsi="Traditional Arabic" w:cs="Traditional Arabic"/>
        </w:rPr>
        <w:t xml:space="preserve"> </w:t>
      </w:r>
      <w:r w:rsidRPr="00E50140">
        <w:rPr>
          <w:rFonts w:ascii="Traditional Arabic" w:hAnsi="Traditional Arabic" w:cs="Traditional Arabic"/>
          <w:rtl/>
        </w:rPr>
        <w:t>الخصائص القواعدية</w:t>
      </w:r>
      <w:r w:rsidRPr="00E50140">
        <w:rPr>
          <w:rFonts w:ascii="Traditional Arabic" w:hAnsi="Traditional Arabic" w:cs="Traditional Arabic"/>
        </w:rPr>
        <w:t xml:space="preserve"> </w:t>
      </w:r>
      <w:r w:rsidRPr="00E50140">
        <w:rPr>
          <w:rFonts w:ascii="Traditional Arabic" w:hAnsi="Traditional Arabic" w:cs="Traditional Arabic"/>
          <w:rtl/>
        </w:rPr>
        <w:t>التي</w:t>
      </w:r>
      <w:r w:rsidRPr="00E50140">
        <w:rPr>
          <w:rFonts w:ascii="Traditional Arabic" w:hAnsi="Traditional Arabic" w:cs="Traditional Arabic"/>
        </w:rPr>
        <w:t xml:space="preserve"> </w:t>
      </w:r>
      <w:r w:rsidRPr="00E50140">
        <w:rPr>
          <w:rFonts w:ascii="Traditional Arabic" w:hAnsi="Traditional Arabic" w:cs="Traditional Arabic"/>
          <w:rtl/>
        </w:rPr>
        <w:t>يحققها</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السیاق</w:t>
      </w:r>
      <w:proofErr w:type="spellEnd"/>
      <w:r w:rsidRPr="00E50140">
        <w:rPr>
          <w:rFonts w:ascii="Traditional Arabic" w:hAnsi="Traditional Arabic" w:cs="Traditional Arabic"/>
          <w:rtl/>
        </w:rPr>
        <w:t xml:space="preserve"> أو</w:t>
      </w:r>
      <w:r w:rsidRPr="00E50140">
        <w:rPr>
          <w:rFonts w:ascii="Traditional Arabic" w:hAnsi="Traditional Arabic" w:cs="Traditional Arabic"/>
        </w:rPr>
        <w:t xml:space="preserve"> </w:t>
      </w:r>
      <w:r w:rsidRPr="00E50140">
        <w:rPr>
          <w:rFonts w:ascii="Traditional Arabic" w:hAnsi="Traditional Arabic" w:cs="Traditional Arabic"/>
          <w:rtl/>
        </w:rPr>
        <w:t>الخصائص</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النفسیة</w:t>
      </w:r>
      <w:proofErr w:type="spellEnd"/>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للناطقین</w:t>
      </w:r>
      <w:proofErr w:type="spellEnd"/>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و</w:t>
      </w:r>
      <w:r w:rsidRPr="00E50140">
        <w:rPr>
          <w:rFonts w:ascii="Times New Roman" w:hAnsi="Times New Roman" w:cs="Times New Roman" w:hint="cs"/>
          <w:rtl/>
        </w:rPr>
        <w:t>ھ</w:t>
      </w:r>
      <w:r w:rsidRPr="00E50140">
        <w:rPr>
          <w:rFonts w:ascii="Traditional Arabic" w:hAnsi="Traditional Arabic" w:cs="Traditional Arabic"/>
          <w:rtl/>
        </w:rPr>
        <w:t>ناك</w:t>
      </w:r>
      <w:proofErr w:type="spellEnd"/>
      <w:r w:rsidRPr="00E50140">
        <w:rPr>
          <w:rFonts w:ascii="Traditional Arabic" w:hAnsi="Traditional Arabic" w:cs="Traditional Arabic"/>
        </w:rPr>
        <w:t xml:space="preserve"> </w:t>
      </w:r>
      <w:r w:rsidRPr="00E50140">
        <w:rPr>
          <w:rFonts w:ascii="Traditional Arabic" w:hAnsi="Traditional Arabic" w:cs="Traditional Arabic"/>
          <w:rtl/>
        </w:rPr>
        <w:t>درجات</w:t>
      </w:r>
      <w:r w:rsidRPr="00E50140">
        <w:rPr>
          <w:rFonts w:ascii="Traditional Arabic" w:hAnsi="Traditional Arabic" w:cs="Traditional Arabic"/>
        </w:rPr>
        <w:t xml:space="preserve"> </w:t>
      </w:r>
      <w:r w:rsidRPr="00E50140">
        <w:rPr>
          <w:rFonts w:ascii="Traditional Arabic" w:hAnsi="Traditional Arabic" w:cs="Traditional Arabic"/>
          <w:rtl/>
        </w:rPr>
        <w:t>من</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المقبولیة</w:t>
      </w:r>
      <w:proofErr w:type="spellEnd"/>
      <w:r w:rsidRPr="00E50140">
        <w:rPr>
          <w:rFonts w:ascii="Traditional Arabic" w:hAnsi="Traditional Arabic" w:cs="Traditional Arabic"/>
        </w:rPr>
        <w:t xml:space="preserve">. </w:t>
      </w:r>
      <w:r w:rsidRPr="00E50140">
        <w:rPr>
          <w:rFonts w:ascii="Traditional Arabic" w:hAnsi="Traditional Arabic" w:cs="Traditional Arabic"/>
          <w:rtl/>
        </w:rPr>
        <w:t>فإذا</w:t>
      </w:r>
      <w:r w:rsidRPr="00E50140">
        <w:rPr>
          <w:rFonts w:ascii="Traditional Arabic" w:hAnsi="Traditional Arabic" w:cs="Traditional Arabic"/>
        </w:rPr>
        <w:t xml:space="preserve"> </w:t>
      </w:r>
      <w:r w:rsidRPr="00E50140">
        <w:rPr>
          <w:rFonts w:ascii="Traditional Arabic" w:hAnsi="Traditional Arabic" w:cs="Traditional Arabic"/>
          <w:rtl/>
        </w:rPr>
        <w:t>تجاوز طول</w:t>
      </w:r>
      <w:r w:rsidRPr="00E50140">
        <w:rPr>
          <w:rFonts w:ascii="Traditional Arabic" w:hAnsi="Traditional Arabic" w:cs="Traditional Arabic"/>
        </w:rPr>
        <w:t xml:space="preserve"> </w:t>
      </w:r>
      <w:r w:rsidRPr="00E50140">
        <w:rPr>
          <w:rFonts w:ascii="Traditional Arabic" w:hAnsi="Traditional Arabic" w:cs="Traditional Arabic"/>
          <w:rtl/>
        </w:rPr>
        <w:t>الجملة</w:t>
      </w:r>
      <w:r w:rsidRPr="00E50140">
        <w:rPr>
          <w:rFonts w:ascii="Traditional Arabic" w:hAnsi="Traditional Arabic" w:cs="Traditional Arabic"/>
        </w:rPr>
        <w:t xml:space="preserve"> </w:t>
      </w:r>
      <w:r w:rsidRPr="00E50140">
        <w:rPr>
          <w:rFonts w:ascii="Traditional Arabic" w:hAnsi="Traditional Arabic" w:cs="Traditional Arabic"/>
          <w:rtl/>
        </w:rPr>
        <w:t>حداً</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معیناً</w:t>
      </w:r>
      <w:proofErr w:type="spellEnd"/>
      <w:r w:rsidRPr="00E50140">
        <w:rPr>
          <w:rFonts w:ascii="Traditional Arabic" w:hAnsi="Traditional Arabic" w:cs="Traditional Arabic"/>
        </w:rPr>
        <w:t xml:space="preserve"> </w:t>
      </w:r>
      <w:r w:rsidRPr="00E50140">
        <w:rPr>
          <w:rFonts w:ascii="Traditional Arabic" w:hAnsi="Traditional Arabic" w:cs="Traditional Arabic"/>
          <w:rtl/>
        </w:rPr>
        <w:t>فلا</w:t>
      </w:r>
      <w:r w:rsidRPr="00E50140">
        <w:rPr>
          <w:rFonts w:ascii="Traditional Arabic" w:hAnsi="Traditional Arabic" w:cs="Traditional Arabic"/>
        </w:rPr>
        <w:t xml:space="preserve"> </w:t>
      </w:r>
      <w:r w:rsidRPr="00E50140">
        <w:rPr>
          <w:rFonts w:ascii="Traditional Arabic" w:hAnsi="Traditional Arabic" w:cs="Traditional Arabic"/>
          <w:rtl/>
        </w:rPr>
        <w:t>تعود</w:t>
      </w:r>
      <w:r w:rsidRPr="00E50140">
        <w:rPr>
          <w:rFonts w:ascii="Traditional Arabic" w:hAnsi="Traditional Arabic" w:cs="Traditional Arabic"/>
        </w:rPr>
        <w:t xml:space="preserve"> </w:t>
      </w:r>
      <w:r w:rsidRPr="00E50140">
        <w:rPr>
          <w:rFonts w:ascii="Traditional Arabic" w:hAnsi="Traditional Arabic" w:cs="Traditional Arabic"/>
          <w:rtl/>
        </w:rPr>
        <w:t>مقبولة</w:t>
      </w:r>
      <w:r w:rsidRPr="00E50140">
        <w:rPr>
          <w:rFonts w:ascii="Traditional Arabic" w:hAnsi="Traditional Arabic" w:cs="Traditional Arabic"/>
        </w:rPr>
        <w:t xml:space="preserve">. </w:t>
      </w:r>
      <w:r w:rsidRPr="00E50140">
        <w:rPr>
          <w:rFonts w:ascii="Traditional Arabic" w:hAnsi="Traditional Arabic" w:cs="Traditional Arabic"/>
          <w:rtl/>
        </w:rPr>
        <w:t>لكن</w:t>
      </w:r>
      <w:r w:rsidRPr="00E50140">
        <w:rPr>
          <w:rFonts w:ascii="Traditional Arabic" w:hAnsi="Traditional Arabic" w:cs="Traditional Arabic"/>
        </w:rPr>
        <w:t xml:space="preserve"> </w:t>
      </w:r>
      <w:r w:rsidRPr="00E50140">
        <w:rPr>
          <w:rFonts w:ascii="Traditional Arabic" w:hAnsi="Traditional Arabic" w:cs="Traditional Arabic"/>
          <w:rtl/>
        </w:rPr>
        <w:t>عدم</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المقبولیة</w:t>
      </w:r>
      <w:proofErr w:type="spellEnd"/>
      <w:r w:rsidRPr="00E50140">
        <w:rPr>
          <w:rFonts w:ascii="Traditional Arabic" w:hAnsi="Traditional Arabic" w:cs="Traditional Arabic"/>
        </w:rPr>
        <w:t xml:space="preserve"> </w:t>
      </w:r>
      <w:r w:rsidRPr="00E50140">
        <w:rPr>
          <w:rFonts w:ascii="Traditional Arabic" w:hAnsi="Traditional Arabic" w:cs="Traditional Arabic"/>
          <w:rtl/>
        </w:rPr>
        <w:t xml:space="preserve">هذا </w:t>
      </w:r>
      <w:proofErr w:type="spellStart"/>
      <w:r w:rsidRPr="00E50140">
        <w:rPr>
          <w:rFonts w:ascii="Traditional Arabic" w:hAnsi="Traditional Arabic" w:cs="Traditional Arabic"/>
          <w:rtl/>
        </w:rPr>
        <w:t>یتغیر</w:t>
      </w:r>
      <w:proofErr w:type="spellEnd"/>
      <w:r w:rsidRPr="00E50140">
        <w:rPr>
          <w:rFonts w:ascii="Traditional Arabic" w:hAnsi="Traditional Arabic" w:cs="Traditional Arabic"/>
        </w:rPr>
        <w:t xml:space="preserve"> </w:t>
      </w:r>
      <w:r w:rsidRPr="00E50140">
        <w:rPr>
          <w:rFonts w:ascii="Traditional Arabic" w:hAnsi="Traditional Arabic" w:cs="Traditional Arabic"/>
          <w:rtl/>
        </w:rPr>
        <w:t>تبعاً</w:t>
      </w:r>
      <w:r w:rsidRPr="00E50140">
        <w:rPr>
          <w:rFonts w:ascii="Traditional Arabic" w:hAnsi="Traditional Arabic" w:cs="Traditional Arabic"/>
        </w:rPr>
        <w:t xml:space="preserve"> </w:t>
      </w:r>
      <w:r w:rsidRPr="00E50140">
        <w:rPr>
          <w:rFonts w:ascii="Traditional Arabic" w:hAnsi="Traditional Arabic" w:cs="Traditional Arabic"/>
          <w:rtl/>
        </w:rPr>
        <w:t>لكون</w:t>
      </w:r>
      <w:r w:rsidRPr="00E50140">
        <w:rPr>
          <w:rFonts w:ascii="Traditional Arabic" w:hAnsi="Traditional Arabic" w:cs="Traditional Arabic"/>
        </w:rPr>
        <w:t xml:space="preserve"> </w:t>
      </w:r>
      <w:r w:rsidRPr="00E50140">
        <w:rPr>
          <w:rFonts w:ascii="Traditional Arabic" w:hAnsi="Traditional Arabic" w:cs="Traditional Arabic"/>
          <w:rtl/>
        </w:rPr>
        <w:t>الجملة</w:t>
      </w:r>
      <w:r w:rsidRPr="00E50140">
        <w:rPr>
          <w:rFonts w:ascii="Traditional Arabic" w:hAnsi="Traditional Arabic" w:cs="Traditional Arabic"/>
          <w:rtl/>
          <w:lang w:bidi="ar-AE"/>
        </w:rPr>
        <w:t xml:space="preserve"> </w:t>
      </w:r>
      <w:r w:rsidRPr="00E50140">
        <w:rPr>
          <w:rFonts w:ascii="Traditional Arabic" w:hAnsi="Traditional Arabic" w:cs="Traditional Arabic"/>
          <w:rtl/>
        </w:rPr>
        <w:t>مكتوبة</w:t>
      </w:r>
      <w:r w:rsidRPr="00E50140">
        <w:rPr>
          <w:rFonts w:ascii="Traditional Arabic" w:hAnsi="Traditional Arabic" w:cs="Traditional Arabic"/>
        </w:rPr>
        <w:t xml:space="preserve"> </w:t>
      </w:r>
      <w:r w:rsidRPr="00E50140">
        <w:rPr>
          <w:rFonts w:ascii="Traditional Arabic" w:hAnsi="Traditional Arabic" w:cs="Traditional Arabic"/>
          <w:rtl/>
        </w:rPr>
        <w:t>أو</w:t>
      </w:r>
      <w:r w:rsidRPr="00E50140">
        <w:rPr>
          <w:rFonts w:ascii="Traditional Arabic" w:hAnsi="Traditional Arabic" w:cs="Traditional Arabic"/>
        </w:rPr>
        <w:t xml:space="preserve"> </w:t>
      </w:r>
      <w:r w:rsidRPr="00E50140">
        <w:rPr>
          <w:rFonts w:ascii="Traditional Arabic" w:hAnsi="Traditional Arabic" w:cs="Traditional Arabic"/>
          <w:rtl/>
        </w:rPr>
        <w:t>منطوقة</w:t>
      </w:r>
      <w:r w:rsidRPr="00E50140">
        <w:rPr>
          <w:rFonts w:ascii="Traditional Arabic" w:hAnsi="Traditional Arabic" w:cs="Traditional Arabic"/>
        </w:rPr>
        <w:t xml:space="preserve"> </w:t>
      </w:r>
      <w:r w:rsidRPr="00E50140">
        <w:rPr>
          <w:rFonts w:ascii="Traditional Arabic" w:hAnsi="Traditional Arabic" w:cs="Traditional Arabic"/>
          <w:rtl/>
        </w:rPr>
        <w:t>وتبعاً</w:t>
      </w:r>
      <w:r w:rsidRPr="00E50140">
        <w:rPr>
          <w:rFonts w:ascii="Traditional Arabic" w:hAnsi="Traditional Arabic" w:cs="Traditional Arabic"/>
        </w:rPr>
        <w:t xml:space="preserve"> </w:t>
      </w:r>
      <w:proofErr w:type="spellStart"/>
      <w:r w:rsidRPr="00E50140">
        <w:rPr>
          <w:rFonts w:ascii="Traditional Arabic" w:hAnsi="Traditional Arabic" w:cs="Traditional Arabic"/>
          <w:rtl/>
        </w:rPr>
        <w:t>لارتباط</w:t>
      </w:r>
      <w:r w:rsidRPr="00E50140">
        <w:rPr>
          <w:rFonts w:ascii="Times New Roman" w:hAnsi="Times New Roman" w:cs="Times New Roman" w:hint="cs"/>
          <w:rtl/>
        </w:rPr>
        <w:t>ھ</w:t>
      </w:r>
      <w:r w:rsidRPr="00E50140">
        <w:rPr>
          <w:rFonts w:ascii="Traditional Arabic" w:hAnsi="Traditional Arabic" w:cs="Traditional Arabic"/>
          <w:rtl/>
        </w:rPr>
        <w:t>ا</w:t>
      </w:r>
      <w:proofErr w:type="spellEnd"/>
      <w:r w:rsidRPr="00E50140">
        <w:rPr>
          <w:rFonts w:ascii="Traditional Arabic" w:hAnsi="Traditional Arabic" w:cs="Traditional Arabic"/>
        </w:rPr>
        <w:t xml:space="preserve"> </w:t>
      </w:r>
      <w:r w:rsidRPr="00E50140">
        <w:rPr>
          <w:rFonts w:ascii="Traditional Arabic" w:hAnsi="Traditional Arabic" w:cs="Traditional Arabic"/>
          <w:rtl/>
        </w:rPr>
        <w:t>بالمرسل</w:t>
      </w:r>
      <w:r w:rsidRPr="00E50140">
        <w:rPr>
          <w:rFonts w:ascii="Traditional Arabic" w:hAnsi="Traditional Arabic" w:cs="Traditional Arabic"/>
        </w:rPr>
        <w:t xml:space="preserve"> </w:t>
      </w:r>
      <w:r w:rsidRPr="00E50140">
        <w:rPr>
          <w:rFonts w:ascii="Traditional Arabic" w:hAnsi="Traditional Arabic" w:cs="Traditional Arabic"/>
          <w:rtl/>
        </w:rPr>
        <w:t>أو</w:t>
      </w:r>
      <w:r w:rsidRPr="00E50140">
        <w:rPr>
          <w:rFonts w:ascii="Traditional Arabic" w:hAnsi="Traditional Arabic" w:cs="Traditional Arabic"/>
        </w:rPr>
        <w:t xml:space="preserve"> </w:t>
      </w:r>
      <w:r w:rsidRPr="00E50140">
        <w:rPr>
          <w:rFonts w:ascii="Traditional Arabic" w:hAnsi="Traditional Arabic" w:cs="Traditional Arabic"/>
          <w:rtl/>
        </w:rPr>
        <w:t>بالمتلقي</w:t>
      </w:r>
      <w:r w:rsidRPr="00E50140">
        <w:rPr>
          <w:rFonts w:ascii="Traditional Arabic" w:hAnsi="Traditional Arabic" w:cs="Traditional Arabic"/>
          <w:sz w:val="48"/>
          <w:szCs w:val="48"/>
          <w:rtl/>
          <w:lang w:val="en-US"/>
        </w:rPr>
        <w:t xml:space="preserve"> </w:t>
      </w:r>
    </w:p>
    <w:p w:rsidR="006C64B0" w:rsidRPr="00E50140" w:rsidRDefault="006C64B0" w:rsidP="006C64B0">
      <w:pPr>
        <w:autoSpaceDE w:val="0"/>
        <w:autoSpaceDN w:val="0"/>
        <w:bidi/>
        <w:adjustRightInd w:val="0"/>
        <w:ind w:left="0" w:firstLine="0"/>
        <w:rPr>
          <w:rFonts w:ascii="Traditional Arabic" w:hAnsi="Traditional Arabic" w:cs="Traditional Arabic"/>
          <w:rtl/>
          <w:lang w:val="en-US"/>
        </w:rPr>
      </w:pPr>
      <w:r w:rsidRPr="00E50140">
        <w:rPr>
          <w:rFonts w:ascii="Traditional Arabic" w:hAnsi="Traditional Arabic" w:cs="Traditional Arabic"/>
          <w:sz w:val="48"/>
          <w:szCs w:val="48"/>
          <w:rtl/>
          <w:lang w:val="en-US"/>
        </w:rPr>
        <w:t xml:space="preserve">    </w:t>
      </w:r>
      <w:r w:rsidRPr="00E50140">
        <w:rPr>
          <w:rFonts w:ascii="Traditional Arabic" w:hAnsi="Traditional Arabic" w:cs="Traditional Arabic"/>
          <w:rtl/>
          <w:lang w:val="en-US"/>
        </w:rPr>
        <w:t xml:space="preserve">وهناك </w:t>
      </w:r>
      <w:proofErr w:type="spellStart"/>
      <w:r w:rsidRPr="00E50140">
        <w:rPr>
          <w:rFonts w:ascii="Traditional Arabic" w:hAnsi="Traditional Arabic" w:cs="Traditional Arabic"/>
          <w:rtl/>
          <w:lang w:val="en-US"/>
        </w:rPr>
        <w:t>أيصا</w:t>
      </w:r>
      <w:proofErr w:type="spellEnd"/>
      <w:r w:rsidRPr="00E50140">
        <w:rPr>
          <w:rFonts w:ascii="Traditional Arabic" w:hAnsi="Traditional Arabic" w:cs="Traditional Arabic"/>
          <w:rtl/>
          <w:lang w:val="en-US"/>
        </w:rPr>
        <w:t xml:space="preserve"> ما يتعلق  بالذاتية في الخطاب</w:t>
      </w:r>
      <w:r w:rsidRPr="00E50140">
        <w:rPr>
          <w:rFonts w:ascii="Traditional Arabic" w:hAnsi="Traditional Arabic" w:cs="Traditional Arabic"/>
          <w:rtl/>
          <w:lang w:val="en-US" w:bidi="ar-AE"/>
        </w:rPr>
        <w:t xml:space="preserve"> والموجهات</w:t>
      </w:r>
      <w:r w:rsidRPr="00E50140">
        <w:rPr>
          <w:rFonts w:ascii="Traditional Arabic" w:hAnsi="Traditional Arabic" w:cs="Traditional Arabic"/>
          <w:rtl/>
          <w:lang w:val="en-US"/>
        </w:rPr>
        <w:t xml:space="preserve"> </w:t>
      </w:r>
      <w:r w:rsidRPr="00E50140">
        <w:rPr>
          <w:rFonts w:ascii="Traditional Arabic" w:hAnsi="Traditional Arabic" w:cs="Traditional Arabic"/>
          <w:sz w:val="24"/>
          <w:szCs w:val="24"/>
        </w:rPr>
        <w:t>MODALITES</w:t>
      </w:r>
      <w:r w:rsidRPr="00E50140">
        <w:rPr>
          <w:rFonts w:ascii="Traditional Arabic" w:hAnsi="Traditional Arabic" w:cs="Traditional Arabic"/>
        </w:rPr>
        <w:t xml:space="preserve"> </w:t>
      </w:r>
      <w:r w:rsidRPr="00E50140">
        <w:rPr>
          <w:rFonts w:ascii="Traditional Arabic" w:hAnsi="Traditional Arabic" w:cs="Traditional Arabic"/>
          <w:rtl/>
        </w:rPr>
        <w:t xml:space="preserve">, </w:t>
      </w:r>
      <w:r w:rsidRPr="00E50140">
        <w:rPr>
          <w:rFonts w:ascii="Traditional Arabic" w:hAnsi="Traditional Arabic" w:cs="Traditional Arabic"/>
          <w:rtl/>
          <w:lang w:val="en-US"/>
        </w:rPr>
        <w:t xml:space="preserve">وبالترابط النصي </w:t>
      </w:r>
      <w:proofErr w:type="spellStart"/>
      <w:r w:rsidRPr="00E50140">
        <w:rPr>
          <w:rFonts w:ascii="Traditional Arabic" w:hAnsi="Traditional Arabic" w:cs="Traditional Arabic"/>
          <w:rtl/>
          <w:lang w:val="en-US"/>
        </w:rPr>
        <w:t>والإنسجام</w:t>
      </w:r>
      <w:proofErr w:type="spellEnd"/>
      <w:r w:rsidRPr="00E50140">
        <w:rPr>
          <w:rFonts w:ascii="Traditional Arabic" w:hAnsi="Traditional Arabic" w:cs="Traditional Arabic"/>
          <w:rtl/>
          <w:lang w:val="en-US"/>
        </w:rPr>
        <w:t xml:space="preserve"> والمقبولية وأنماط الأفعال والأفعال المشتقة, وغيرها من العناصر التي نجدها في </w:t>
      </w:r>
      <w:proofErr w:type="spellStart"/>
      <w:r w:rsidRPr="00E50140">
        <w:rPr>
          <w:rFonts w:ascii="Traditional Arabic" w:hAnsi="Traditional Arabic" w:cs="Traditional Arabic"/>
          <w:rtl/>
          <w:lang w:val="en-US"/>
        </w:rPr>
        <w:t>التداوليات</w:t>
      </w:r>
      <w:proofErr w:type="spellEnd"/>
      <w:r w:rsidRPr="00E50140">
        <w:rPr>
          <w:rFonts w:ascii="Traditional Arabic" w:hAnsi="Traditional Arabic" w:cs="Traditional Arabic"/>
          <w:rtl/>
          <w:lang w:val="en-US"/>
        </w:rPr>
        <w:t xml:space="preserve"> المدمجة, خصوصا بعد </w:t>
      </w:r>
      <w:proofErr w:type="spellStart"/>
      <w:r w:rsidRPr="00E50140">
        <w:rPr>
          <w:rFonts w:ascii="Traditional Arabic" w:hAnsi="Traditional Arabic" w:cs="Traditional Arabic"/>
          <w:rtl/>
          <w:lang w:val="en-US"/>
        </w:rPr>
        <w:t>كتالب</w:t>
      </w:r>
      <w:proofErr w:type="spellEnd"/>
      <w:r w:rsidRPr="00E50140">
        <w:rPr>
          <w:rFonts w:ascii="Traditional Arabic" w:hAnsi="Traditional Arabic" w:cs="Traditional Arabic"/>
          <w:rtl/>
          <w:lang w:val="en-US"/>
        </w:rPr>
        <w:t xml:space="preserve"> </w:t>
      </w:r>
      <w:proofErr w:type="spellStart"/>
      <w:r w:rsidRPr="00E50140">
        <w:rPr>
          <w:rFonts w:ascii="Traditional Arabic" w:hAnsi="Traditional Arabic" w:cs="Traditional Arabic"/>
          <w:rtl/>
          <w:lang w:val="en-US"/>
        </w:rPr>
        <w:t>ديكرو</w:t>
      </w:r>
      <w:proofErr w:type="spellEnd"/>
      <w:r w:rsidRPr="00E50140">
        <w:rPr>
          <w:rFonts w:ascii="Traditional Arabic" w:hAnsi="Traditional Arabic" w:cs="Traditional Arabic"/>
          <w:rtl/>
          <w:lang w:val="en-US"/>
        </w:rPr>
        <w:t xml:space="preserve"> </w:t>
      </w:r>
      <w:r w:rsidRPr="00E50140">
        <w:rPr>
          <w:rFonts w:ascii="Traditional Arabic" w:hAnsi="Traditional Arabic" w:cs="Traditional Arabic"/>
          <w:lang w:val="en-US"/>
        </w:rPr>
        <w:t xml:space="preserve">“dire et ne pas dire” </w:t>
      </w:r>
      <w:r w:rsidRPr="00E50140">
        <w:rPr>
          <w:rFonts w:ascii="Traditional Arabic" w:hAnsi="Traditional Arabic" w:cs="Traditional Arabic"/>
          <w:rtl/>
          <w:lang w:val="en-US"/>
        </w:rPr>
        <w:t xml:space="preserve"> </w:t>
      </w:r>
      <w:r w:rsidRPr="00E50140">
        <w:rPr>
          <w:rFonts w:ascii="Traditional Arabic" w:hAnsi="Traditional Arabic" w:cs="Traditional Arabic"/>
          <w:rtl/>
        </w:rPr>
        <w:t xml:space="preserve">وكل هذه العناصر </w:t>
      </w:r>
      <w:r w:rsidRPr="00E50140">
        <w:rPr>
          <w:rFonts w:ascii="Traditional Arabic" w:hAnsi="Traditional Arabic" w:cs="Traditional Arabic"/>
          <w:rtl/>
          <w:lang w:val="en-US"/>
        </w:rPr>
        <w:t xml:space="preserve">تكون تابعة للسياق, ولا بد للمحلل والمؤول أن يراعي كل هذه العناصر اللغوية وغير اللغوية. </w:t>
      </w:r>
    </w:p>
    <w:p w:rsidR="006C64B0" w:rsidRPr="003A6147" w:rsidRDefault="006C64B0" w:rsidP="006C64B0">
      <w:pPr>
        <w:autoSpaceDE w:val="0"/>
        <w:autoSpaceDN w:val="0"/>
        <w:bidi/>
        <w:adjustRightInd w:val="0"/>
        <w:ind w:left="0" w:firstLine="0"/>
        <w:rPr>
          <w:rFonts w:ascii="Andalus" w:hAnsi="Andalus"/>
        </w:rPr>
      </w:pPr>
    </w:p>
    <w:p w:rsidR="006C64B0" w:rsidRDefault="006C64B0" w:rsidP="006C64B0">
      <w:pPr>
        <w:pStyle w:val="Paragraphedeliste"/>
        <w:numPr>
          <w:ilvl w:val="0"/>
          <w:numId w:val="5"/>
        </w:numPr>
        <w:autoSpaceDE w:val="0"/>
        <w:autoSpaceDN w:val="0"/>
        <w:bidi/>
        <w:adjustRightInd w:val="0"/>
        <w:ind w:left="1417" w:firstLine="0"/>
        <w:rPr>
          <w:rFonts w:ascii="Andalus" w:hAnsi="Andalus"/>
          <w:sz w:val="36"/>
          <w:szCs w:val="36"/>
        </w:rPr>
      </w:pPr>
      <w:r w:rsidRPr="007276CA">
        <w:rPr>
          <w:rFonts w:ascii="Andalus" w:hAnsi="Andalus" w:hint="cs"/>
          <w:sz w:val="36"/>
          <w:szCs w:val="36"/>
          <w:rtl/>
        </w:rPr>
        <w:t>تحليل الخطاب حسب نظرية التلفظ:</w:t>
      </w:r>
    </w:p>
    <w:p w:rsidR="006C64B0" w:rsidRPr="00E50140" w:rsidRDefault="006C64B0" w:rsidP="006C64B0">
      <w:pPr>
        <w:autoSpaceDE w:val="0"/>
        <w:autoSpaceDN w:val="0"/>
        <w:bidi/>
        <w:adjustRightInd w:val="0"/>
        <w:ind w:left="0" w:firstLine="567"/>
        <w:rPr>
          <w:rFonts w:ascii="Traditional Arabic" w:hAnsi="Traditional Arabic" w:cs="Traditional Arabic"/>
          <w:rtl/>
        </w:rPr>
      </w:pPr>
      <w:r w:rsidRPr="00E50140">
        <w:rPr>
          <w:rFonts w:ascii="Traditional Arabic" w:hAnsi="Traditional Arabic" w:cs="Traditional Arabic"/>
          <w:rtl/>
        </w:rPr>
        <w:t xml:space="preserve">إن تحليل الخطاب بالاستناد على نظرية التلفظ هو استناد بالضرورة على الدراسات والأبحاث والنظريات التي أتى بها كل من  إميل </w:t>
      </w:r>
      <w:proofErr w:type="spellStart"/>
      <w:r w:rsidRPr="00E50140">
        <w:rPr>
          <w:rFonts w:ascii="Traditional Arabic" w:hAnsi="Traditional Arabic" w:cs="Traditional Arabic"/>
          <w:rtl/>
        </w:rPr>
        <w:t>بنفنست</w:t>
      </w:r>
      <w:proofErr w:type="spellEnd"/>
      <w:r w:rsidRPr="00E50140">
        <w:rPr>
          <w:rFonts w:ascii="Traditional Arabic" w:hAnsi="Traditional Arabic" w:cs="Traditional Arabic"/>
          <w:rtl/>
        </w:rPr>
        <w:t xml:space="preserve"> و </w:t>
      </w:r>
      <w:proofErr w:type="spellStart"/>
      <w:r w:rsidRPr="00E50140">
        <w:rPr>
          <w:rFonts w:ascii="Traditional Arabic" w:hAnsi="Traditional Arabic" w:cs="Traditional Arabic"/>
          <w:rtl/>
        </w:rPr>
        <w:t>أوركيوني</w:t>
      </w:r>
      <w:proofErr w:type="spellEnd"/>
      <w:r w:rsidRPr="00E50140">
        <w:rPr>
          <w:rFonts w:ascii="Traditional Arabic" w:hAnsi="Traditional Arabic" w:cs="Traditional Arabic"/>
          <w:rtl/>
        </w:rPr>
        <w:t xml:space="preserve"> و </w:t>
      </w:r>
      <w:proofErr w:type="spellStart"/>
      <w:r w:rsidRPr="00E50140">
        <w:rPr>
          <w:rFonts w:ascii="Traditional Arabic" w:hAnsi="Traditional Arabic" w:cs="Traditional Arabic"/>
          <w:rtl/>
        </w:rPr>
        <w:t>ديكرو</w:t>
      </w:r>
      <w:proofErr w:type="spellEnd"/>
      <w:r w:rsidRPr="00E50140">
        <w:rPr>
          <w:rFonts w:ascii="Traditional Arabic" w:hAnsi="Traditional Arabic" w:cs="Traditional Arabic"/>
          <w:rtl/>
        </w:rPr>
        <w:t xml:space="preserve">  </w:t>
      </w:r>
      <w:proofErr w:type="spellStart"/>
      <w:r w:rsidRPr="00E50140">
        <w:rPr>
          <w:rFonts w:ascii="Traditional Arabic" w:hAnsi="Traditional Arabic" w:cs="Traditional Arabic"/>
          <w:rtl/>
        </w:rPr>
        <w:t>ومانغنو</w:t>
      </w:r>
      <w:proofErr w:type="spellEnd"/>
      <w:r w:rsidRPr="00E50140">
        <w:rPr>
          <w:rFonts w:ascii="Traditional Arabic" w:hAnsi="Traditional Arabic" w:cs="Traditional Arabic"/>
          <w:rtl/>
        </w:rPr>
        <w:t xml:space="preserve"> أيضا, حيث يمكننا هذا من تحديد درجة التزام المتكلم بما بخطابه (ملفوظه), وتتبع آراءه التي تحتوي على الذاتية </w:t>
      </w:r>
      <w:r w:rsidRPr="00E50140">
        <w:rPr>
          <w:rFonts w:ascii="Traditional Arabic" w:hAnsi="Traditional Arabic" w:cs="Traditional Arabic"/>
          <w:lang w:val="en-US"/>
        </w:rPr>
        <w:t>Subjectivity</w:t>
      </w:r>
      <w:r w:rsidRPr="00E50140">
        <w:rPr>
          <w:rFonts w:ascii="Traditional Arabic" w:hAnsi="Traditional Arabic" w:cs="Traditional Arabic"/>
          <w:rtl/>
        </w:rPr>
        <w:t>,  إذ إن الذات المنتجة للخطاب  مقترنة بحضور هذه الذاتية في هذا الخطاب نفسه,  حيث إدخال الذاتية في اللغة  يمكن المتكلم من امتلاك اللغة في ذلك المكان والزمان, ويساهم أيضا في إدخال المتكلم لنفسه في الخطاب,  وهو أمر محوري في عملية تحليل الخطاب.  إن فكرة الذاتية في الخطاب يمكننا من تتبع التحولات اللغوية التي حدثت داخله, حيث يبني المتكلم ذاته (</w:t>
      </w:r>
      <w:proofErr w:type="spellStart"/>
      <w:r w:rsidRPr="00E50140">
        <w:rPr>
          <w:rFonts w:ascii="Traditional Arabic" w:hAnsi="Traditional Arabic" w:cs="Traditional Arabic"/>
          <w:rtl/>
        </w:rPr>
        <w:t>الإيتوس</w:t>
      </w:r>
      <w:proofErr w:type="spellEnd"/>
      <w:r w:rsidRPr="00E50140">
        <w:rPr>
          <w:rFonts w:ascii="Traditional Arabic" w:hAnsi="Traditional Arabic" w:cs="Traditional Arabic"/>
          <w:rtl/>
        </w:rPr>
        <w:t xml:space="preserve">), ويبني عالمه, مما يحتم علينا تحديد المتلفظ في اللحظة التي يتلفظ فيها بملفوظه, حيث </w:t>
      </w:r>
      <w:r w:rsidRPr="00E50140">
        <w:rPr>
          <w:rFonts w:ascii="Traditional Arabic" w:hAnsi="Traditional Arabic" w:cs="Traditional Arabic"/>
          <w:rtl/>
        </w:rPr>
        <w:lastRenderedPageBreak/>
        <w:t>يقول صلاح فضل: " أننا لو جعلنا فكرة فاعل القول تتضمن الاعتبارات المتصلة بالسيرة الذاتية, وظروفه النفسية والاجتماعية لأصبح من المستحيل حصر المجال الضروري لتحليل الخطاب ونظامه بطريقة علمية كافية."</w:t>
      </w:r>
      <w:r w:rsidRPr="00E50140">
        <w:rPr>
          <w:rStyle w:val="Appelnotedebasdep"/>
          <w:rFonts w:ascii="Traditional Arabic" w:hAnsi="Traditional Arabic" w:cs="Traditional Arabic"/>
          <w:rtl/>
        </w:rPr>
        <w:footnoteReference w:id="24"/>
      </w:r>
      <w:r w:rsidRPr="00E50140">
        <w:rPr>
          <w:rFonts w:ascii="Traditional Arabic" w:hAnsi="Traditional Arabic" w:cs="Traditional Arabic"/>
          <w:rtl/>
        </w:rPr>
        <w:t>.</w:t>
      </w:r>
    </w:p>
    <w:p w:rsidR="006C64B0" w:rsidRPr="00E50140" w:rsidRDefault="006C64B0" w:rsidP="006C64B0">
      <w:pPr>
        <w:autoSpaceDE w:val="0"/>
        <w:autoSpaceDN w:val="0"/>
        <w:bidi/>
        <w:adjustRightInd w:val="0"/>
        <w:ind w:left="0" w:firstLine="567"/>
        <w:rPr>
          <w:rFonts w:ascii="Traditional Arabic" w:hAnsi="Traditional Arabic" w:cs="Traditional Arabic"/>
          <w:rtl/>
        </w:rPr>
      </w:pPr>
      <w:proofErr w:type="gramStart"/>
      <w:r w:rsidRPr="00E50140">
        <w:rPr>
          <w:rFonts w:ascii="Traditional Arabic" w:hAnsi="Traditional Arabic" w:cs="Traditional Arabic"/>
          <w:rtl/>
        </w:rPr>
        <w:t>كما</w:t>
      </w:r>
      <w:proofErr w:type="gramEnd"/>
      <w:r w:rsidRPr="00E50140">
        <w:rPr>
          <w:rFonts w:ascii="Traditional Arabic" w:hAnsi="Traditional Arabic" w:cs="Traditional Arabic"/>
          <w:rtl/>
        </w:rPr>
        <w:t xml:space="preserve"> نشير أيضا إلى المتلقي الذي يستهدفه المتكلم من خلال خطابه, حيث يمكن تقسيم المتلقي إلى متلقي عام وآخر خاص.</w:t>
      </w:r>
    </w:p>
    <w:p w:rsidR="006C64B0" w:rsidRPr="00CD62C7" w:rsidRDefault="006C64B0" w:rsidP="006C64B0">
      <w:pPr>
        <w:pStyle w:val="Paragraphedeliste"/>
        <w:numPr>
          <w:ilvl w:val="0"/>
          <w:numId w:val="6"/>
        </w:numPr>
        <w:autoSpaceDE w:val="0"/>
        <w:autoSpaceDN w:val="0"/>
        <w:bidi/>
        <w:adjustRightInd w:val="0"/>
        <w:rPr>
          <w:rFonts w:ascii="Andalus" w:hAnsi="Andalus"/>
          <w:b/>
          <w:bCs/>
          <w:rtl/>
        </w:rPr>
      </w:pPr>
      <w:r w:rsidRPr="00CD62C7">
        <w:rPr>
          <w:rFonts w:ascii="Andalus" w:hAnsi="Andalus" w:hint="cs"/>
          <w:b/>
          <w:bCs/>
          <w:rtl/>
        </w:rPr>
        <w:t>المخاطِب  وعلاقته بالمخاطَب.</w:t>
      </w:r>
    </w:p>
    <w:p w:rsidR="006C64B0" w:rsidRPr="00E50140" w:rsidRDefault="006C64B0" w:rsidP="006C64B0">
      <w:pPr>
        <w:autoSpaceDE w:val="0"/>
        <w:autoSpaceDN w:val="0"/>
        <w:bidi/>
        <w:adjustRightInd w:val="0"/>
        <w:rPr>
          <w:rFonts w:ascii="Traditional Arabic" w:hAnsi="Traditional Arabic" w:cs="Traditional Arabic"/>
          <w:rtl/>
        </w:rPr>
      </w:pPr>
      <w:r w:rsidRPr="00E50140">
        <w:rPr>
          <w:rFonts w:ascii="Traditional Arabic" w:hAnsi="Traditional Arabic" w:cs="Traditional Arabic"/>
          <w:rtl/>
        </w:rPr>
        <w:t xml:space="preserve">يتم تقديم الخطاب على أنه موسوم   </w:t>
      </w:r>
      <w:proofErr w:type="spellStart"/>
      <w:r w:rsidRPr="00E50140">
        <w:rPr>
          <w:rFonts w:ascii="Traditional Arabic" w:hAnsi="Traditional Arabic" w:cs="Traditional Arabic"/>
          <w:lang w:val="en-US"/>
        </w:rPr>
        <w:t>Marqu</w:t>
      </w:r>
      <w:proofErr w:type="spellEnd"/>
      <w:r w:rsidRPr="00E50140">
        <w:rPr>
          <w:rFonts w:ascii="Traditional Arabic" w:hAnsi="Traditional Arabic" w:cs="Traditional Arabic"/>
        </w:rPr>
        <w:t>é</w:t>
      </w:r>
      <w:r w:rsidRPr="00E50140">
        <w:rPr>
          <w:rFonts w:ascii="Traditional Arabic" w:hAnsi="Traditional Arabic" w:cs="Traditional Arabic"/>
          <w:rtl/>
        </w:rPr>
        <w:t xml:space="preserve">, بشكل يحمل الطابع الذاتي للمتكلم, أي أنه متصل بذات ومرتبط بها, يعبر عن أيديولوجيتها أفكارها </w:t>
      </w:r>
      <w:proofErr w:type="gramStart"/>
      <w:r w:rsidRPr="00E50140">
        <w:rPr>
          <w:rFonts w:ascii="Traditional Arabic" w:hAnsi="Traditional Arabic" w:cs="Traditional Arabic"/>
          <w:rtl/>
        </w:rPr>
        <w:t>أحاسيسها .</w:t>
      </w:r>
      <w:proofErr w:type="gramEnd"/>
      <w:r w:rsidRPr="00E50140">
        <w:rPr>
          <w:rFonts w:ascii="Traditional Arabic" w:hAnsi="Traditional Arabic" w:cs="Traditional Arabic"/>
          <w:rtl/>
        </w:rPr>
        <w:t xml:space="preserve">.. , فذها خطاب مباشر  تلفظ به المتكلم بشكل صريح يبين وجوده داخل هذا الخطاب, ودون أن يلغي وجوده وموقفه.  هنا  يصبح الخطاب مجرد وصف المتكلم الكاتب,  لا يشكل أي تعبير عن حكم قيمة صريحة عنه أو عما يتلفظ به. </w:t>
      </w:r>
    </w:p>
    <w:p w:rsidR="006C64B0" w:rsidRDefault="006C64B0" w:rsidP="006C64B0">
      <w:pPr>
        <w:autoSpaceDE w:val="0"/>
        <w:autoSpaceDN w:val="0"/>
        <w:bidi/>
        <w:adjustRightInd w:val="0"/>
        <w:rPr>
          <w:rFonts w:ascii="Andalus" w:hAnsi="Andalus"/>
          <w:rtl/>
        </w:rPr>
      </w:pPr>
      <w:r w:rsidRPr="00E50140">
        <w:rPr>
          <w:rFonts w:ascii="Traditional Arabic" w:hAnsi="Traditional Arabic" w:cs="Traditional Arabic"/>
          <w:rtl/>
        </w:rPr>
        <w:t xml:space="preserve">تصبح الظاهرة الخطابية  واضحة بشكل أكثر  عند اللجوء إلى سمات الخطاب غير المباشر, إذ يتم اللجوء إلى استخدام الخصائص اللغوية للكاتب, وليس الخصائص اللغوية  والانماط اللغوية للمتكلم أو المتلفظ بالخطاب, إذ من المعروف أن مجموعة من الخصائص اللغوية وغير اللغوية والأنماط اللغوية  قد تعبر عن انتماء عرقي  أو قد تعبر عن أيديولوجية معينة وغيرها من الأفكار التي من المكن تمريرها,  دون اللجوء إلى الخطاب المباشر الذي يربط ذاتية المتلفظ بما يتلفظ به,  فإعادة إنتاج هذه الأنماط اللغوية  وإعادة التلفظ بها  يدخل في مسألة المحاكاة محاكاة الآخرين بشكل تهكمي أو بشكل ساخر أو غير ذلك.  </w:t>
      </w:r>
      <w:proofErr w:type="gramStart"/>
      <w:r w:rsidRPr="00E50140">
        <w:rPr>
          <w:rFonts w:ascii="Traditional Arabic" w:hAnsi="Traditional Arabic" w:cs="Traditional Arabic"/>
          <w:rtl/>
        </w:rPr>
        <w:t>حيث</w:t>
      </w:r>
      <w:proofErr w:type="gramEnd"/>
      <w:r w:rsidRPr="00E50140">
        <w:rPr>
          <w:rFonts w:ascii="Traditional Arabic" w:hAnsi="Traditional Arabic" w:cs="Traditional Arabic"/>
          <w:rtl/>
        </w:rPr>
        <w:t xml:space="preserve"> يحاول المتلفظ إيصال الخطاب وهو يرتدي قناعا, أي دون المساس بجوهره, ودون إحداث أي تغيير على المستويات اللغوية.</w:t>
      </w:r>
      <w:r>
        <w:rPr>
          <w:rFonts w:ascii="Andalus" w:hAnsi="Andalus" w:hint="cs"/>
          <w:rtl/>
        </w:rPr>
        <w:t xml:space="preserve"> </w:t>
      </w:r>
    </w:p>
    <w:p w:rsidR="006C64B0" w:rsidRDefault="006C64B0" w:rsidP="006C64B0">
      <w:pPr>
        <w:autoSpaceDE w:val="0"/>
        <w:autoSpaceDN w:val="0"/>
        <w:bidi/>
        <w:adjustRightInd w:val="0"/>
        <w:rPr>
          <w:rFonts w:ascii="Andalus" w:hAnsi="Andalus"/>
          <w:rtl/>
        </w:rPr>
      </w:pPr>
    </w:p>
    <w:p w:rsidR="006C64B0" w:rsidRDefault="006C64B0" w:rsidP="006C64B0">
      <w:pPr>
        <w:pStyle w:val="Paragraphedeliste"/>
        <w:numPr>
          <w:ilvl w:val="0"/>
          <w:numId w:val="6"/>
        </w:numPr>
        <w:autoSpaceDE w:val="0"/>
        <w:autoSpaceDN w:val="0"/>
        <w:bidi/>
        <w:adjustRightInd w:val="0"/>
        <w:ind w:left="850" w:firstLine="0"/>
        <w:rPr>
          <w:rFonts w:ascii="Andalus" w:hAnsi="Andalus"/>
          <w:b/>
          <w:bCs/>
          <w:rtl/>
        </w:rPr>
      </w:pPr>
      <w:r w:rsidRPr="00290913">
        <w:rPr>
          <w:rFonts w:ascii="Andalus" w:hAnsi="Andalus" w:hint="cs"/>
          <w:b/>
          <w:bCs/>
          <w:rtl/>
        </w:rPr>
        <w:t xml:space="preserve">زمن الخطاب </w:t>
      </w:r>
      <w:proofErr w:type="gramStart"/>
      <w:r w:rsidRPr="00290913">
        <w:rPr>
          <w:rFonts w:ascii="Andalus" w:hAnsi="Andalus" w:hint="cs"/>
          <w:b/>
          <w:bCs/>
          <w:rtl/>
        </w:rPr>
        <w:t>ومكانه</w:t>
      </w:r>
      <w:proofErr w:type="gramEnd"/>
      <w:r w:rsidRPr="00290913">
        <w:rPr>
          <w:rFonts w:ascii="Andalus" w:hAnsi="Andalus" w:hint="cs"/>
          <w:b/>
          <w:bCs/>
          <w:rtl/>
        </w:rPr>
        <w:t>:</w:t>
      </w:r>
    </w:p>
    <w:p w:rsidR="006C64B0" w:rsidRPr="00E50140" w:rsidRDefault="006C64B0" w:rsidP="006C64B0">
      <w:pPr>
        <w:bidi/>
        <w:ind w:left="0" w:firstLine="708"/>
        <w:rPr>
          <w:rFonts w:ascii="Traditional Arabic" w:hAnsi="Traditional Arabic" w:cs="Traditional Arabic"/>
          <w:rtl/>
        </w:rPr>
      </w:pPr>
      <w:r w:rsidRPr="00E50140">
        <w:rPr>
          <w:rFonts w:ascii="Traditional Arabic" w:hAnsi="Traditional Arabic" w:cs="Traditional Arabic"/>
          <w:rtl/>
        </w:rPr>
        <w:t xml:space="preserve">تذهب </w:t>
      </w:r>
      <w:proofErr w:type="spellStart"/>
      <w:r w:rsidRPr="00E50140">
        <w:rPr>
          <w:rFonts w:ascii="Traditional Arabic" w:hAnsi="Traditional Arabic" w:cs="Traditional Arabic"/>
          <w:rtl/>
        </w:rPr>
        <w:t>أوركيوني</w:t>
      </w:r>
      <w:proofErr w:type="spellEnd"/>
      <w:r w:rsidRPr="00E50140">
        <w:rPr>
          <w:rFonts w:ascii="Traditional Arabic" w:hAnsi="Traditional Arabic" w:cs="Traditional Arabic"/>
          <w:rtl/>
        </w:rPr>
        <w:t xml:space="preserve"> إلى أنه " بإمكاننا النظر إلى الإطار المكاني {والزماني} من خلال مظاهره الفيزيائية البحتة,  تحديد المكان من حيث كونه مغلقا أو مفتوحا, عاما أو خاصا, واسعا </w:t>
      </w:r>
      <w:proofErr w:type="spellStart"/>
      <w:r w:rsidRPr="00E50140">
        <w:rPr>
          <w:rFonts w:ascii="Traditional Arabic" w:hAnsi="Traditional Arabic" w:cs="Traditional Arabic"/>
          <w:rtl/>
        </w:rPr>
        <w:t>أوضيقا</w:t>
      </w:r>
      <w:proofErr w:type="spellEnd"/>
      <w:r w:rsidRPr="00E50140">
        <w:rPr>
          <w:rFonts w:ascii="Traditional Arabic" w:hAnsi="Traditional Arabic" w:cs="Traditional Arabic"/>
          <w:rtl/>
        </w:rPr>
        <w:t xml:space="preserve">.... وكيف يتم التخاطب وجها لوجه, جنبا إلى جنب, والمسافة الفاصلة,  الإضاءة, نوعية المخاطَب </w:t>
      </w:r>
      <w:proofErr w:type="gramStart"/>
      <w:r w:rsidRPr="00E50140">
        <w:rPr>
          <w:rFonts w:ascii="Traditional Arabic" w:hAnsi="Traditional Arabic" w:cs="Traditional Arabic"/>
          <w:rtl/>
        </w:rPr>
        <w:t>{الزمان :</w:t>
      </w:r>
      <w:proofErr w:type="gramEnd"/>
      <w:r w:rsidRPr="00E50140">
        <w:rPr>
          <w:rFonts w:ascii="Traditional Arabic" w:hAnsi="Traditional Arabic" w:cs="Traditional Arabic"/>
          <w:rtl/>
        </w:rPr>
        <w:t xml:space="preserve"> الصباح, المساء, الليل, الربيع, الخريف, البرد ..}.."</w:t>
      </w:r>
      <w:r w:rsidRPr="00E50140">
        <w:rPr>
          <w:rStyle w:val="Appelnotedebasdep"/>
          <w:rFonts w:ascii="Traditional Arabic" w:hAnsi="Traditional Arabic" w:cs="Traditional Arabic"/>
          <w:rtl/>
        </w:rPr>
        <w:footnoteReference w:id="25"/>
      </w:r>
    </w:p>
    <w:p w:rsidR="006C64B0" w:rsidRDefault="006C64B0" w:rsidP="006C64B0">
      <w:pPr>
        <w:bidi/>
        <w:rPr>
          <w:rFonts w:ascii="Traditional Arabic" w:hAnsi="Traditional Arabic" w:cs="Traditional Arabic"/>
          <w:rtl/>
        </w:rPr>
      </w:pPr>
      <w:r w:rsidRPr="00E50140">
        <w:rPr>
          <w:rFonts w:ascii="Traditional Arabic" w:hAnsi="Traditional Arabic" w:cs="Traditional Arabic"/>
          <w:rtl/>
        </w:rPr>
        <w:lastRenderedPageBreak/>
        <w:t xml:space="preserve">  أي أن السياق بشكل عام  بكل عناصره المباشرة وغير المباشرة  تعطي معنا للملفوظات, ووجب الاهتمام بكل هذه العناصر في عملية تحليل الخطاب.</w:t>
      </w:r>
    </w:p>
    <w:p w:rsidR="006C64B0" w:rsidRDefault="006C64B0" w:rsidP="003B1B59">
      <w:pPr>
        <w:bidi/>
        <w:ind w:left="0" w:firstLine="0"/>
        <w:rPr>
          <w:rFonts w:ascii="Traditional Arabic" w:hAnsi="Traditional Arabic" w:cs="Traditional Arabic"/>
          <w:rtl/>
        </w:rPr>
      </w:pPr>
    </w:p>
    <w:p w:rsidR="006C64B0" w:rsidRDefault="006C64B0" w:rsidP="006C64B0">
      <w:pPr>
        <w:bidi/>
        <w:ind w:left="-426" w:hanging="141"/>
        <w:jc w:val="center"/>
        <w:rPr>
          <w:sz w:val="52"/>
          <w:szCs w:val="52"/>
          <w:rtl/>
        </w:rPr>
      </w:pPr>
      <w:r w:rsidRPr="009D0E6D">
        <w:rPr>
          <w:rFonts w:hint="cs"/>
          <w:sz w:val="52"/>
          <w:szCs w:val="52"/>
          <w:rtl/>
        </w:rPr>
        <w:t>خاتمة:</w:t>
      </w:r>
    </w:p>
    <w:p w:rsidR="006C64B0" w:rsidRDefault="006C64B0" w:rsidP="006C64B0">
      <w:pPr>
        <w:bidi/>
        <w:ind w:left="-142" w:firstLine="709"/>
        <w:rPr>
          <w:rtl/>
        </w:rPr>
      </w:pPr>
    </w:p>
    <w:p w:rsidR="006C64B0" w:rsidRPr="00E50140" w:rsidRDefault="006C64B0" w:rsidP="006C64B0">
      <w:pPr>
        <w:bidi/>
        <w:ind w:left="-142" w:firstLine="709"/>
        <w:rPr>
          <w:rFonts w:ascii="Traditional Arabic" w:hAnsi="Traditional Arabic" w:cs="Traditional Arabic"/>
          <w:rtl/>
        </w:rPr>
      </w:pPr>
      <w:r w:rsidRPr="00E50140">
        <w:rPr>
          <w:rFonts w:ascii="Traditional Arabic" w:hAnsi="Traditional Arabic" w:cs="Traditional Arabic"/>
          <w:rtl/>
        </w:rPr>
        <w:t xml:space="preserve">منذ أن أصبح المعنى محط الدراسات اللسانية بمختلف شاربها وتنوعاتها, أصبح المكون </w:t>
      </w:r>
      <w:proofErr w:type="spellStart"/>
      <w:r w:rsidRPr="00E50140">
        <w:rPr>
          <w:rFonts w:ascii="Traditional Arabic" w:hAnsi="Traditional Arabic" w:cs="Traditional Arabic"/>
          <w:rtl/>
        </w:rPr>
        <w:t>الملفوظي</w:t>
      </w:r>
      <w:proofErr w:type="spellEnd"/>
      <w:r w:rsidRPr="00E50140">
        <w:rPr>
          <w:rFonts w:ascii="Traditional Arabic" w:hAnsi="Traditional Arabic" w:cs="Traditional Arabic"/>
          <w:rtl/>
        </w:rPr>
        <w:t xml:space="preserve"> للغة مبحثا لمجموعة من الدراسات المتعددة ؛ من لسانيات  وحجاج </w:t>
      </w:r>
      <w:proofErr w:type="spellStart"/>
      <w:r w:rsidRPr="00E50140">
        <w:rPr>
          <w:rFonts w:ascii="Traditional Arabic" w:hAnsi="Traditional Arabic" w:cs="Traditional Arabic"/>
          <w:rtl/>
        </w:rPr>
        <w:t>وتداوليات</w:t>
      </w:r>
      <w:proofErr w:type="spellEnd"/>
      <w:r w:rsidRPr="00E50140">
        <w:rPr>
          <w:rFonts w:ascii="Traditional Arabic" w:hAnsi="Traditional Arabic" w:cs="Traditional Arabic"/>
          <w:rtl/>
        </w:rPr>
        <w:t xml:space="preserve"> ..., وقد تأكد عموما أن الدراسة التي تهتم بالجانب الدلالي للملفوظات لا ترقى إلى المستوى الذي </w:t>
      </w:r>
      <w:proofErr w:type="spellStart"/>
      <w:r w:rsidRPr="00E50140">
        <w:rPr>
          <w:rFonts w:ascii="Traditional Arabic" w:hAnsi="Traditional Arabic" w:cs="Traditional Arabic"/>
          <w:rtl/>
        </w:rPr>
        <w:t>تتسحقها</w:t>
      </w:r>
      <w:proofErr w:type="spellEnd"/>
      <w:r w:rsidRPr="00E50140">
        <w:rPr>
          <w:rFonts w:ascii="Traditional Arabic" w:hAnsi="Traditional Arabic" w:cs="Traditional Arabic"/>
          <w:rtl/>
        </w:rPr>
        <w:t xml:space="preserve">,  وبما أننا في صدد البحث ضمن ميدان متشعب م الصعب الإحاطة به, فكل الباحثين الذين يهتمون بهذا الموضوع ظلوا يحاولون إضفاء نوع من </w:t>
      </w:r>
      <w:proofErr w:type="spellStart"/>
      <w:r w:rsidRPr="00E50140">
        <w:rPr>
          <w:rFonts w:ascii="Traditional Arabic" w:hAnsi="Traditional Arabic" w:cs="Traditional Arabic"/>
          <w:rtl/>
        </w:rPr>
        <w:t>الإنسجام</w:t>
      </w:r>
      <w:proofErr w:type="spellEnd"/>
      <w:r w:rsidRPr="00E50140">
        <w:rPr>
          <w:rFonts w:ascii="Traditional Arabic" w:hAnsi="Traditional Arabic" w:cs="Traditional Arabic"/>
          <w:rtl/>
        </w:rPr>
        <w:t xml:space="preserve"> حول هذا الموضوع, وذلك عبر جمع مجموعة من المباحث المتصلة </w:t>
      </w:r>
      <w:proofErr w:type="spellStart"/>
      <w:r w:rsidRPr="00E50140">
        <w:rPr>
          <w:rFonts w:ascii="Traditional Arabic" w:hAnsi="Traditional Arabic" w:cs="Traditional Arabic"/>
          <w:rtl/>
        </w:rPr>
        <w:t>بثيمة</w:t>
      </w:r>
      <w:proofErr w:type="spellEnd"/>
      <w:r w:rsidRPr="00E50140">
        <w:rPr>
          <w:rFonts w:ascii="Traditional Arabic" w:hAnsi="Traditional Arabic" w:cs="Traditional Arabic"/>
          <w:rtl/>
        </w:rPr>
        <w:t xml:space="preserve"> معينة مثل الذاتية أو  </w:t>
      </w:r>
      <w:proofErr w:type="spellStart"/>
      <w:r w:rsidRPr="00E50140">
        <w:rPr>
          <w:rFonts w:ascii="Traditional Arabic" w:hAnsi="Traditional Arabic" w:cs="Traditional Arabic"/>
          <w:rtl/>
        </w:rPr>
        <w:t>الإنجازية</w:t>
      </w:r>
      <w:proofErr w:type="spellEnd"/>
      <w:r w:rsidRPr="00E50140">
        <w:rPr>
          <w:rFonts w:ascii="Traditional Arabic" w:hAnsi="Traditional Arabic" w:cs="Traditional Arabic"/>
          <w:rtl/>
        </w:rPr>
        <w:t xml:space="preserve"> أو </w:t>
      </w:r>
      <w:proofErr w:type="spellStart"/>
      <w:r w:rsidRPr="00E50140">
        <w:rPr>
          <w:rFonts w:ascii="Traditional Arabic" w:hAnsi="Traditional Arabic" w:cs="Traditional Arabic"/>
          <w:rtl/>
        </w:rPr>
        <w:t>الإشاريات</w:t>
      </w:r>
      <w:proofErr w:type="spellEnd"/>
      <w:r w:rsidRPr="00E50140">
        <w:rPr>
          <w:rFonts w:ascii="Traditional Arabic" w:hAnsi="Traditional Arabic" w:cs="Traditional Arabic"/>
          <w:rtl/>
        </w:rPr>
        <w:t xml:space="preserve"> أو غيرها من المباحث المتعلقة </w:t>
      </w:r>
      <w:proofErr w:type="spellStart"/>
      <w:r w:rsidRPr="00E50140">
        <w:rPr>
          <w:rFonts w:ascii="Traditional Arabic" w:hAnsi="Traditional Arabic" w:cs="Traditional Arabic"/>
          <w:rtl/>
        </w:rPr>
        <w:t>بهذين</w:t>
      </w:r>
      <w:proofErr w:type="spellEnd"/>
      <w:r w:rsidRPr="00E50140">
        <w:rPr>
          <w:rFonts w:ascii="Traditional Arabic" w:hAnsi="Traditional Arabic" w:cs="Traditional Arabic"/>
          <w:rtl/>
        </w:rPr>
        <w:t xml:space="preserve"> </w:t>
      </w:r>
      <w:proofErr w:type="spellStart"/>
      <w:r w:rsidRPr="00E50140">
        <w:rPr>
          <w:rFonts w:ascii="Traditional Arabic" w:hAnsi="Traditional Arabic" w:cs="Traditional Arabic"/>
          <w:rtl/>
        </w:rPr>
        <w:t>الفهومين</w:t>
      </w:r>
      <w:proofErr w:type="spellEnd"/>
      <w:r w:rsidRPr="00E50140">
        <w:rPr>
          <w:rFonts w:ascii="Traditional Arabic" w:hAnsi="Traditional Arabic" w:cs="Traditional Arabic"/>
          <w:rtl/>
        </w:rPr>
        <w:t xml:space="preserve">, ولعل من أهم المظاهر المهمة والمهملة في عملية التلفظ, نجد البعد الحواري </w:t>
      </w:r>
      <w:r w:rsidRPr="00E50140">
        <w:rPr>
          <w:rFonts w:ascii="Traditional Arabic" w:hAnsi="Traditional Arabic" w:cs="Traditional Arabic"/>
          <w:lang w:val="en-US"/>
        </w:rPr>
        <w:t xml:space="preserve">Dialogism </w:t>
      </w:r>
      <w:r w:rsidRPr="00E50140">
        <w:rPr>
          <w:rFonts w:ascii="Traditional Arabic" w:hAnsi="Traditional Arabic" w:cs="Traditional Arabic"/>
          <w:rtl/>
        </w:rPr>
        <w:t xml:space="preserve">, أي ذلك البعد </w:t>
      </w:r>
      <w:proofErr w:type="spellStart"/>
      <w:r w:rsidRPr="00E50140">
        <w:rPr>
          <w:rFonts w:ascii="Traditional Arabic" w:hAnsi="Traditional Arabic" w:cs="Traditional Arabic"/>
          <w:rtl/>
        </w:rPr>
        <w:t>اللتناصي</w:t>
      </w:r>
      <w:proofErr w:type="spellEnd"/>
      <w:r w:rsidRPr="00E50140">
        <w:rPr>
          <w:rFonts w:ascii="Traditional Arabic" w:hAnsi="Traditional Arabic" w:cs="Traditional Arabic"/>
          <w:rtl/>
        </w:rPr>
        <w:t xml:space="preserve"> في التلفظ.</w:t>
      </w:r>
    </w:p>
    <w:p w:rsidR="006C64B0" w:rsidRPr="00E50140" w:rsidRDefault="006C64B0" w:rsidP="006C64B0">
      <w:pPr>
        <w:bidi/>
        <w:ind w:left="-142" w:firstLine="709"/>
        <w:rPr>
          <w:rFonts w:ascii="Traditional Arabic" w:hAnsi="Traditional Arabic" w:cs="Traditional Arabic"/>
          <w:rtl/>
        </w:rPr>
      </w:pPr>
    </w:p>
    <w:p w:rsidR="006C64B0" w:rsidRPr="00E50140" w:rsidRDefault="006C64B0" w:rsidP="006C64B0">
      <w:pPr>
        <w:bidi/>
        <w:ind w:left="-142" w:firstLine="709"/>
        <w:rPr>
          <w:rFonts w:ascii="Traditional Arabic" w:hAnsi="Traditional Arabic" w:cs="Traditional Arabic"/>
          <w:rtl/>
        </w:rPr>
      </w:pPr>
      <w:r w:rsidRPr="00E50140">
        <w:rPr>
          <w:rFonts w:ascii="Traditional Arabic" w:hAnsi="Traditional Arabic" w:cs="Traditional Arabic"/>
          <w:rtl/>
        </w:rPr>
        <w:t xml:space="preserve">  لقد ظهرت الإشكاليات المرتبطة بعملية التلفظ حتى تعيد الاعتبار لمجموعة من العناصر ظلت مهملة في علية تحليل الخطاب, وحتى تجعل من المتكلم أي الذات التي يصدر عنها الخطاب, دون إهمال للمخاطَب وللمحيط </w:t>
      </w:r>
      <w:proofErr w:type="spellStart"/>
      <w:r w:rsidRPr="00E50140">
        <w:rPr>
          <w:rFonts w:ascii="Traditional Arabic" w:hAnsi="Traditional Arabic" w:cs="Traditional Arabic"/>
          <w:rtl/>
        </w:rPr>
        <w:t>الزمكاني</w:t>
      </w:r>
      <w:proofErr w:type="spellEnd"/>
      <w:r w:rsidRPr="00E50140">
        <w:rPr>
          <w:rFonts w:ascii="Traditional Arabic" w:hAnsi="Traditional Arabic" w:cs="Traditional Arabic"/>
          <w:rtl/>
        </w:rPr>
        <w:t xml:space="preserve"> الذي يحيط بعملية التواصل, ناهيك عن مجموعة من العوامل غير اللغوية التي تخضع لها عملية التلفظ, وقد حاولنا التطرق لكل من مفهوم الحوارية </w:t>
      </w:r>
      <w:proofErr w:type="spellStart"/>
      <w:r w:rsidRPr="00E50140">
        <w:rPr>
          <w:rFonts w:ascii="Traditional Arabic" w:hAnsi="Traditional Arabic" w:cs="Traditional Arabic"/>
          <w:rtl/>
        </w:rPr>
        <w:t>والتلفظية</w:t>
      </w:r>
      <w:proofErr w:type="spellEnd"/>
      <w:r w:rsidRPr="00E50140">
        <w:rPr>
          <w:rFonts w:ascii="Traditional Arabic" w:hAnsi="Traditional Arabic" w:cs="Traditional Arabic"/>
          <w:rtl/>
        </w:rPr>
        <w:t xml:space="preserve"> من البعد المعرفي, أي من حيث </w:t>
      </w:r>
      <w:proofErr w:type="spellStart"/>
      <w:r w:rsidRPr="00E50140">
        <w:rPr>
          <w:rFonts w:ascii="Traditional Arabic" w:hAnsi="Traditional Arabic" w:cs="Traditional Arabic"/>
          <w:rtl/>
        </w:rPr>
        <w:t>الميكانيزمات</w:t>
      </w:r>
      <w:proofErr w:type="spellEnd"/>
      <w:r w:rsidRPr="00E50140">
        <w:rPr>
          <w:rFonts w:ascii="Traditional Arabic" w:hAnsi="Traditional Arabic" w:cs="Traditional Arabic"/>
          <w:rtl/>
        </w:rPr>
        <w:t xml:space="preserve"> الإدراكية والتأويلية التي تحدث لدى الفرد أثناء عملية فهم الملفوظ, وذلك من خلال مجموعة من العمليات التي تحدث على مستوى اللغة, من إحالة  ومرجعية التي تحيل عليها العلامات اللغوية من جهة,  والاتساق والانسجام الذي يحدث على مستوى البنية اللغوية, إذ تشكل مجموعة من العمليات المعرفية بعدا أساسيا في عملية فهم الخطاب, وتظل هذه الورقات مجرد محاولة للإحاطة بهذا الموضوع من جانب من الجوانب المتعددة.</w:t>
      </w:r>
    </w:p>
    <w:p w:rsidR="00AB2BBE" w:rsidRDefault="00AB2BBE" w:rsidP="006C64B0">
      <w:pPr>
        <w:bidi/>
        <w:ind w:left="-142" w:firstLine="567"/>
        <w:rPr>
          <w:rtl/>
        </w:rPr>
      </w:pPr>
    </w:p>
    <w:sectPr w:rsidR="00AB2BBE" w:rsidSect="00B26EFA">
      <w:footerReference w:type="default" r:id="rId9"/>
      <w:pgSz w:w="11906" w:h="16838"/>
      <w:pgMar w:top="993" w:right="1417" w:bottom="1417" w:left="1417"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7C4" w:rsidRDefault="001E37C4" w:rsidP="006C64B0">
      <w:pPr>
        <w:spacing w:line="240" w:lineRule="auto"/>
      </w:pPr>
      <w:r>
        <w:separator/>
      </w:r>
    </w:p>
  </w:endnote>
  <w:endnote w:type="continuationSeparator" w:id="0">
    <w:p w:rsidR="001E37C4" w:rsidRDefault="001E37C4" w:rsidP="006C64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148940"/>
      <w:docPartObj>
        <w:docPartGallery w:val="Page Numbers (Bottom of Page)"/>
        <w:docPartUnique/>
      </w:docPartObj>
    </w:sdtPr>
    <w:sdtEndPr/>
    <w:sdtContent>
      <w:p w:rsidR="003A6147" w:rsidRDefault="005C495C">
        <w:pPr>
          <w:pStyle w:val="Pieddepage"/>
          <w:jc w:val="center"/>
        </w:pPr>
        <w:r>
          <w:fldChar w:fldCharType="begin"/>
        </w:r>
        <w:r>
          <w:instrText>PAGE   \* MERGEFORMAT</w:instrText>
        </w:r>
        <w:r>
          <w:fldChar w:fldCharType="separate"/>
        </w:r>
        <w:r w:rsidR="00B26EFA">
          <w:rPr>
            <w:noProof/>
          </w:rPr>
          <w:t>17</w:t>
        </w:r>
        <w:r>
          <w:fldChar w:fldCharType="end"/>
        </w:r>
      </w:p>
    </w:sdtContent>
  </w:sdt>
  <w:p w:rsidR="003A6147" w:rsidRDefault="001E37C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7C4" w:rsidRDefault="001E37C4" w:rsidP="006C64B0">
      <w:pPr>
        <w:spacing w:line="240" w:lineRule="auto"/>
      </w:pPr>
      <w:r>
        <w:separator/>
      </w:r>
    </w:p>
  </w:footnote>
  <w:footnote w:type="continuationSeparator" w:id="0">
    <w:p w:rsidR="001E37C4" w:rsidRDefault="001E37C4" w:rsidP="006C64B0">
      <w:pPr>
        <w:spacing w:line="240" w:lineRule="auto"/>
      </w:pPr>
      <w:r>
        <w:continuationSeparator/>
      </w:r>
    </w:p>
  </w:footnote>
  <w:footnote w:id="1">
    <w:p w:rsidR="006C64B0" w:rsidRPr="0034595F" w:rsidRDefault="006C64B0" w:rsidP="006C64B0">
      <w:pPr>
        <w:pStyle w:val="Notedebasdepage"/>
        <w:bidi/>
        <w:ind w:hanging="227"/>
        <w:rPr>
          <w:rFonts w:asciiTheme="majorBidi" w:hAnsiTheme="majorBidi" w:cstheme="majorBidi"/>
          <w:sz w:val="28"/>
          <w:szCs w:val="28"/>
          <w:rtl/>
        </w:rPr>
      </w:pPr>
      <w:r w:rsidRPr="0034595F">
        <w:rPr>
          <w:rStyle w:val="Appelnotedebasdep"/>
          <w:rFonts w:asciiTheme="majorBidi" w:hAnsiTheme="majorBidi" w:cstheme="majorBidi"/>
          <w:sz w:val="28"/>
          <w:szCs w:val="28"/>
        </w:rPr>
        <w:footnoteRef/>
      </w:r>
      <w:r w:rsidRPr="0034595F">
        <w:rPr>
          <w:rFonts w:asciiTheme="majorBidi" w:hAnsiTheme="majorBidi" w:cstheme="majorBidi"/>
          <w:sz w:val="28"/>
          <w:szCs w:val="28"/>
        </w:rPr>
        <w:t xml:space="preserve"> </w:t>
      </w:r>
      <w:r w:rsidRPr="0034595F">
        <w:rPr>
          <w:rFonts w:asciiTheme="majorBidi" w:hAnsiTheme="majorBidi" w:cstheme="majorBidi"/>
          <w:sz w:val="28"/>
          <w:szCs w:val="28"/>
          <w:rtl/>
        </w:rPr>
        <w:t xml:space="preserve">_ آن </w:t>
      </w:r>
      <w:proofErr w:type="spellStart"/>
      <w:r w:rsidRPr="0034595F">
        <w:rPr>
          <w:rFonts w:asciiTheme="majorBidi" w:hAnsiTheme="majorBidi" w:cstheme="majorBidi"/>
          <w:sz w:val="28"/>
          <w:szCs w:val="28"/>
          <w:rtl/>
        </w:rPr>
        <w:t>روبول</w:t>
      </w:r>
      <w:proofErr w:type="spellEnd"/>
      <w:r w:rsidRPr="0034595F">
        <w:rPr>
          <w:rFonts w:asciiTheme="majorBidi" w:hAnsiTheme="majorBidi" w:cstheme="majorBidi"/>
          <w:sz w:val="28"/>
          <w:szCs w:val="28"/>
          <w:rtl/>
        </w:rPr>
        <w:t xml:space="preserve"> و جاك </w:t>
      </w:r>
      <w:proofErr w:type="spellStart"/>
      <w:r w:rsidRPr="0034595F">
        <w:rPr>
          <w:rFonts w:asciiTheme="majorBidi" w:hAnsiTheme="majorBidi" w:cstheme="majorBidi"/>
          <w:sz w:val="28"/>
          <w:szCs w:val="28"/>
          <w:rtl/>
        </w:rPr>
        <w:t>موشلر</w:t>
      </w:r>
      <w:proofErr w:type="spellEnd"/>
      <w:r w:rsidRPr="0034595F">
        <w:rPr>
          <w:rFonts w:asciiTheme="majorBidi" w:hAnsiTheme="majorBidi" w:cstheme="majorBidi"/>
          <w:sz w:val="28"/>
          <w:szCs w:val="28"/>
          <w:rtl/>
        </w:rPr>
        <w:t xml:space="preserve">. التداولية اليوم علم جديد في التواصل، ترجمة سيف الدين </w:t>
      </w:r>
      <w:proofErr w:type="spellStart"/>
      <w:r w:rsidRPr="0034595F">
        <w:rPr>
          <w:rFonts w:asciiTheme="majorBidi" w:hAnsiTheme="majorBidi" w:cstheme="majorBidi"/>
          <w:sz w:val="28"/>
          <w:szCs w:val="28"/>
          <w:rtl/>
        </w:rPr>
        <w:t>دغفوس</w:t>
      </w:r>
      <w:proofErr w:type="spellEnd"/>
      <w:r w:rsidRPr="0034595F">
        <w:rPr>
          <w:rFonts w:asciiTheme="majorBidi" w:hAnsiTheme="majorBidi" w:cstheme="majorBidi"/>
          <w:sz w:val="28"/>
          <w:szCs w:val="28"/>
          <w:rtl/>
        </w:rPr>
        <w:t>، المنظمة العربية للترجمة، الطبعة 1، 3003  الصفحة 53 54 55</w:t>
      </w:r>
    </w:p>
  </w:footnote>
  <w:footnote w:id="2">
    <w:p w:rsidR="006C64B0" w:rsidRPr="0034595F" w:rsidRDefault="006C64B0" w:rsidP="006C64B0">
      <w:pPr>
        <w:pStyle w:val="Notedebasdepage"/>
        <w:bidi/>
        <w:ind w:hanging="369"/>
        <w:rPr>
          <w:rFonts w:ascii="Times New Roman" w:hAnsi="Times New Roman" w:cs="Times New Roman"/>
          <w:sz w:val="28"/>
          <w:szCs w:val="28"/>
          <w:rtl/>
        </w:rPr>
      </w:pPr>
      <w:r w:rsidRPr="0034595F">
        <w:rPr>
          <w:rStyle w:val="Appelnotedebasdep"/>
          <w:rFonts w:ascii="Times New Roman" w:hAnsi="Times New Roman" w:cs="Times New Roman"/>
          <w:sz w:val="28"/>
          <w:szCs w:val="28"/>
        </w:rPr>
        <w:footnoteRef/>
      </w:r>
      <w:r w:rsidRPr="0034595F">
        <w:rPr>
          <w:rFonts w:ascii="Times New Roman" w:hAnsi="Times New Roman" w:cs="Times New Roman"/>
          <w:sz w:val="28"/>
          <w:szCs w:val="28"/>
        </w:rPr>
        <w:t xml:space="preserve"> </w:t>
      </w:r>
      <w:r w:rsidRPr="0034595F">
        <w:rPr>
          <w:rFonts w:ascii="Times New Roman" w:hAnsi="Times New Roman" w:cs="Times New Roman"/>
          <w:sz w:val="28"/>
          <w:szCs w:val="28"/>
          <w:rtl/>
        </w:rPr>
        <w:t>_    صلاح فضل ،</w:t>
      </w:r>
      <w:r w:rsidRPr="0034595F">
        <w:rPr>
          <w:rFonts w:ascii="Times New Roman" w:hAnsi="Times New Roman" w:cs="Times New Roman"/>
          <w:b/>
          <w:bCs/>
          <w:sz w:val="28"/>
          <w:szCs w:val="28"/>
          <w:rtl/>
        </w:rPr>
        <w:t>بلاغة الخطاب وعلم النص</w:t>
      </w:r>
      <w:r w:rsidRPr="0034595F">
        <w:rPr>
          <w:rFonts w:ascii="Times New Roman" w:hAnsi="Times New Roman" w:cs="Times New Roman"/>
          <w:sz w:val="28"/>
          <w:szCs w:val="28"/>
          <w:rtl/>
        </w:rPr>
        <w:t>،  سلسلة عالم المعرفة، أغسطس 1992 ، الصفحة 90</w:t>
      </w:r>
    </w:p>
  </w:footnote>
  <w:footnote w:id="3">
    <w:p w:rsidR="006C64B0" w:rsidRPr="00891172" w:rsidRDefault="006C64B0" w:rsidP="006C64B0">
      <w:pPr>
        <w:pStyle w:val="Notedebasdepage"/>
        <w:ind w:hanging="227"/>
      </w:pPr>
      <w:r w:rsidRPr="0034595F">
        <w:rPr>
          <w:rStyle w:val="Appelnotedebasdep"/>
          <w:rFonts w:ascii="Times New Roman" w:hAnsi="Times New Roman" w:cs="Times New Roman"/>
          <w:sz w:val="28"/>
          <w:szCs w:val="28"/>
        </w:rPr>
        <w:footnoteRef/>
      </w:r>
      <w:r w:rsidRPr="0034595F">
        <w:rPr>
          <w:rFonts w:ascii="Times New Roman" w:hAnsi="Times New Roman" w:cs="Times New Roman"/>
          <w:sz w:val="28"/>
          <w:szCs w:val="28"/>
        </w:rPr>
        <w:t xml:space="preserve"> </w:t>
      </w:r>
      <w:r w:rsidRPr="0034595F">
        <w:rPr>
          <w:rFonts w:ascii="Times New Roman" w:hAnsi="Times New Roman" w:cs="Times New Roman"/>
          <w:sz w:val="28"/>
          <w:szCs w:val="28"/>
          <w:rtl/>
        </w:rPr>
        <w:t>_</w:t>
      </w:r>
      <w:r w:rsidRPr="0034595F">
        <w:rPr>
          <w:rFonts w:ascii="Times New Roman" w:hAnsi="Times New Roman" w:cs="Times New Roman"/>
          <w:sz w:val="28"/>
          <w:szCs w:val="28"/>
        </w:rPr>
        <w:t xml:space="preserve"> </w:t>
      </w:r>
      <w:r w:rsidRPr="0034595F">
        <w:rPr>
          <w:rFonts w:ascii="Times New Roman" w:eastAsia="Times New Roman" w:hAnsi="Times New Roman" w:cs="Times New Roman"/>
          <w:b/>
          <w:bCs/>
          <w:color w:val="222222"/>
          <w:sz w:val="28"/>
          <w:szCs w:val="28"/>
          <w:lang w:eastAsia="fr-FR"/>
        </w:rPr>
        <w:t xml:space="preserve">Jacques </w:t>
      </w:r>
      <w:proofErr w:type="spellStart"/>
      <w:r w:rsidRPr="0034595F">
        <w:rPr>
          <w:rFonts w:ascii="Times New Roman" w:eastAsia="Times New Roman" w:hAnsi="Times New Roman" w:cs="Times New Roman"/>
          <w:b/>
          <w:bCs/>
          <w:color w:val="222222"/>
          <w:sz w:val="28"/>
          <w:szCs w:val="28"/>
          <w:lang w:eastAsia="fr-FR"/>
        </w:rPr>
        <w:t>Moeschler</w:t>
      </w:r>
      <w:proofErr w:type="spellEnd"/>
      <w:r w:rsidRPr="0034595F">
        <w:rPr>
          <w:rFonts w:ascii="Times New Roman" w:eastAsia="Times New Roman" w:hAnsi="Times New Roman" w:cs="Times New Roman"/>
          <w:b/>
          <w:bCs/>
          <w:color w:val="222222"/>
          <w:sz w:val="28"/>
          <w:szCs w:val="28"/>
          <w:rtl/>
          <w:lang w:eastAsia="fr-FR"/>
        </w:rPr>
        <w:t>،</w:t>
      </w:r>
      <w:r w:rsidRPr="0034595F">
        <w:rPr>
          <w:rFonts w:ascii="Times New Roman" w:hAnsi="Times New Roman" w:cs="Times New Roman"/>
          <w:sz w:val="28"/>
          <w:szCs w:val="28"/>
        </w:rPr>
        <w:t xml:space="preserve"> la pragmatique </w:t>
      </w:r>
      <w:proofErr w:type="spellStart"/>
      <w:r w:rsidRPr="0034595F">
        <w:rPr>
          <w:rFonts w:ascii="Times New Roman" w:hAnsi="Times New Roman" w:cs="Times New Roman"/>
          <w:sz w:val="28"/>
          <w:szCs w:val="28"/>
        </w:rPr>
        <w:t>apres</w:t>
      </w:r>
      <w:proofErr w:type="spellEnd"/>
      <w:r w:rsidRPr="0034595F">
        <w:rPr>
          <w:rFonts w:ascii="Times New Roman" w:hAnsi="Times New Roman" w:cs="Times New Roman"/>
          <w:sz w:val="28"/>
          <w:szCs w:val="28"/>
        </w:rPr>
        <w:t xml:space="preserve"> </w:t>
      </w:r>
      <w:proofErr w:type="spellStart"/>
      <w:r w:rsidRPr="0034595F">
        <w:rPr>
          <w:rFonts w:ascii="Times New Roman" w:hAnsi="Times New Roman" w:cs="Times New Roman"/>
          <w:sz w:val="28"/>
          <w:szCs w:val="28"/>
        </w:rPr>
        <w:t>grice</w:t>
      </w:r>
      <w:proofErr w:type="spellEnd"/>
      <w:r w:rsidRPr="0034595F">
        <w:rPr>
          <w:rFonts w:ascii="Times New Roman" w:hAnsi="Times New Roman" w:cs="Times New Roman"/>
          <w:sz w:val="28"/>
          <w:szCs w:val="28"/>
        </w:rPr>
        <w:t xml:space="preserve">: </w:t>
      </w:r>
      <w:proofErr w:type="spellStart"/>
      <w:r w:rsidRPr="0034595F">
        <w:rPr>
          <w:rFonts w:ascii="Times New Roman" w:hAnsi="Times New Roman" w:cs="Times New Roman"/>
          <w:sz w:val="28"/>
          <w:szCs w:val="28"/>
        </w:rPr>
        <w:t>context</w:t>
      </w:r>
      <w:proofErr w:type="spellEnd"/>
      <w:r w:rsidRPr="0034595F">
        <w:rPr>
          <w:rFonts w:ascii="Times New Roman" w:hAnsi="Times New Roman" w:cs="Times New Roman"/>
          <w:sz w:val="28"/>
          <w:szCs w:val="28"/>
        </w:rPr>
        <w:t xml:space="preserve"> et pertinence</w:t>
      </w:r>
      <w:r w:rsidRPr="0034595F">
        <w:rPr>
          <w:rFonts w:ascii="Times New Roman" w:hAnsi="Times New Roman" w:cs="Times New Roman"/>
          <w:sz w:val="28"/>
          <w:szCs w:val="28"/>
          <w:rtl/>
        </w:rPr>
        <w:t>،</w:t>
      </w:r>
      <w:r w:rsidRPr="0034595F">
        <w:rPr>
          <w:rFonts w:ascii="Times New Roman" w:hAnsi="Times New Roman" w:cs="Times New Roman"/>
          <w:sz w:val="28"/>
          <w:szCs w:val="28"/>
        </w:rPr>
        <w:t xml:space="preserve"> L’information </w:t>
      </w:r>
      <w:proofErr w:type="spellStart"/>
      <w:r w:rsidRPr="0034595F">
        <w:rPr>
          <w:rFonts w:ascii="Times New Roman" w:hAnsi="Times New Roman" w:cs="Times New Roman"/>
          <w:sz w:val="28"/>
          <w:szCs w:val="28"/>
        </w:rPr>
        <w:t>Gramatical</w:t>
      </w:r>
      <w:proofErr w:type="spellEnd"/>
      <w:r w:rsidRPr="0034595F">
        <w:rPr>
          <w:rFonts w:ascii="Times New Roman" w:hAnsi="Times New Roman" w:cs="Times New Roman"/>
          <w:sz w:val="28"/>
          <w:szCs w:val="28"/>
          <w:rtl/>
        </w:rPr>
        <w:t>،</w:t>
      </w:r>
      <w:r w:rsidRPr="0034595F">
        <w:rPr>
          <w:rFonts w:ascii="Times New Roman" w:hAnsi="Times New Roman" w:cs="Times New Roman"/>
          <w:sz w:val="28"/>
          <w:szCs w:val="28"/>
        </w:rPr>
        <w:t xml:space="preserve">  janvier 1995</w:t>
      </w:r>
      <w:r w:rsidRPr="0034595F">
        <w:rPr>
          <w:rFonts w:ascii="Times New Roman" w:hAnsi="Times New Roman" w:cs="Times New Roman"/>
          <w:sz w:val="28"/>
          <w:szCs w:val="28"/>
          <w:rtl/>
        </w:rPr>
        <w:t>،</w:t>
      </w:r>
      <w:r w:rsidRPr="0034595F">
        <w:rPr>
          <w:rFonts w:ascii="Times New Roman" w:hAnsi="Times New Roman" w:cs="Times New Roman"/>
          <w:sz w:val="28"/>
          <w:szCs w:val="28"/>
        </w:rPr>
        <w:t xml:space="preserve"> nr 66. Page 26 27 </w:t>
      </w:r>
    </w:p>
  </w:footnote>
  <w:footnote w:id="4">
    <w:p w:rsidR="006C64B0" w:rsidRPr="0034595F" w:rsidRDefault="006C64B0" w:rsidP="006C64B0">
      <w:pPr>
        <w:pStyle w:val="Notedebasdepage"/>
        <w:bidi/>
        <w:ind w:hanging="227"/>
        <w:rPr>
          <w:rFonts w:ascii="Times New Roman" w:hAnsi="Times New Roman" w:cs="Times New Roman"/>
          <w:sz w:val="28"/>
          <w:szCs w:val="28"/>
          <w:rtl/>
        </w:rPr>
      </w:pPr>
      <w:r w:rsidRPr="0034595F">
        <w:rPr>
          <w:rStyle w:val="Appelnotedebasdep"/>
          <w:rFonts w:ascii="Times New Roman" w:hAnsi="Times New Roman" w:cs="Times New Roman"/>
          <w:sz w:val="28"/>
          <w:szCs w:val="28"/>
        </w:rPr>
        <w:footnoteRef/>
      </w:r>
      <w:r w:rsidRPr="0034595F">
        <w:rPr>
          <w:rFonts w:ascii="Times New Roman" w:hAnsi="Times New Roman" w:cs="Times New Roman"/>
          <w:sz w:val="28"/>
          <w:szCs w:val="28"/>
        </w:rPr>
        <w:t xml:space="preserve"> </w:t>
      </w:r>
      <w:r w:rsidRPr="0034595F">
        <w:rPr>
          <w:rFonts w:ascii="Times New Roman" w:hAnsi="Times New Roman" w:cs="Times New Roman"/>
          <w:sz w:val="28"/>
          <w:szCs w:val="28"/>
          <w:rtl/>
        </w:rPr>
        <w:t xml:space="preserve">_   فيصل دراج ، نظرية الرواية والرواية العربية، الطبعة 1، المركز الثقافي العربية، الدار البيضاء، المغرب، 1999، الصفحة 70 </w:t>
      </w:r>
    </w:p>
  </w:footnote>
  <w:footnote w:id="5">
    <w:p w:rsidR="006C64B0" w:rsidRDefault="006C64B0" w:rsidP="006C64B0">
      <w:pPr>
        <w:pStyle w:val="Notedebasdepage"/>
        <w:bidi/>
        <w:ind w:hanging="227"/>
        <w:rPr>
          <w:rtl/>
        </w:rPr>
      </w:pPr>
      <w:r w:rsidRPr="0034595F">
        <w:rPr>
          <w:rStyle w:val="Appelnotedebasdep"/>
          <w:rFonts w:ascii="Times New Roman" w:hAnsi="Times New Roman" w:cs="Times New Roman"/>
          <w:sz w:val="28"/>
          <w:szCs w:val="28"/>
        </w:rPr>
        <w:footnoteRef/>
      </w:r>
      <w:r w:rsidRPr="0034595F">
        <w:rPr>
          <w:rFonts w:ascii="Times New Roman" w:hAnsi="Times New Roman" w:cs="Times New Roman"/>
          <w:sz w:val="28"/>
          <w:szCs w:val="28"/>
        </w:rPr>
        <w:t xml:space="preserve"> </w:t>
      </w:r>
      <w:r w:rsidRPr="0034595F">
        <w:rPr>
          <w:rFonts w:ascii="Times New Roman" w:hAnsi="Times New Roman" w:cs="Times New Roman"/>
          <w:sz w:val="28"/>
          <w:szCs w:val="28"/>
          <w:rtl/>
        </w:rPr>
        <w:t xml:space="preserve">_ حميد </w:t>
      </w:r>
      <w:proofErr w:type="spellStart"/>
      <w:r w:rsidRPr="0034595F">
        <w:rPr>
          <w:rFonts w:ascii="Times New Roman" w:hAnsi="Times New Roman" w:cs="Times New Roman"/>
          <w:sz w:val="28"/>
          <w:szCs w:val="28"/>
          <w:rtl/>
        </w:rPr>
        <w:t>الحميداني</w:t>
      </w:r>
      <w:proofErr w:type="spellEnd"/>
      <w:r w:rsidRPr="0034595F">
        <w:rPr>
          <w:rFonts w:ascii="Times New Roman" w:hAnsi="Times New Roman" w:cs="Times New Roman"/>
          <w:sz w:val="28"/>
          <w:szCs w:val="28"/>
          <w:rtl/>
        </w:rPr>
        <w:t xml:space="preserve">، أسلوبية الرواية (مدخل نظري)، منشورات سال، الدار البيضاء، الطبعة 1، 1989، الصفحة 26 </w:t>
      </w:r>
    </w:p>
  </w:footnote>
  <w:footnote w:id="6">
    <w:p w:rsidR="006C64B0" w:rsidRPr="0034595F" w:rsidRDefault="006C64B0" w:rsidP="006C64B0">
      <w:pPr>
        <w:pStyle w:val="Notedebasdepage"/>
        <w:bidi/>
        <w:ind w:hanging="369"/>
        <w:rPr>
          <w:rFonts w:asciiTheme="majorBidi" w:hAnsiTheme="majorBidi" w:cstheme="majorBidi"/>
          <w:sz w:val="28"/>
          <w:szCs w:val="28"/>
          <w:rtl/>
        </w:rPr>
      </w:pPr>
      <w:r w:rsidRPr="0034595F">
        <w:rPr>
          <w:rStyle w:val="Appelnotedebasdep"/>
          <w:rFonts w:asciiTheme="majorBidi" w:hAnsiTheme="majorBidi" w:cstheme="majorBidi"/>
          <w:sz w:val="28"/>
          <w:szCs w:val="28"/>
        </w:rPr>
        <w:footnoteRef/>
      </w:r>
      <w:r w:rsidRPr="0034595F">
        <w:rPr>
          <w:rFonts w:asciiTheme="majorBidi" w:hAnsiTheme="majorBidi" w:cstheme="majorBidi"/>
          <w:sz w:val="28"/>
          <w:szCs w:val="28"/>
        </w:rPr>
        <w:t xml:space="preserve"> </w:t>
      </w:r>
      <w:r w:rsidRPr="0034595F">
        <w:rPr>
          <w:rFonts w:asciiTheme="majorBidi" w:hAnsiTheme="majorBidi" w:cstheme="majorBidi"/>
          <w:sz w:val="28"/>
          <w:szCs w:val="28"/>
          <w:rtl/>
        </w:rPr>
        <w:t xml:space="preserve">_ نهلة فيصل أحمد، التفاعل النصي والناصية (النظرية والمنهج)، الهيئة العامة لقور الثقافة، القاهرة، 2010، </w:t>
      </w:r>
    </w:p>
  </w:footnote>
  <w:footnote w:id="7">
    <w:p w:rsidR="006C64B0" w:rsidRPr="0034595F" w:rsidRDefault="006C64B0" w:rsidP="006C64B0">
      <w:pPr>
        <w:pStyle w:val="Notedebasdepage"/>
        <w:bidi/>
        <w:ind w:left="1275" w:hanging="1417"/>
        <w:rPr>
          <w:rFonts w:asciiTheme="majorBidi" w:hAnsiTheme="majorBidi" w:cstheme="majorBidi"/>
          <w:sz w:val="28"/>
          <w:szCs w:val="28"/>
          <w:rtl/>
        </w:rPr>
      </w:pPr>
      <w:r w:rsidRPr="0034595F">
        <w:rPr>
          <w:rStyle w:val="Appelnotedebasdep"/>
          <w:rFonts w:asciiTheme="majorBidi" w:hAnsiTheme="majorBidi" w:cstheme="majorBidi"/>
          <w:sz w:val="28"/>
          <w:szCs w:val="28"/>
        </w:rPr>
        <w:footnoteRef/>
      </w:r>
      <w:r w:rsidRPr="0034595F">
        <w:rPr>
          <w:rFonts w:asciiTheme="majorBidi" w:hAnsiTheme="majorBidi" w:cstheme="majorBidi"/>
          <w:sz w:val="28"/>
          <w:szCs w:val="28"/>
        </w:rPr>
        <w:t xml:space="preserve"> </w:t>
      </w:r>
      <w:r w:rsidRPr="0034595F">
        <w:rPr>
          <w:rFonts w:asciiTheme="majorBidi" w:hAnsiTheme="majorBidi" w:cstheme="majorBidi"/>
          <w:sz w:val="28"/>
          <w:szCs w:val="28"/>
          <w:rtl/>
        </w:rPr>
        <w:t xml:space="preserve">_ </w:t>
      </w:r>
      <w:proofErr w:type="spellStart"/>
      <w:r w:rsidRPr="0034595F">
        <w:rPr>
          <w:rFonts w:asciiTheme="majorBidi" w:hAnsiTheme="majorBidi" w:cstheme="majorBidi"/>
          <w:sz w:val="28"/>
          <w:szCs w:val="28"/>
          <w:rtl/>
        </w:rPr>
        <w:t>تزيفتان</w:t>
      </w:r>
      <w:proofErr w:type="spellEnd"/>
      <w:r w:rsidRPr="0034595F">
        <w:rPr>
          <w:rFonts w:asciiTheme="majorBidi" w:hAnsiTheme="majorBidi" w:cstheme="majorBidi"/>
          <w:sz w:val="28"/>
          <w:szCs w:val="28"/>
          <w:rtl/>
        </w:rPr>
        <w:t xml:space="preserve"> </w:t>
      </w:r>
      <w:proofErr w:type="spellStart"/>
      <w:r w:rsidRPr="0034595F">
        <w:rPr>
          <w:rFonts w:asciiTheme="majorBidi" w:hAnsiTheme="majorBidi" w:cstheme="majorBidi"/>
          <w:sz w:val="28"/>
          <w:szCs w:val="28"/>
          <w:rtl/>
        </w:rPr>
        <w:t>تودوروف</w:t>
      </w:r>
      <w:proofErr w:type="spellEnd"/>
      <w:r w:rsidRPr="0034595F">
        <w:rPr>
          <w:rFonts w:asciiTheme="majorBidi" w:hAnsiTheme="majorBidi" w:cstheme="majorBidi"/>
          <w:sz w:val="28"/>
          <w:szCs w:val="28"/>
          <w:rtl/>
        </w:rPr>
        <w:t xml:space="preserve">، ميخائيل </w:t>
      </w:r>
      <w:proofErr w:type="spellStart"/>
      <w:r w:rsidRPr="0034595F">
        <w:rPr>
          <w:rFonts w:asciiTheme="majorBidi" w:hAnsiTheme="majorBidi" w:cstheme="majorBidi"/>
          <w:sz w:val="28"/>
          <w:szCs w:val="28"/>
          <w:rtl/>
        </w:rPr>
        <w:t>باختين</w:t>
      </w:r>
      <w:proofErr w:type="spellEnd"/>
      <w:r w:rsidRPr="0034595F">
        <w:rPr>
          <w:rFonts w:asciiTheme="majorBidi" w:hAnsiTheme="majorBidi" w:cstheme="majorBidi"/>
          <w:sz w:val="28"/>
          <w:szCs w:val="28"/>
          <w:rtl/>
        </w:rPr>
        <w:t xml:space="preserve"> – المبدأ الحواري، ترجمة فخري صالح، المؤسسة العربية للدراسات والنشر، بيروت، الطبعة 2، 1996  الصفحة  16 </w:t>
      </w:r>
    </w:p>
  </w:footnote>
  <w:footnote w:id="8">
    <w:p w:rsidR="006C64B0" w:rsidRDefault="006C64B0" w:rsidP="006C64B0">
      <w:pPr>
        <w:pStyle w:val="Notedebasdepage"/>
        <w:bidi/>
        <w:ind w:hanging="369"/>
        <w:rPr>
          <w:rtl/>
        </w:rPr>
      </w:pPr>
      <w:r w:rsidRPr="0034595F">
        <w:rPr>
          <w:rStyle w:val="Appelnotedebasdep"/>
          <w:rFonts w:asciiTheme="majorBidi" w:hAnsiTheme="majorBidi" w:cstheme="majorBidi"/>
          <w:sz w:val="28"/>
          <w:szCs w:val="28"/>
        </w:rPr>
        <w:footnoteRef/>
      </w:r>
      <w:r w:rsidRPr="0034595F">
        <w:rPr>
          <w:rFonts w:asciiTheme="majorBidi" w:hAnsiTheme="majorBidi" w:cstheme="majorBidi"/>
          <w:sz w:val="28"/>
          <w:szCs w:val="28"/>
        </w:rPr>
        <w:t xml:space="preserve"> </w:t>
      </w:r>
      <w:proofErr w:type="gramStart"/>
      <w:r w:rsidRPr="0034595F">
        <w:rPr>
          <w:rFonts w:asciiTheme="majorBidi" w:hAnsiTheme="majorBidi" w:cstheme="majorBidi"/>
          <w:sz w:val="28"/>
          <w:szCs w:val="28"/>
          <w:rtl/>
        </w:rPr>
        <w:t>_  صلاح</w:t>
      </w:r>
      <w:proofErr w:type="gramEnd"/>
      <w:r w:rsidRPr="0034595F">
        <w:rPr>
          <w:rFonts w:asciiTheme="majorBidi" w:hAnsiTheme="majorBidi" w:cstheme="majorBidi"/>
          <w:sz w:val="28"/>
          <w:szCs w:val="28"/>
          <w:rtl/>
        </w:rPr>
        <w:t xml:space="preserve"> فضل ،</w:t>
      </w:r>
      <w:r w:rsidRPr="0034595F">
        <w:rPr>
          <w:rFonts w:asciiTheme="majorBidi" w:hAnsiTheme="majorBidi" w:cstheme="majorBidi"/>
          <w:b/>
          <w:bCs/>
          <w:sz w:val="28"/>
          <w:szCs w:val="28"/>
          <w:rtl/>
        </w:rPr>
        <w:t>بلاغة الخطاب وعلم النص</w:t>
      </w:r>
      <w:r w:rsidRPr="0034595F">
        <w:rPr>
          <w:rFonts w:asciiTheme="majorBidi" w:hAnsiTheme="majorBidi" w:cstheme="majorBidi"/>
          <w:sz w:val="28"/>
          <w:szCs w:val="28"/>
          <w:rtl/>
        </w:rPr>
        <w:t>،  سلسلة عالم المعرفة، أغسطس 1992 ، الصفحة 91</w:t>
      </w:r>
    </w:p>
  </w:footnote>
  <w:footnote w:id="9">
    <w:p w:rsidR="006C64B0" w:rsidRPr="0034595F" w:rsidRDefault="006C64B0" w:rsidP="006C64B0">
      <w:pPr>
        <w:pStyle w:val="Notedebasdepage"/>
        <w:bidi/>
        <w:ind w:left="567" w:hanging="567"/>
        <w:rPr>
          <w:rFonts w:asciiTheme="majorBidi" w:hAnsiTheme="majorBidi" w:cstheme="majorBidi"/>
          <w:sz w:val="28"/>
          <w:szCs w:val="28"/>
          <w:rtl/>
        </w:rPr>
      </w:pPr>
      <w:r w:rsidRPr="0034595F">
        <w:rPr>
          <w:rStyle w:val="Appelnotedebasdep"/>
          <w:rFonts w:asciiTheme="majorBidi" w:hAnsiTheme="majorBidi" w:cstheme="majorBidi"/>
          <w:sz w:val="28"/>
          <w:szCs w:val="28"/>
        </w:rPr>
        <w:footnoteRef/>
      </w:r>
      <w:r w:rsidRPr="0034595F">
        <w:rPr>
          <w:rFonts w:asciiTheme="majorBidi" w:hAnsiTheme="majorBidi" w:cstheme="majorBidi"/>
          <w:sz w:val="28"/>
          <w:szCs w:val="28"/>
        </w:rPr>
        <w:t xml:space="preserve"> </w:t>
      </w:r>
      <w:r w:rsidRPr="0034595F">
        <w:rPr>
          <w:rFonts w:asciiTheme="majorBidi" w:hAnsiTheme="majorBidi" w:cstheme="majorBidi"/>
          <w:sz w:val="28"/>
          <w:szCs w:val="28"/>
          <w:rtl/>
        </w:rPr>
        <w:t xml:space="preserve">_   صلاح </w:t>
      </w:r>
      <w:proofErr w:type="gramStart"/>
      <w:r w:rsidRPr="0034595F">
        <w:rPr>
          <w:rFonts w:asciiTheme="majorBidi" w:hAnsiTheme="majorBidi" w:cstheme="majorBidi"/>
          <w:sz w:val="28"/>
          <w:szCs w:val="28"/>
          <w:rtl/>
        </w:rPr>
        <w:t>فضل ،</w:t>
      </w:r>
      <w:proofErr w:type="gramEnd"/>
      <w:r w:rsidRPr="0034595F">
        <w:rPr>
          <w:rFonts w:asciiTheme="majorBidi" w:hAnsiTheme="majorBidi" w:cstheme="majorBidi"/>
          <w:b/>
          <w:bCs/>
          <w:sz w:val="28"/>
          <w:szCs w:val="28"/>
          <w:rtl/>
        </w:rPr>
        <w:t>بلاغة الخطاب وعلم النص</w:t>
      </w:r>
      <w:r w:rsidRPr="0034595F">
        <w:rPr>
          <w:rFonts w:asciiTheme="majorBidi" w:hAnsiTheme="majorBidi" w:cstheme="majorBidi"/>
          <w:sz w:val="28"/>
          <w:szCs w:val="28"/>
          <w:rtl/>
        </w:rPr>
        <w:t>،  سلسلة عالم المعرفة، أغسطس 1992 ، الصفحة 94.</w:t>
      </w:r>
    </w:p>
  </w:footnote>
  <w:footnote w:id="10">
    <w:p w:rsidR="006C64B0" w:rsidRPr="0034595F" w:rsidRDefault="006C64B0" w:rsidP="006C64B0">
      <w:pPr>
        <w:pStyle w:val="Notedebasdepage"/>
        <w:bidi/>
        <w:ind w:left="283" w:hanging="283"/>
        <w:rPr>
          <w:rFonts w:ascii="Times New Roman" w:hAnsi="Times New Roman" w:cs="Times New Roman"/>
          <w:sz w:val="28"/>
          <w:szCs w:val="28"/>
          <w:rtl/>
        </w:rPr>
      </w:pPr>
      <w:r w:rsidRPr="0034595F">
        <w:rPr>
          <w:rStyle w:val="Appelnotedebasdep"/>
          <w:rFonts w:ascii="Times New Roman" w:hAnsi="Times New Roman" w:cs="Times New Roman"/>
          <w:sz w:val="28"/>
          <w:szCs w:val="28"/>
        </w:rPr>
        <w:footnoteRef/>
      </w:r>
      <w:r w:rsidRPr="0034595F">
        <w:rPr>
          <w:rFonts w:ascii="Times New Roman" w:hAnsi="Times New Roman" w:cs="Times New Roman"/>
          <w:sz w:val="28"/>
          <w:szCs w:val="28"/>
        </w:rPr>
        <w:t xml:space="preserve"> </w:t>
      </w:r>
      <w:r w:rsidRPr="0034595F">
        <w:rPr>
          <w:rFonts w:ascii="Times New Roman" w:hAnsi="Times New Roman" w:cs="Times New Roman"/>
          <w:sz w:val="28"/>
          <w:szCs w:val="28"/>
          <w:rtl/>
        </w:rPr>
        <w:t xml:space="preserve">_  ميخائيل </w:t>
      </w:r>
      <w:proofErr w:type="spellStart"/>
      <w:r w:rsidRPr="0034595F">
        <w:rPr>
          <w:rFonts w:ascii="Times New Roman" w:hAnsi="Times New Roman" w:cs="Times New Roman"/>
          <w:sz w:val="28"/>
          <w:szCs w:val="28"/>
          <w:rtl/>
        </w:rPr>
        <w:t>باختين</w:t>
      </w:r>
      <w:proofErr w:type="spellEnd"/>
      <w:r w:rsidRPr="0034595F">
        <w:rPr>
          <w:rFonts w:ascii="Times New Roman" w:hAnsi="Times New Roman" w:cs="Times New Roman"/>
          <w:sz w:val="28"/>
          <w:szCs w:val="28"/>
          <w:rtl/>
        </w:rPr>
        <w:t>، الخطاب الروائي، ترجمة محمد برادة، طبعة 1، دار الفكر للدراسات والنشر، القاهرة، 1987، الصفحة 20</w:t>
      </w:r>
    </w:p>
  </w:footnote>
  <w:footnote w:id="11">
    <w:p w:rsidR="006C64B0" w:rsidRPr="0034595F" w:rsidRDefault="006C64B0" w:rsidP="006C64B0">
      <w:pPr>
        <w:pStyle w:val="Notedebasdepage"/>
        <w:bidi/>
        <w:ind w:left="283" w:hanging="283"/>
        <w:rPr>
          <w:rFonts w:ascii="Times New Roman" w:hAnsi="Times New Roman" w:cs="Times New Roman"/>
          <w:sz w:val="28"/>
          <w:szCs w:val="28"/>
          <w:rtl/>
        </w:rPr>
      </w:pPr>
      <w:r w:rsidRPr="0034595F">
        <w:rPr>
          <w:rStyle w:val="Appelnotedebasdep"/>
          <w:rFonts w:ascii="Times New Roman" w:hAnsi="Times New Roman" w:cs="Times New Roman"/>
          <w:sz w:val="28"/>
          <w:szCs w:val="28"/>
        </w:rPr>
        <w:footnoteRef/>
      </w:r>
      <w:r w:rsidRPr="0034595F">
        <w:rPr>
          <w:rFonts w:ascii="Times New Roman" w:hAnsi="Times New Roman" w:cs="Times New Roman"/>
          <w:sz w:val="28"/>
          <w:szCs w:val="28"/>
        </w:rPr>
        <w:t xml:space="preserve"> </w:t>
      </w:r>
      <w:r w:rsidRPr="0034595F">
        <w:rPr>
          <w:rFonts w:ascii="Times New Roman" w:hAnsi="Times New Roman" w:cs="Times New Roman"/>
          <w:sz w:val="28"/>
          <w:szCs w:val="28"/>
          <w:rtl/>
        </w:rPr>
        <w:t xml:space="preserve">_  دومينيك </w:t>
      </w:r>
      <w:proofErr w:type="spellStart"/>
      <w:r w:rsidRPr="0034595F">
        <w:rPr>
          <w:rFonts w:ascii="Times New Roman" w:hAnsi="Times New Roman" w:cs="Times New Roman"/>
          <w:sz w:val="28"/>
          <w:szCs w:val="28"/>
          <w:rtl/>
        </w:rPr>
        <w:t>مانغنو</w:t>
      </w:r>
      <w:proofErr w:type="spellEnd"/>
      <w:r w:rsidRPr="0034595F">
        <w:rPr>
          <w:rFonts w:ascii="Times New Roman" w:hAnsi="Times New Roman" w:cs="Times New Roman"/>
          <w:sz w:val="28"/>
          <w:szCs w:val="28"/>
          <w:rtl/>
        </w:rPr>
        <w:t xml:space="preserve">، المصطلحات المفاتيح لتحليل الخطاب، ترجمة محمد </w:t>
      </w:r>
      <w:proofErr w:type="spellStart"/>
      <w:r w:rsidRPr="0034595F">
        <w:rPr>
          <w:rFonts w:ascii="Times New Roman" w:hAnsi="Times New Roman" w:cs="Times New Roman"/>
          <w:sz w:val="28"/>
          <w:szCs w:val="28"/>
          <w:rtl/>
        </w:rPr>
        <w:t>يحياتن</w:t>
      </w:r>
      <w:proofErr w:type="spellEnd"/>
      <w:r w:rsidRPr="0034595F">
        <w:rPr>
          <w:rFonts w:ascii="Times New Roman" w:hAnsi="Times New Roman" w:cs="Times New Roman"/>
          <w:sz w:val="28"/>
          <w:szCs w:val="28"/>
          <w:rtl/>
        </w:rPr>
        <w:t>، الطبعة 1، منشورات الاختلاف، الجزائر، 2005، صفحة 34</w:t>
      </w:r>
    </w:p>
  </w:footnote>
  <w:footnote w:id="12">
    <w:p w:rsidR="006C64B0" w:rsidRDefault="006C64B0" w:rsidP="006C64B0">
      <w:pPr>
        <w:pStyle w:val="Notedebasdepage"/>
        <w:bidi/>
        <w:ind w:left="283" w:hanging="283"/>
        <w:rPr>
          <w:rtl/>
          <w:lang w:bidi="ar-AE"/>
        </w:rPr>
      </w:pPr>
      <w:r w:rsidRPr="0034595F">
        <w:rPr>
          <w:rStyle w:val="Appelnotedebasdep"/>
          <w:rFonts w:ascii="Times New Roman" w:hAnsi="Times New Roman" w:cs="Times New Roman"/>
          <w:sz w:val="28"/>
          <w:szCs w:val="28"/>
        </w:rPr>
        <w:footnoteRef/>
      </w:r>
      <w:r w:rsidRPr="0034595F">
        <w:rPr>
          <w:rFonts w:ascii="Times New Roman" w:hAnsi="Times New Roman" w:cs="Times New Roman"/>
          <w:sz w:val="28"/>
          <w:szCs w:val="28"/>
        </w:rPr>
        <w:t xml:space="preserve"> </w:t>
      </w:r>
      <w:r w:rsidRPr="0034595F">
        <w:rPr>
          <w:rFonts w:ascii="Times New Roman" w:hAnsi="Times New Roman" w:cs="Times New Roman"/>
          <w:sz w:val="28"/>
          <w:szCs w:val="28"/>
          <w:rtl/>
          <w:lang w:bidi="ar-AE"/>
        </w:rPr>
        <w:t xml:space="preserve">_   الرويلي، </w:t>
      </w:r>
      <w:proofErr w:type="spellStart"/>
      <w:r w:rsidRPr="0034595F">
        <w:rPr>
          <w:rFonts w:ascii="Times New Roman" w:hAnsi="Times New Roman" w:cs="Times New Roman"/>
          <w:sz w:val="28"/>
          <w:szCs w:val="28"/>
          <w:rtl/>
          <w:lang w:bidi="ar-AE"/>
        </w:rPr>
        <w:t>ميجان</w:t>
      </w:r>
      <w:proofErr w:type="spellEnd"/>
      <w:r w:rsidRPr="0034595F">
        <w:rPr>
          <w:rFonts w:ascii="Times New Roman" w:hAnsi="Times New Roman" w:cs="Times New Roman"/>
          <w:sz w:val="28"/>
          <w:szCs w:val="28"/>
          <w:rtl/>
          <w:lang w:bidi="ar-AE"/>
        </w:rPr>
        <w:t xml:space="preserve">، </w:t>
      </w:r>
      <w:proofErr w:type="spellStart"/>
      <w:r w:rsidRPr="0034595F">
        <w:rPr>
          <w:rFonts w:ascii="Times New Roman" w:hAnsi="Times New Roman" w:cs="Times New Roman"/>
          <w:sz w:val="28"/>
          <w:szCs w:val="28"/>
          <w:rtl/>
          <w:lang w:bidi="ar-AE"/>
        </w:rPr>
        <w:t>والبازعي</w:t>
      </w:r>
      <w:proofErr w:type="spellEnd"/>
      <w:r w:rsidRPr="0034595F">
        <w:rPr>
          <w:rFonts w:ascii="Times New Roman" w:hAnsi="Times New Roman" w:cs="Times New Roman"/>
          <w:sz w:val="28"/>
          <w:szCs w:val="28"/>
          <w:rtl/>
          <w:lang w:bidi="ar-AE"/>
        </w:rPr>
        <w:t xml:space="preserve"> سعد، دليل الناقد  الأدبي، الطبعة 4، المركز الثقافي العربي، الدار البيضاء، المغرب، بيروت لبنان، 2005،  الصفحة 319 </w:t>
      </w:r>
    </w:p>
  </w:footnote>
  <w:footnote w:id="13">
    <w:p w:rsidR="006C64B0" w:rsidRPr="0034595F" w:rsidRDefault="006C64B0" w:rsidP="006C64B0">
      <w:pPr>
        <w:pStyle w:val="Notedebasdepage"/>
        <w:bidi/>
        <w:ind w:left="425" w:hanging="284"/>
        <w:rPr>
          <w:rFonts w:asciiTheme="majorBidi" w:hAnsiTheme="majorBidi" w:cstheme="majorBidi"/>
          <w:sz w:val="28"/>
          <w:szCs w:val="28"/>
          <w:rtl/>
          <w:lang w:bidi="ar-AE"/>
        </w:rPr>
      </w:pPr>
      <w:r w:rsidRPr="0034595F">
        <w:rPr>
          <w:rStyle w:val="Appelnotedebasdep"/>
          <w:rFonts w:asciiTheme="majorBidi" w:hAnsiTheme="majorBidi" w:cstheme="majorBidi"/>
          <w:sz w:val="28"/>
          <w:szCs w:val="28"/>
        </w:rPr>
        <w:footnoteRef/>
      </w:r>
      <w:r w:rsidRPr="0034595F">
        <w:rPr>
          <w:rFonts w:asciiTheme="majorBidi" w:hAnsiTheme="majorBidi" w:cstheme="majorBidi"/>
          <w:sz w:val="28"/>
          <w:szCs w:val="28"/>
        </w:rPr>
        <w:t xml:space="preserve"> </w:t>
      </w:r>
      <w:r w:rsidRPr="0034595F">
        <w:rPr>
          <w:rFonts w:asciiTheme="majorBidi" w:hAnsiTheme="majorBidi" w:cstheme="majorBidi"/>
          <w:sz w:val="28"/>
          <w:szCs w:val="28"/>
          <w:rtl/>
          <w:lang w:bidi="ar-AE"/>
        </w:rPr>
        <w:t xml:space="preserve">_   </w:t>
      </w:r>
      <w:proofErr w:type="gramStart"/>
      <w:r w:rsidRPr="0034595F">
        <w:rPr>
          <w:rFonts w:asciiTheme="majorBidi" w:hAnsiTheme="majorBidi" w:cstheme="majorBidi"/>
          <w:sz w:val="28"/>
          <w:szCs w:val="28"/>
          <w:rtl/>
          <w:lang w:bidi="ar-AE"/>
        </w:rPr>
        <w:t>نفسه  الصفحة</w:t>
      </w:r>
      <w:proofErr w:type="gramEnd"/>
      <w:r w:rsidRPr="0034595F">
        <w:rPr>
          <w:rFonts w:asciiTheme="majorBidi" w:hAnsiTheme="majorBidi" w:cstheme="majorBidi"/>
          <w:sz w:val="28"/>
          <w:szCs w:val="28"/>
          <w:rtl/>
          <w:lang w:bidi="ar-AE"/>
        </w:rPr>
        <w:t xml:space="preserve"> 319</w:t>
      </w:r>
    </w:p>
  </w:footnote>
  <w:footnote w:id="14">
    <w:p w:rsidR="006C64B0" w:rsidRDefault="006C64B0" w:rsidP="006C64B0">
      <w:pPr>
        <w:pStyle w:val="Notedebasdepage"/>
        <w:bidi/>
        <w:ind w:left="708" w:hanging="567"/>
        <w:rPr>
          <w:rtl/>
        </w:rPr>
      </w:pPr>
      <w:r w:rsidRPr="0034595F">
        <w:rPr>
          <w:rStyle w:val="Appelnotedebasdep"/>
          <w:rFonts w:asciiTheme="majorBidi" w:hAnsiTheme="majorBidi" w:cstheme="majorBidi"/>
          <w:sz w:val="28"/>
          <w:szCs w:val="28"/>
        </w:rPr>
        <w:footnoteRef/>
      </w:r>
      <w:r w:rsidRPr="0034595F">
        <w:rPr>
          <w:rFonts w:asciiTheme="majorBidi" w:hAnsiTheme="majorBidi" w:cstheme="majorBidi"/>
          <w:sz w:val="28"/>
          <w:szCs w:val="28"/>
        </w:rPr>
        <w:t xml:space="preserve"> </w:t>
      </w:r>
      <w:r w:rsidRPr="0034595F">
        <w:rPr>
          <w:rFonts w:asciiTheme="majorBidi" w:hAnsiTheme="majorBidi" w:cstheme="majorBidi"/>
          <w:sz w:val="28"/>
          <w:szCs w:val="28"/>
          <w:rtl/>
        </w:rPr>
        <w:t xml:space="preserve">_   عبد الرحمن محمد طعمة ، الحبيب </w:t>
      </w:r>
      <w:proofErr w:type="spellStart"/>
      <w:r w:rsidRPr="0034595F">
        <w:rPr>
          <w:rFonts w:asciiTheme="majorBidi" w:hAnsiTheme="majorBidi" w:cstheme="majorBidi"/>
          <w:sz w:val="28"/>
          <w:szCs w:val="28"/>
          <w:rtl/>
        </w:rPr>
        <w:t>المقدميني</w:t>
      </w:r>
      <w:proofErr w:type="spellEnd"/>
      <w:r w:rsidRPr="0034595F">
        <w:rPr>
          <w:rFonts w:asciiTheme="majorBidi" w:hAnsiTheme="majorBidi" w:cstheme="majorBidi"/>
          <w:sz w:val="28"/>
          <w:szCs w:val="28"/>
          <w:rtl/>
        </w:rPr>
        <w:t xml:space="preserve">، صابر الحباشة ، </w:t>
      </w:r>
      <w:r w:rsidRPr="0034595F">
        <w:rPr>
          <w:rFonts w:asciiTheme="majorBidi" w:hAnsiTheme="majorBidi" w:cstheme="majorBidi"/>
          <w:b/>
          <w:bCs/>
          <w:sz w:val="28"/>
          <w:szCs w:val="28"/>
          <w:rtl/>
        </w:rPr>
        <w:t xml:space="preserve">دراسات في اللسانيات </w:t>
      </w:r>
      <w:proofErr w:type="spellStart"/>
      <w:r w:rsidRPr="0034595F">
        <w:rPr>
          <w:rFonts w:asciiTheme="majorBidi" w:hAnsiTheme="majorBidi" w:cstheme="majorBidi"/>
          <w:b/>
          <w:bCs/>
          <w:sz w:val="28"/>
          <w:szCs w:val="28"/>
          <w:rtl/>
        </w:rPr>
        <w:t>العرفانية</w:t>
      </w:r>
      <w:proofErr w:type="spellEnd"/>
      <w:r w:rsidRPr="0034595F">
        <w:rPr>
          <w:rFonts w:asciiTheme="majorBidi" w:hAnsiTheme="majorBidi" w:cstheme="majorBidi"/>
          <w:b/>
          <w:bCs/>
          <w:sz w:val="28"/>
          <w:szCs w:val="28"/>
          <w:rtl/>
        </w:rPr>
        <w:t>:  الذهن واللغة والواقع</w:t>
      </w:r>
      <w:r w:rsidRPr="0034595F">
        <w:rPr>
          <w:rFonts w:asciiTheme="majorBidi" w:hAnsiTheme="majorBidi" w:cstheme="majorBidi"/>
          <w:sz w:val="28"/>
          <w:szCs w:val="28"/>
          <w:rtl/>
        </w:rPr>
        <w:t xml:space="preserve">، مركز الملك عبد الله بن عبد العزيز الدولي لخدمة اللغة العربية،2019  الصفحة 100 </w:t>
      </w:r>
    </w:p>
  </w:footnote>
  <w:footnote w:id="15">
    <w:p w:rsidR="006C64B0" w:rsidRPr="0034595F" w:rsidRDefault="006C64B0" w:rsidP="006C64B0">
      <w:pPr>
        <w:pStyle w:val="Notedebasdepage"/>
        <w:bidi/>
        <w:ind w:left="708" w:hanging="567"/>
        <w:rPr>
          <w:rFonts w:ascii="Times New Roman" w:hAnsi="Times New Roman" w:cs="Times New Roman"/>
          <w:sz w:val="28"/>
          <w:szCs w:val="28"/>
          <w:rtl/>
        </w:rPr>
      </w:pPr>
      <w:r w:rsidRPr="0034595F">
        <w:rPr>
          <w:rStyle w:val="Appelnotedebasdep"/>
          <w:rFonts w:ascii="Times New Roman" w:hAnsi="Times New Roman" w:cs="Times New Roman"/>
          <w:sz w:val="28"/>
          <w:szCs w:val="28"/>
        </w:rPr>
        <w:footnoteRef/>
      </w:r>
      <w:r w:rsidRPr="0034595F">
        <w:rPr>
          <w:rFonts w:ascii="Times New Roman" w:hAnsi="Times New Roman" w:cs="Times New Roman"/>
          <w:sz w:val="28"/>
          <w:szCs w:val="28"/>
        </w:rPr>
        <w:t xml:space="preserve"> </w:t>
      </w:r>
      <w:r w:rsidRPr="0034595F">
        <w:rPr>
          <w:rFonts w:ascii="Times New Roman" w:hAnsi="Times New Roman" w:cs="Times New Roman"/>
          <w:sz w:val="28"/>
          <w:szCs w:val="28"/>
          <w:rtl/>
        </w:rPr>
        <w:t xml:space="preserve">_ عبد الرحمن محمد طعمة ، الحبيب </w:t>
      </w:r>
      <w:proofErr w:type="spellStart"/>
      <w:r w:rsidRPr="0034595F">
        <w:rPr>
          <w:rFonts w:ascii="Times New Roman" w:hAnsi="Times New Roman" w:cs="Times New Roman"/>
          <w:sz w:val="28"/>
          <w:szCs w:val="28"/>
          <w:rtl/>
        </w:rPr>
        <w:t>المقدميني</w:t>
      </w:r>
      <w:proofErr w:type="spellEnd"/>
      <w:r w:rsidRPr="0034595F">
        <w:rPr>
          <w:rFonts w:ascii="Times New Roman" w:hAnsi="Times New Roman" w:cs="Times New Roman"/>
          <w:sz w:val="28"/>
          <w:szCs w:val="28"/>
          <w:rtl/>
        </w:rPr>
        <w:t xml:space="preserve">، صابر الحباشة ، </w:t>
      </w:r>
      <w:r w:rsidRPr="0034595F">
        <w:rPr>
          <w:rFonts w:ascii="Times New Roman" w:hAnsi="Times New Roman" w:cs="Times New Roman"/>
          <w:b/>
          <w:bCs/>
          <w:sz w:val="28"/>
          <w:szCs w:val="28"/>
          <w:rtl/>
        </w:rPr>
        <w:t xml:space="preserve">دراسات في اللسانيات </w:t>
      </w:r>
      <w:proofErr w:type="spellStart"/>
      <w:r w:rsidRPr="0034595F">
        <w:rPr>
          <w:rFonts w:ascii="Times New Roman" w:hAnsi="Times New Roman" w:cs="Times New Roman"/>
          <w:b/>
          <w:bCs/>
          <w:sz w:val="28"/>
          <w:szCs w:val="28"/>
          <w:rtl/>
        </w:rPr>
        <w:t>العرفانية</w:t>
      </w:r>
      <w:proofErr w:type="spellEnd"/>
      <w:r w:rsidRPr="0034595F">
        <w:rPr>
          <w:rFonts w:ascii="Times New Roman" w:hAnsi="Times New Roman" w:cs="Times New Roman"/>
          <w:b/>
          <w:bCs/>
          <w:sz w:val="28"/>
          <w:szCs w:val="28"/>
          <w:rtl/>
        </w:rPr>
        <w:t>:  الذهن واللغة والواقع</w:t>
      </w:r>
      <w:r w:rsidRPr="0034595F">
        <w:rPr>
          <w:rFonts w:ascii="Times New Roman" w:hAnsi="Times New Roman" w:cs="Times New Roman"/>
          <w:sz w:val="28"/>
          <w:szCs w:val="28"/>
          <w:rtl/>
        </w:rPr>
        <w:t xml:space="preserve">، الصفحة  102 103 </w:t>
      </w:r>
    </w:p>
  </w:footnote>
  <w:footnote w:id="16">
    <w:p w:rsidR="006C64B0" w:rsidRDefault="006C64B0" w:rsidP="006C64B0">
      <w:pPr>
        <w:pStyle w:val="Notedebasdepage"/>
        <w:ind w:left="284" w:hanging="426"/>
        <w:rPr>
          <w:rtl/>
        </w:rPr>
      </w:pPr>
      <w:r w:rsidRPr="0034595F">
        <w:rPr>
          <w:rStyle w:val="Appelnotedebasdep"/>
          <w:rFonts w:ascii="Times New Roman" w:hAnsi="Times New Roman" w:cs="Times New Roman"/>
          <w:sz w:val="28"/>
          <w:szCs w:val="28"/>
        </w:rPr>
        <w:footnoteRef/>
      </w:r>
      <w:r w:rsidRPr="0034595F">
        <w:rPr>
          <w:rFonts w:ascii="Times New Roman" w:hAnsi="Times New Roman" w:cs="Times New Roman"/>
          <w:sz w:val="28"/>
          <w:szCs w:val="28"/>
        </w:rPr>
        <w:t xml:space="preserve">  </w:t>
      </w:r>
      <w:r w:rsidRPr="0034595F">
        <w:rPr>
          <w:rFonts w:ascii="Times New Roman" w:hAnsi="Times New Roman" w:cs="Times New Roman"/>
          <w:sz w:val="28"/>
          <w:szCs w:val="28"/>
          <w:rtl/>
        </w:rPr>
        <w:t xml:space="preserve"> _ </w:t>
      </w:r>
      <w:r w:rsidRPr="0034595F">
        <w:rPr>
          <w:rFonts w:ascii="Times New Roman" w:hAnsi="Times New Roman" w:cs="Times New Roman"/>
          <w:sz w:val="28"/>
          <w:szCs w:val="28"/>
        </w:rPr>
        <w:t xml:space="preserve">Marie </w:t>
      </w:r>
      <w:proofErr w:type="spellStart"/>
      <w:r w:rsidRPr="0034595F">
        <w:rPr>
          <w:rFonts w:ascii="Times New Roman" w:hAnsi="Times New Roman" w:cs="Times New Roman"/>
          <w:sz w:val="28"/>
          <w:szCs w:val="28"/>
        </w:rPr>
        <w:t>anne</w:t>
      </w:r>
      <w:proofErr w:type="spellEnd"/>
      <w:r w:rsidRPr="0034595F">
        <w:rPr>
          <w:rFonts w:ascii="Times New Roman" w:hAnsi="Times New Roman" w:cs="Times New Roman"/>
          <w:sz w:val="28"/>
          <w:szCs w:val="28"/>
        </w:rPr>
        <w:t xml:space="preserve">  </w:t>
      </w:r>
      <w:proofErr w:type="spellStart"/>
      <w:r w:rsidRPr="0034595F">
        <w:rPr>
          <w:rFonts w:ascii="Times New Roman" w:hAnsi="Times New Roman" w:cs="Times New Roman"/>
          <w:sz w:val="28"/>
          <w:szCs w:val="28"/>
        </w:rPr>
        <w:t>Paveau</w:t>
      </w:r>
      <w:proofErr w:type="spellEnd"/>
      <w:r w:rsidRPr="0034595F">
        <w:rPr>
          <w:rFonts w:ascii="Times New Roman" w:hAnsi="Times New Roman" w:cs="Times New Roman"/>
          <w:sz w:val="28"/>
          <w:szCs w:val="28"/>
        </w:rPr>
        <w:t xml:space="preserve"> , George Elias </w:t>
      </w:r>
      <w:proofErr w:type="spellStart"/>
      <w:r w:rsidRPr="0034595F">
        <w:rPr>
          <w:rFonts w:ascii="Times New Roman" w:hAnsi="Times New Roman" w:cs="Times New Roman"/>
          <w:sz w:val="28"/>
          <w:szCs w:val="28"/>
        </w:rPr>
        <w:t>Sarfati</w:t>
      </w:r>
      <w:proofErr w:type="spellEnd"/>
      <w:r w:rsidRPr="0034595F">
        <w:rPr>
          <w:rFonts w:ascii="Times New Roman" w:hAnsi="Times New Roman" w:cs="Times New Roman"/>
          <w:sz w:val="28"/>
          <w:szCs w:val="28"/>
        </w:rPr>
        <w:t xml:space="preserve"> : </w:t>
      </w:r>
      <w:r w:rsidRPr="0034595F">
        <w:rPr>
          <w:rFonts w:ascii="Times New Roman" w:hAnsi="Times New Roman" w:cs="Times New Roman"/>
          <w:b/>
          <w:bCs/>
          <w:sz w:val="28"/>
          <w:szCs w:val="28"/>
        </w:rPr>
        <w:t>les grandes Théories de la linguistiques. De la Grammaire  comparée à la pragmatique</w:t>
      </w:r>
      <w:r w:rsidRPr="0034595F">
        <w:rPr>
          <w:rFonts w:ascii="Times New Roman" w:hAnsi="Times New Roman" w:cs="Times New Roman"/>
          <w:sz w:val="28"/>
          <w:szCs w:val="28"/>
        </w:rPr>
        <w:t>. Armand Colin, Paris, France, 2003</w:t>
      </w:r>
      <w:proofErr w:type="gramStart"/>
      <w:r w:rsidRPr="0034595F">
        <w:rPr>
          <w:rFonts w:ascii="Times New Roman" w:hAnsi="Times New Roman" w:cs="Times New Roman"/>
          <w:sz w:val="28"/>
          <w:szCs w:val="28"/>
        </w:rPr>
        <w:t>..</w:t>
      </w:r>
      <w:proofErr w:type="gramEnd"/>
      <w:r w:rsidRPr="0034595F">
        <w:rPr>
          <w:rFonts w:ascii="Times New Roman" w:hAnsi="Times New Roman" w:cs="Times New Roman"/>
          <w:sz w:val="28"/>
          <w:szCs w:val="28"/>
        </w:rPr>
        <w:t xml:space="preserve"> P 170.</w:t>
      </w:r>
    </w:p>
  </w:footnote>
  <w:footnote w:id="17">
    <w:p w:rsidR="006C64B0" w:rsidRPr="00E50140" w:rsidRDefault="006C64B0" w:rsidP="006C64B0">
      <w:pPr>
        <w:pStyle w:val="Notedebasdepage"/>
        <w:bidi/>
        <w:ind w:left="0" w:firstLine="283"/>
        <w:rPr>
          <w:rFonts w:ascii="Times New Roman" w:hAnsi="Times New Roman" w:cs="Times New Roman"/>
          <w:sz w:val="28"/>
          <w:szCs w:val="28"/>
          <w:rtl/>
        </w:rPr>
      </w:pPr>
      <w:r w:rsidRPr="00E50140">
        <w:rPr>
          <w:rStyle w:val="Appelnotedebasdep"/>
          <w:rFonts w:ascii="Times New Roman" w:hAnsi="Times New Roman" w:cs="Times New Roman"/>
          <w:sz w:val="28"/>
          <w:szCs w:val="28"/>
        </w:rPr>
        <w:footnoteRef/>
      </w:r>
      <w:r w:rsidRPr="00E50140">
        <w:rPr>
          <w:rFonts w:ascii="Times New Roman" w:hAnsi="Times New Roman" w:cs="Times New Roman"/>
          <w:sz w:val="28"/>
          <w:szCs w:val="28"/>
        </w:rPr>
        <w:t xml:space="preserve"> </w:t>
      </w:r>
      <w:r w:rsidRPr="00E50140">
        <w:rPr>
          <w:rFonts w:ascii="Times New Roman" w:hAnsi="Times New Roman" w:cs="Times New Roman"/>
          <w:sz w:val="28"/>
          <w:szCs w:val="28"/>
          <w:rtl/>
        </w:rPr>
        <w:t xml:space="preserve">_  ذهبية  الحاج حمو,   </w:t>
      </w:r>
      <w:r w:rsidRPr="00E50140">
        <w:rPr>
          <w:rFonts w:ascii="Times New Roman" w:hAnsi="Times New Roman" w:cs="Times New Roman"/>
          <w:b/>
          <w:bCs/>
          <w:sz w:val="28"/>
          <w:szCs w:val="28"/>
          <w:rtl/>
        </w:rPr>
        <w:t xml:space="preserve">لسانيات التلفظ </w:t>
      </w:r>
      <w:proofErr w:type="spellStart"/>
      <w:r w:rsidRPr="00E50140">
        <w:rPr>
          <w:rFonts w:ascii="Times New Roman" w:hAnsi="Times New Roman" w:cs="Times New Roman"/>
          <w:b/>
          <w:bCs/>
          <w:sz w:val="28"/>
          <w:szCs w:val="28"/>
          <w:rtl/>
        </w:rPr>
        <w:t>وتداوليات</w:t>
      </w:r>
      <w:proofErr w:type="spellEnd"/>
      <w:r w:rsidRPr="00E50140">
        <w:rPr>
          <w:rFonts w:ascii="Times New Roman" w:hAnsi="Times New Roman" w:cs="Times New Roman"/>
          <w:b/>
          <w:bCs/>
          <w:sz w:val="28"/>
          <w:szCs w:val="28"/>
          <w:rtl/>
        </w:rPr>
        <w:t xml:space="preserve"> الخطاب</w:t>
      </w:r>
      <w:r w:rsidRPr="00E50140">
        <w:rPr>
          <w:rFonts w:ascii="Times New Roman" w:hAnsi="Times New Roman" w:cs="Times New Roman"/>
          <w:sz w:val="28"/>
          <w:szCs w:val="28"/>
          <w:rtl/>
        </w:rPr>
        <w:t>,  الأمل للطباعة والنشر والتوزيع, الجزائر  طبعة 2012, الصفحة 58</w:t>
      </w:r>
    </w:p>
  </w:footnote>
  <w:footnote w:id="18">
    <w:p w:rsidR="006C64B0" w:rsidRPr="00892147" w:rsidRDefault="006C64B0" w:rsidP="006C64B0">
      <w:pPr>
        <w:pStyle w:val="Notedebasdepage"/>
        <w:ind w:left="709" w:hanging="567"/>
        <w:rPr>
          <w:rFonts w:ascii="Andalus" w:hAnsi="Andalus"/>
        </w:rPr>
      </w:pPr>
      <w:r w:rsidRPr="00E50140">
        <w:rPr>
          <w:rStyle w:val="Appelnotedebasdep"/>
          <w:rFonts w:ascii="Times New Roman" w:hAnsi="Times New Roman" w:cs="Times New Roman"/>
          <w:sz w:val="28"/>
          <w:szCs w:val="28"/>
        </w:rPr>
        <w:footnoteRef/>
      </w:r>
      <w:r w:rsidRPr="00E50140">
        <w:rPr>
          <w:rFonts w:ascii="Times New Roman" w:hAnsi="Times New Roman" w:cs="Times New Roman"/>
          <w:sz w:val="28"/>
          <w:szCs w:val="28"/>
        </w:rPr>
        <w:t xml:space="preserve"> _ </w:t>
      </w:r>
      <w:proofErr w:type="spellStart"/>
      <w:r w:rsidRPr="00E50140">
        <w:rPr>
          <w:rFonts w:ascii="Times New Roman" w:hAnsi="Times New Roman" w:cs="Times New Roman"/>
          <w:sz w:val="28"/>
          <w:szCs w:val="28"/>
        </w:rPr>
        <w:t>Andre</w:t>
      </w:r>
      <w:proofErr w:type="spellEnd"/>
      <w:r w:rsidRPr="00E50140">
        <w:rPr>
          <w:rFonts w:ascii="Times New Roman" w:hAnsi="Times New Roman" w:cs="Times New Roman"/>
          <w:sz w:val="28"/>
          <w:szCs w:val="28"/>
        </w:rPr>
        <w:t xml:space="preserve"> Martinet, </w:t>
      </w:r>
      <w:proofErr w:type="spellStart"/>
      <w:r w:rsidRPr="00E50140">
        <w:rPr>
          <w:rFonts w:ascii="Times New Roman" w:hAnsi="Times New Roman" w:cs="Times New Roman"/>
          <w:b/>
          <w:bCs/>
          <w:sz w:val="28"/>
          <w:szCs w:val="28"/>
        </w:rPr>
        <w:t>Element</w:t>
      </w:r>
      <w:proofErr w:type="spellEnd"/>
      <w:r w:rsidRPr="00E50140">
        <w:rPr>
          <w:rFonts w:ascii="Times New Roman" w:hAnsi="Times New Roman" w:cs="Times New Roman"/>
          <w:b/>
          <w:bCs/>
          <w:sz w:val="28"/>
          <w:szCs w:val="28"/>
        </w:rPr>
        <w:t xml:space="preserve"> de linguistique General</w:t>
      </w:r>
      <w:r w:rsidRPr="00E50140">
        <w:rPr>
          <w:rFonts w:ascii="Times New Roman" w:hAnsi="Times New Roman" w:cs="Times New Roman"/>
          <w:sz w:val="28"/>
          <w:szCs w:val="28"/>
        </w:rPr>
        <w:t xml:space="preserve">, Armand colin  </w:t>
      </w:r>
      <w:proofErr w:type="spellStart"/>
      <w:r w:rsidRPr="00E50140">
        <w:rPr>
          <w:rFonts w:ascii="Times New Roman" w:hAnsi="Times New Roman" w:cs="Times New Roman"/>
          <w:sz w:val="28"/>
          <w:szCs w:val="28"/>
        </w:rPr>
        <w:t>Edtiteur</w:t>
      </w:r>
      <w:proofErr w:type="spellEnd"/>
      <w:r w:rsidRPr="00E50140">
        <w:rPr>
          <w:rFonts w:ascii="Times New Roman" w:hAnsi="Times New Roman" w:cs="Times New Roman"/>
          <w:sz w:val="28"/>
          <w:szCs w:val="28"/>
        </w:rPr>
        <w:t>, Paris 1970,  page 25</w:t>
      </w:r>
    </w:p>
  </w:footnote>
  <w:footnote w:id="19">
    <w:p w:rsidR="006C64B0" w:rsidRPr="00E50140" w:rsidRDefault="006C64B0" w:rsidP="006C64B0">
      <w:pPr>
        <w:pStyle w:val="Notedebasdepage"/>
        <w:bidi/>
        <w:ind w:left="992" w:hanging="709"/>
        <w:rPr>
          <w:rFonts w:ascii="Times New Roman" w:hAnsi="Times New Roman" w:cs="Times New Roman"/>
          <w:sz w:val="28"/>
          <w:szCs w:val="28"/>
          <w:rtl/>
        </w:rPr>
      </w:pPr>
      <w:r w:rsidRPr="00E50140">
        <w:rPr>
          <w:rStyle w:val="Appelnotedebasdep"/>
          <w:rFonts w:ascii="Times New Roman" w:hAnsi="Times New Roman" w:cs="Times New Roman"/>
          <w:sz w:val="28"/>
          <w:szCs w:val="28"/>
        </w:rPr>
        <w:footnoteRef/>
      </w:r>
      <w:r w:rsidRPr="00E50140">
        <w:rPr>
          <w:rFonts w:ascii="Times New Roman" w:hAnsi="Times New Roman" w:cs="Times New Roman"/>
          <w:sz w:val="28"/>
          <w:szCs w:val="28"/>
        </w:rPr>
        <w:t xml:space="preserve"> </w:t>
      </w:r>
      <w:r w:rsidRPr="00E50140">
        <w:rPr>
          <w:rFonts w:ascii="Times New Roman" w:hAnsi="Times New Roman" w:cs="Times New Roman"/>
          <w:sz w:val="28"/>
          <w:szCs w:val="28"/>
          <w:rtl/>
        </w:rPr>
        <w:t xml:space="preserve">_  ماري آن بافو و جورج </w:t>
      </w:r>
      <w:proofErr w:type="spellStart"/>
      <w:r w:rsidRPr="00E50140">
        <w:rPr>
          <w:rFonts w:ascii="Times New Roman" w:hAnsi="Times New Roman" w:cs="Times New Roman"/>
          <w:sz w:val="28"/>
          <w:szCs w:val="28"/>
          <w:rtl/>
        </w:rPr>
        <w:t>إليا</w:t>
      </w:r>
      <w:proofErr w:type="spellEnd"/>
      <w:r w:rsidRPr="00E50140">
        <w:rPr>
          <w:rFonts w:ascii="Times New Roman" w:hAnsi="Times New Roman" w:cs="Times New Roman"/>
          <w:sz w:val="28"/>
          <w:szCs w:val="28"/>
          <w:rtl/>
        </w:rPr>
        <w:t xml:space="preserve"> </w:t>
      </w:r>
      <w:proofErr w:type="spellStart"/>
      <w:r w:rsidRPr="00E50140">
        <w:rPr>
          <w:rFonts w:ascii="Times New Roman" w:hAnsi="Times New Roman" w:cs="Times New Roman"/>
          <w:sz w:val="28"/>
          <w:szCs w:val="28"/>
          <w:rtl/>
        </w:rPr>
        <w:t>سرفاتي</w:t>
      </w:r>
      <w:proofErr w:type="spellEnd"/>
      <w:r w:rsidRPr="00E50140">
        <w:rPr>
          <w:rFonts w:ascii="Times New Roman" w:hAnsi="Times New Roman" w:cs="Times New Roman"/>
          <w:sz w:val="28"/>
          <w:szCs w:val="28"/>
          <w:rtl/>
        </w:rPr>
        <w:t>, النظريات اللسانية الكبرى من النحو المقارن إلى الذرائعية, ترجمة محمد الراضي, المنظمة العربية للترجمة, بيروت, الطبعة الأولى 2012, الصفحة 414</w:t>
      </w:r>
    </w:p>
  </w:footnote>
  <w:footnote w:id="20">
    <w:p w:rsidR="006C64B0" w:rsidRPr="00E50140" w:rsidRDefault="006C64B0" w:rsidP="006C64B0">
      <w:pPr>
        <w:pStyle w:val="Notedebasdepage"/>
        <w:bidi/>
        <w:ind w:firstLine="56"/>
        <w:rPr>
          <w:rFonts w:ascii="Times New Roman" w:hAnsi="Times New Roman" w:cs="Times New Roman"/>
          <w:sz w:val="28"/>
          <w:szCs w:val="28"/>
          <w:rtl/>
        </w:rPr>
      </w:pPr>
      <w:r w:rsidRPr="00E50140">
        <w:rPr>
          <w:rStyle w:val="Appelnotedebasdep"/>
          <w:rFonts w:ascii="Times New Roman" w:hAnsi="Times New Roman" w:cs="Times New Roman"/>
          <w:sz w:val="28"/>
          <w:szCs w:val="28"/>
        </w:rPr>
        <w:footnoteRef/>
      </w:r>
      <w:r w:rsidRPr="00E50140">
        <w:rPr>
          <w:rFonts w:ascii="Times New Roman" w:hAnsi="Times New Roman" w:cs="Times New Roman"/>
          <w:sz w:val="28"/>
          <w:szCs w:val="28"/>
        </w:rPr>
        <w:t xml:space="preserve"> </w:t>
      </w:r>
      <w:r w:rsidRPr="00E50140">
        <w:rPr>
          <w:rFonts w:ascii="Times New Roman" w:hAnsi="Times New Roman" w:cs="Times New Roman"/>
          <w:sz w:val="28"/>
          <w:szCs w:val="28"/>
          <w:rtl/>
        </w:rPr>
        <w:t xml:space="preserve">_   نفسه,  </w:t>
      </w:r>
      <w:proofErr w:type="gramStart"/>
      <w:r w:rsidRPr="00E50140">
        <w:rPr>
          <w:rFonts w:ascii="Times New Roman" w:hAnsi="Times New Roman" w:cs="Times New Roman"/>
          <w:sz w:val="28"/>
          <w:szCs w:val="28"/>
          <w:rtl/>
        </w:rPr>
        <w:t>الصفحة  407</w:t>
      </w:r>
      <w:proofErr w:type="gramEnd"/>
      <w:r w:rsidRPr="00E50140">
        <w:rPr>
          <w:rFonts w:ascii="Times New Roman" w:hAnsi="Times New Roman" w:cs="Times New Roman"/>
          <w:sz w:val="28"/>
          <w:szCs w:val="28"/>
          <w:rtl/>
        </w:rPr>
        <w:t xml:space="preserve"> </w:t>
      </w:r>
    </w:p>
  </w:footnote>
  <w:footnote w:id="21">
    <w:p w:rsidR="006C64B0" w:rsidRPr="00C17CC0" w:rsidRDefault="006C64B0" w:rsidP="006C64B0">
      <w:pPr>
        <w:pStyle w:val="Notedebasdepage"/>
        <w:rPr>
          <w:rFonts w:ascii="Andalus" w:hAnsi="Andalus"/>
          <w:sz w:val="24"/>
          <w:szCs w:val="24"/>
        </w:rPr>
      </w:pPr>
      <w:r w:rsidRPr="00E50140">
        <w:rPr>
          <w:rStyle w:val="Appelnotedebasdep"/>
          <w:rFonts w:ascii="Times New Roman" w:hAnsi="Times New Roman" w:cs="Times New Roman"/>
          <w:sz w:val="28"/>
          <w:szCs w:val="28"/>
        </w:rPr>
        <w:footnoteRef/>
      </w:r>
      <w:r w:rsidRPr="00E50140">
        <w:rPr>
          <w:rFonts w:ascii="Times New Roman" w:hAnsi="Times New Roman" w:cs="Times New Roman"/>
          <w:sz w:val="28"/>
          <w:szCs w:val="28"/>
        </w:rPr>
        <w:t xml:space="preserve"> _ Emile </w:t>
      </w:r>
      <w:proofErr w:type="spellStart"/>
      <w:r w:rsidRPr="00E50140">
        <w:rPr>
          <w:rFonts w:ascii="Times New Roman" w:hAnsi="Times New Roman" w:cs="Times New Roman"/>
          <w:sz w:val="28"/>
          <w:szCs w:val="28"/>
        </w:rPr>
        <w:t>Benvenste</w:t>
      </w:r>
      <w:proofErr w:type="spellEnd"/>
      <w:r w:rsidRPr="00E50140">
        <w:rPr>
          <w:rFonts w:ascii="Times New Roman" w:hAnsi="Times New Roman" w:cs="Times New Roman"/>
          <w:sz w:val="28"/>
          <w:szCs w:val="28"/>
        </w:rPr>
        <w:t xml:space="preserve">, </w:t>
      </w:r>
      <w:proofErr w:type="spellStart"/>
      <w:r w:rsidRPr="00E50140">
        <w:rPr>
          <w:rFonts w:ascii="Times New Roman" w:hAnsi="Times New Roman" w:cs="Times New Roman"/>
          <w:sz w:val="28"/>
          <w:szCs w:val="28"/>
        </w:rPr>
        <w:t>Probemes</w:t>
      </w:r>
      <w:proofErr w:type="spellEnd"/>
      <w:r w:rsidRPr="00E50140">
        <w:rPr>
          <w:rFonts w:ascii="Times New Roman" w:hAnsi="Times New Roman" w:cs="Times New Roman"/>
          <w:sz w:val="28"/>
          <w:szCs w:val="28"/>
        </w:rPr>
        <w:t xml:space="preserve"> de Linguistique </w:t>
      </w:r>
      <w:proofErr w:type="spellStart"/>
      <w:r w:rsidRPr="00E50140">
        <w:rPr>
          <w:rFonts w:ascii="Times New Roman" w:hAnsi="Times New Roman" w:cs="Times New Roman"/>
          <w:sz w:val="28"/>
          <w:szCs w:val="28"/>
        </w:rPr>
        <w:t>Generale</w:t>
      </w:r>
      <w:proofErr w:type="spellEnd"/>
      <w:r w:rsidRPr="00E50140">
        <w:rPr>
          <w:rFonts w:ascii="Times New Roman" w:hAnsi="Times New Roman" w:cs="Times New Roman"/>
          <w:sz w:val="28"/>
          <w:szCs w:val="28"/>
        </w:rPr>
        <w:t>,  page 252.</w:t>
      </w:r>
    </w:p>
  </w:footnote>
  <w:footnote w:id="22">
    <w:p w:rsidR="006C64B0" w:rsidRPr="00E50140" w:rsidRDefault="006C64B0" w:rsidP="006C64B0">
      <w:pPr>
        <w:pStyle w:val="Notedebasdepage"/>
        <w:rPr>
          <w:rFonts w:ascii="Times New Roman" w:hAnsi="Times New Roman" w:cs="Times New Roman"/>
          <w:sz w:val="22"/>
          <w:szCs w:val="22"/>
          <w:lang w:val="en-US"/>
        </w:rPr>
      </w:pPr>
      <w:r w:rsidRPr="00E50140">
        <w:rPr>
          <w:rStyle w:val="Appelnotedebasdep"/>
          <w:rFonts w:ascii="Times New Roman" w:hAnsi="Times New Roman" w:cs="Times New Roman"/>
          <w:sz w:val="28"/>
          <w:szCs w:val="28"/>
        </w:rPr>
        <w:footnoteRef/>
      </w:r>
      <w:r w:rsidRPr="00E50140">
        <w:rPr>
          <w:rFonts w:ascii="Times New Roman" w:hAnsi="Times New Roman" w:cs="Times New Roman"/>
          <w:sz w:val="28"/>
          <w:szCs w:val="28"/>
          <w:lang w:val="en-US"/>
        </w:rPr>
        <w:t xml:space="preserve"> _ C. K .Ogden  and I. A. Richards,  The meaning of meaning, A study of influence of language upon thought and of the science of symbolism, </w:t>
      </w:r>
      <w:proofErr w:type="spellStart"/>
      <w:r w:rsidRPr="00E50140">
        <w:rPr>
          <w:rFonts w:ascii="Times New Roman" w:hAnsi="Times New Roman" w:cs="Times New Roman"/>
          <w:sz w:val="28"/>
          <w:szCs w:val="28"/>
          <w:lang w:val="en-US"/>
        </w:rPr>
        <w:t>Routledg</w:t>
      </w:r>
      <w:proofErr w:type="spellEnd"/>
      <w:r w:rsidRPr="00E50140">
        <w:rPr>
          <w:rFonts w:ascii="Times New Roman" w:hAnsi="Times New Roman" w:cs="Times New Roman"/>
          <w:sz w:val="28"/>
          <w:szCs w:val="28"/>
          <w:lang w:val="en-US"/>
        </w:rPr>
        <w:t xml:space="preserve"> and Kegan Paul LTD, London 10</w:t>
      </w:r>
      <w:r w:rsidRPr="00E50140">
        <w:rPr>
          <w:rFonts w:ascii="Times New Roman" w:hAnsi="Times New Roman" w:cs="Times New Roman"/>
          <w:sz w:val="28"/>
          <w:szCs w:val="28"/>
          <w:vertAlign w:val="superscript"/>
          <w:lang w:val="en-US"/>
        </w:rPr>
        <w:t>th</w:t>
      </w:r>
      <w:r w:rsidRPr="00E50140">
        <w:rPr>
          <w:rFonts w:ascii="Times New Roman" w:hAnsi="Times New Roman" w:cs="Times New Roman"/>
          <w:sz w:val="28"/>
          <w:szCs w:val="28"/>
          <w:lang w:val="en-US"/>
        </w:rPr>
        <w:t xml:space="preserve"> edition  1969, 7</w:t>
      </w:r>
      <w:r w:rsidRPr="00E50140">
        <w:rPr>
          <w:rFonts w:ascii="Times New Roman" w:hAnsi="Times New Roman" w:cs="Times New Roman"/>
          <w:sz w:val="28"/>
          <w:szCs w:val="28"/>
          <w:vertAlign w:val="superscript"/>
          <w:lang w:val="en-US"/>
        </w:rPr>
        <w:t>th</w:t>
      </w:r>
      <w:r w:rsidRPr="00E50140">
        <w:rPr>
          <w:rFonts w:ascii="Times New Roman" w:hAnsi="Times New Roman" w:cs="Times New Roman"/>
          <w:sz w:val="28"/>
          <w:szCs w:val="28"/>
          <w:lang w:val="en-US"/>
        </w:rPr>
        <w:t xml:space="preserve"> impression, page 11 ,12</w:t>
      </w:r>
    </w:p>
  </w:footnote>
  <w:footnote w:id="23">
    <w:p w:rsidR="006C64B0" w:rsidRPr="00E50140" w:rsidRDefault="006C64B0" w:rsidP="006C64B0">
      <w:pPr>
        <w:pStyle w:val="Notedebasdepage"/>
        <w:bidi/>
        <w:ind w:left="0"/>
        <w:rPr>
          <w:rFonts w:ascii="Times New Roman" w:hAnsi="Times New Roman" w:cs="Times New Roman"/>
          <w:sz w:val="28"/>
          <w:szCs w:val="28"/>
          <w:rtl/>
        </w:rPr>
      </w:pPr>
      <w:r w:rsidRPr="00E50140">
        <w:rPr>
          <w:rStyle w:val="Appelnotedebasdep"/>
          <w:rFonts w:ascii="Times New Roman" w:hAnsi="Times New Roman" w:cs="Times New Roman"/>
          <w:sz w:val="28"/>
          <w:szCs w:val="28"/>
        </w:rPr>
        <w:footnoteRef/>
      </w:r>
      <w:r w:rsidRPr="00E50140">
        <w:rPr>
          <w:rFonts w:ascii="Times New Roman" w:hAnsi="Times New Roman" w:cs="Times New Roman"/>
          <w:sz w:val="28"/>
          <w:szCs w:val="28"/>
        </w:rPr>
        <w:t xml:space="preserve"> </w:t>
      </w:r>
      <w:r w:rsidRPr="00E50140">
        <w:rPr>
          <w:rFonts w:ascii="Times New Roman" w:hAnsi="Times New Roman" w:cs="Times New Roman"/>
          <w:sz w:val="28"/>
          <w:szCs w:val="28"/>
          <w:rtl/>
        </w:rPr>
        <w:t xml:space="preserve">_  جان </w:t>
      </w:r>
      <w:proofErr w:type="spellStart"/>
      <w:r w:rsidRPr="00E50140">
        <w:rPr>
          <w:rFonts w:ascii="Times New Roman" w:hAnsi="Times New Roman" w:cs="Times New Roman"/>
          <w:sz w:val="28"/>
          <w:szCs w:val="28"/>
          <w:rtl/>
        </w:rPr>
        <w:t>سيرفوني</w:t>
      </w:r>
      <w:proofErr w:type="spellEnd"/>
      <w:r w:rsidRPr="00E50140">
        <w:rPr>
          <w:rFonts w:ascii="Times New Roman" w:hAnsi="Times New Roman" w:cs="Times New Roman"/>
          <w:sz w:val="28"/>
          <w:szCs w:val="28"/>
          <w:rtl/>
        </w:rPr>
        <w:t xml:space="preserve">,  </w:t>
      </w:r>
      <w:proofErr w:type="spellStart"/>
      <w:r w:rsidRPr="00E50140">
        <w:rPr>
          <w:rFonts w:ascii="Times New Roman" w:hAnsi="Times New Roman" w:cs="Times New Roman"/>
          <w:b/>
          <w:bCs/>
          <w:sz w:val="28"/>
          <w:szCs w:val="28"/>
          <w:rtl/>
        </w:rPr>
        <w:t>الملفوظية</w:t>
      </w:r>
      <w:proofErr w:type="spellEnd"/>
      <w:r w:rsidRPr="00E50140">
        <w:rPr>
          <w:rFonts w:ascii="Times New Roman" w:hAnsi="Times New Roman" w:cs="Times New Roman"/>
          <w:b/>
          <w:bCs/>
          <w:sz w:val="28"/>
          <w:szCs w:val="28"/>
          <w:rtl/>
        </w:rPr>
        <w:t>: دراسة</w:t>
      </w:r>
      <w:r w:rsidRPr="00E50140">
        <w:rPr>
          <w:rFonts w:ascii="Times New Roman" w:hAnsi="Times New Roman" w:cs="Times New Roman"/>
          <w:sz w:val="28"/>
          <w:szCs w:val="28"/>
          <w:rtl/>
        </w:rPr>
        <w:t xml:space="preserve">.  </w:t>
      </w:r>
      <w:proofErr w:type="spellStart"/>
      <w:r w:rsidRPr="00E50140">
        <w:rPr>
          <w:rFonts w:ascii="Times New Roman" w:hAnsi="Times New Roman" w:cs="Times New Roman"/>
          <w:sz w:val="28"/>
          <w:szCs w:val="28"/>
          <w:rtl/>
        </w:rPr>
        <w:t>ترجة</w:t>
      </w:r>
      <w:proofErr w:type="spellEnd"/>
      <w:r w:rsidRPr="00E50140">
        <w:rPr>
          <w:rFonts w:ascii="Times New Roman" w:hAnsi="Times New Roman" w:cs="Times New Roman"/>
          <w:sz w:val="28"/>
          <w:szCs w:val="28"/>
          <w:rtl/>
        </w:rPr>
        <w:t xml:space="preserve"> الدكتور قاسم المقداد,  من منشورات اتحاد كتاب العرب, 1998,  الصفحة  18</w:t>
      </w:r>
    </w:p>
  </w:footnote>
  <w:footnote w:id="24">
    <w:p w:rsidR="006C64B0" w:rsidRPr="00E50140" w:rsidRDefault="006C64B0" w:rsidP="006C64B0">
      <w:pPr>
        <w:pStyle w:val="Notedebasdepage"/>
        <w:bidi/>
        <w:rPr>
          <w:rFonts w:ascii="Times New Roman" w:hAnsi="Times New Roman" w:cs="Times New Roman"/>
          <w:sz w:val="28"/>
          <w:szCs w:val="28"/>
          <w:rtl/>
        </w:rPr>
      </w:pPr>
      <w:r w:rsidRPr="00E50140">
        <w:rPr>
          <w:rStyle w:val="Appelnotedebasdep"/>
          <w:rFonts w:ascii="Times New Roman" w:hAnsi="Times New Roman" w:cs="Times New Roman"/>
          <w:sz w:val="28"/>
          <w:szCs w:val="28"/>
        </w:rPr>
        <w:footnoteRef/>
      </w:r>
      <w:r w:rsidRPr="00E50140">
        <w:rPr>
          <w:rFonts w:ascii="Times New Roman" w:hAnsi="Times New Roman" w:cs="Times New Roman"/>
          <w:sz w:val="28"/>
          <w:szCs w:val="28"/>
        </w:rPr>
        <w:t xml:space="preserve"> </w:t>
      </w:r>
      <w:r w:rsidRPr="00E50140">
        <w:rPr>
          <w:rFonts w:ascii="Times New Roman" w:hAnsi="Times New Roman" w:cs="Times New Roman"/>
          <w:sz w:val="28"/>
          <w:szCs w:val="28"/>
          <w:rtl/>
        </w:rPr>
        <w:t xml:space="preserve">_ </w:t>
      </w:r>
      <w:r>
        <w:rPr>
          <w:rFonts w:ascii="Times New Roman" w:hAnsi="Times New Roman" w:cs="Times New Roman"/>
          <w:sz w:val="28"/>
          <w:szCs w:val="28"/>
          <w:rtl/>
        </w:rPr>
        <w:t xml:space="preserve"> </w:t>
      </w:r>
      <w:r w:rsidRPr="00E50140">
        <w:rPr>
          <w:rFonts w:ascii="Times New Roman" w:hAnsi="Times New Roman" w:cs="Times New Roman"/>
          <w:sz w:val="28"/>
          <w:szCs w:val="28"/>
          <w:rtl/>
        </w:rPr>
        <w:t xml:space="preserve"> صلاح فضل,  بلاغة الخطاب وعلم النص,  مطابع السياسة, </w:t>
      </w:r>
      <w:proofErr w:type="gramStart"/>
      <w:r w:rsidRPr="00E50140">
        <w:rPr>
          <w:rFonts w:ascii="Times New Roman" w:hAnsi="Times New Roman" w:cs="Times New Roman"/>
          <w:sz w:val="28"/>
          <w:szCs w:val="28"/>
          <w:rtl/>
        </w:rPr>
        <w:t>علم</w:t>
      </w:r>
      <w:proofErr w:type="gramEnd"/>
      <w:r w:rsidRPr="00E50140">
        <w:rPr>
          <w:rFonts w:ascii="Times New Roman" w:hAnsi="Times New Roman" w:cs="Times New Roman"/>
          <w:sz w:val="28"/>
          <w:szCs w:val="28"/>
          <w:rtl/>
        </w:rPr>
        <w:t xml:space="preserve"> المعرفة, الكويت, 1992, الصفحة 99</w:t>
      </w:r>
    </w:p>
  </w:footnote>
  <w:footnote w:id="25">
    <w:p w:rsidR="006C64B0" w:rsidRPr="00E50140" w:rsidRDefault="006C64B0" w:rsidP="006C64B0">
      <w:pPr>
        <w:pStyle w:val="Notedebasdepage"/>
        <w:rPr>
          <w:rFonts w:ascii="Times New Roman" w:hAnsi="Times New Roman" w:cs="Times New Roman"/>
          <w:sz w:val="28"/>
          <w:szCs w:val="28"/>
        </w:rPr>
      </w:pPr>
      <w:r w:rsidRPr="00E50140">
        <w:rPr>
          <w:rStyle w:val="Appelnotedebasdep"/>
          <w:rFonts w:ascii="Times New Roman" w:hAnsi="Times New Roman" w:cs="Times New Roman"/>
          <w:sz w:val="28"/>
          <w:szCs w:val="28"/>
        </w:rPr>
        <w:footnoteRef/>
      </w:r>
      <w:r w:rsidRPr="00E50140">
        <w:rPr>
          <w:rFonts w:ascii="Times New Roman" w:hAnsi="Times New Roman" w:cs="Times New Roman"/>
          <w:sz w:val="28"/>
          <w:szCs w:val="28"/>
        </w:rPr>
        <w:t xml:space="preserve"> </w:t>
      </w:r>
      <w:r w:rsidRPr="00E50140">
        <w:rPr>
          <w:rFonts w:ascii="Times New Roman" w:hAnsi="Times New Roman" w:cs="Times New Roman"/>
          <w:sz w:val="28"/>
          <w:szCs w:val="28"/>
          <w:rtl/>
        </w:rPr>
        <w:t>_</w:t>
      </w:r>
      <w:r w:rsidRPr="00E50140">
        <w:rPr>
          <w:rFonts w:ascii="Times New Roman" w:hAnsi="Times New Roman" w:cs="Times New Roman"/>
          <w:sz w:val="28"/>
          <w:szCs w:val="28"/>
        </w:rPr>
        <w:t xml:space="preserve">  C , K,  </w:t>
      </w:r>
      <w:proofErr w:type="spellStart"/>
      <w:r w:rsidRPr="00E50140">
        <w:rPr>
          <w:rFonts w:ascii="Times New Roman" w:hAnsi="Times New Roman" w:cs="Times New Roman"/>
          <w:sz w:val="28"/>
          <w:szCs w:val="28"/>
        </w:rPr>
        <w:t>Orecchioni</w:t>
      </w:r>
      <w:proofErr w:type="spellEnd"/>
      <w:r w:rsidRPr="00E50140">
        <w:rPr>
          <w:rFonts w:ascii="Times New Roman" w:hAnsi="Times New Roman" w:cs="Times New Roman"/>
          <w:sz w:val="28"/>
          <w:szCs w:val="28"/>
        </w:rPr>
        <w:t xml:space="preserve">.  Les interactions </w:t>
      </w:r>
      <w:proofErr w:type="spellStart"/>
      <w:r w:rsidRPr="00E50140">
        <w:rPr>
          <w:rFonts w:ascii="Times New Roman" w:hAnsi="Times New Roman" w:cs="Times New Roman"/>
          <w:sz w:val="28"/>
          <w:szCs w:val="28"/>
        </w:rPr>
        <w:t>Verbals</w:t>
      </w:r>
      <w:proofErr w:type="spellEnd"/>
      <w:r w:rsidRPr="00E50140">
        <w:rPr>
          <w:rFonts w:ascii="Times New Roman" w:hAnsi="Times New Roman" w:cs="Times New Roman"/>
          <w:sz w:val="28"/>
          <w:szCs w:val="28"/>
        </w:rPr>
        <w:t>. Page  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709C"/>
    <w:multiLevelType w:val="hybridMultilevel"/>
    <w:tmpl w:val="A060340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1663AA7"/>
    <w:multiLevelType w:val="hybridMultilevel"/>
    <w:tmpl w:val="CD4C99BE"/>
    <w:lvl w:ilvl="0" w:tplc="040C0013">
      <w:start w:val="1"/>
      <w:numFmt w:val="upperRoman"/>
      <w:lvlText w:val="%1."/>
      <w:lvlJc w:val="right"/>
      <w:pPr>
        <w:ind w:left="1145" w:hanging="360"/>
      </w:p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2">
    <w:nsid w:val="1C8C500E"/>
    <w:multiLevelType w:val="hybridMultilevel"/>
    <w:tmpl w:val="B7A81800"/>
    <w:lvl w:ilvl="0" w:tplc="D7E62E30">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1F4D0AC8"/>
    <w:multiLevelType w:val="hybridMultilevel"/>
    <w:tmpl w:val="DB58804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2C46700"/>
    <w:multiLevelType w:val="hybridMultilevel"/>
    <w:tmpl w:val="7E0E5826"/>
    <w:lvl w:ilvl="0" w:tplc="040C0013">
      <w:start w:val="1"/>
      <w:numFmt w:val="upperRoman"/>
      <w:lvlText w:val="%1."/>
      <w:lvlJc w:val="right"/>
      <w:pPr>
        <w:ind w:left="1837" w:hanging="360"/>
      </w:pPr>
    </w:lvl>
    <w:lvl w:ilvl="1" w:tplc="040C0019" w:tentative="1">
      <w:start w:val="1"/>
      <w:numFmt w:val="lowerLetter"/>
      <w:lvlText w:val="%2."/>
      <w:lvlJc w:val="left"/>
      <w:pPr>
        <w:ind w:left="2557" w:hanging="360"/>
      </w:pPr>
    </w:lvl>
    <w:lvl w:ilvl="2" w:tplc="040C001B" w:tentative="1">
      <w:start w:val="1"/>
      <w:numFmt w:val="lowerRoman"/>
      <w:lvlText w:val="%3."/>
      <w:lvlJc w:val="right"/>
      <w:pPr>
        <w:ind w:left="3277" w:hanging="180"/>
      </w:pPr>
    </w:lvl>
    <w:lvl w:ilvl="3" w:tplc="040C000F" w:tentative="1">
      <w:start w:val="1"/>
      <w:numFmt w:val="decimal"/>
      <w:lvlText w:val="%4."/>
      <w:lvlJc w:val="left"/>
      <w:pPr>
        <w:ind w:left="3997" w:hanging="360"/>
      </w:pPr>
    </w:lvl>
    <w:lvl w:ilvl="4" w:tplc="040C0019" w:tentative="1">
      <w:start w:val="1"/>
      <w:numFmt w:val="lowerLetter"/>
      <w:lvlText w:val="%5."/>
      <w:lvlJc w:val="left"/>
      <w:pPr>
        <w:ind w:left="4717" w:hanging="360"/>
      </w:pPr>
    </w:lvl>
    <w:lvl w:ilvl="5" w:tplc="040C001B" w:tentative="1">
      <w:start w:val="1"/>
      <w:numFmt w:val="lowerRoman"/>
      <w:lvlText w:val="%6."/>
      <w:lvlJc w:val="right"/>
      <w:pPr>
        <w:ind w:left="5437" w:hanging="180"/>
      </w:pPr>
    </w:lvl>
    <w:lvl w:ilvl="6" w:tplc="040C000F" w:tentative="1">
      <w:start w:val="1"/>
      <w:numFmt w:val="decimal"/>
      <w:lvlText w:val="%7."/>
      <w:lvlJc w:val="left"/>
      <w:pPr>
        <w:ind w:left="6157" w:hanging="360"/>
      </w:pPr>
    </w:lvl>
    <w:lvl w:ilvl="7" w:tplc="040C0019" w:tentative="1">
      <w:start w:val="1"/>
      <w:numFmt w:val="lowerLetter"/>
      <w:lvlText w:val="%8."/>
      <w:lvlJc w:val="left"/>
      <w:pPr>
        <w:ind w:left="6877" w:hanging="360"/>
      </w:pPr>
    </w:lvl>
    <w:lvl w:ilvl="8" w:tplc="040C001B" w:tentative="1">
      <w:start w:val="1"/>
      <w:numFmt w:val="lowerRoman"/>
      <w:lvlText w:val="%9."/>
      <w:lvlJc w:val="right"/>
      <w:pPr>
        <w:ind w:left="7597" w:hanging="180"/>
      </w:pPr>
    </w:lvl>
  </w:abstractNum>
  <w:abstractNum w:abstractNumId="5">
    <w:nsid w:val="3AC544E0"/>
    <w:multiLevelType w:val="hybridMultilevel"/>
    <w:tmpl w:val="BA169080"/>
    <w:lvl w:ilvl="0" w:tplc="040C0013">
      <w:start w:val="1"/>
      <w:numFmt w:val="upperRoman"/>
      <w:lvlText w:val="%1."/>
      <w:lvlJc w:val="righ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nsid w:val="7D561BF4"/>
    <w:multiLevelType w:val="hybridMultilevel"/>
    <w:tmpl w:val="14D0CC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4B0"/>
    <w:rsid w:val="001E37C4"/>
    <w:rsid w:val="003B1B59"/>
    <w:rsid w:val="003B7D45"/>
    <w:rsid w:val="005C495C"/>
    <w:rsid w:val="006C64B0"/>
    <w:rsid w:val="00AB2BBE"/>
    <w:rsid w:val="00B26EFA"/>
    <w:rsid w:val="00B76B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akkal Majalla" w:eastAsiaTheme="minorHAnsi" w:hAnsi="Sakkal Majalla" w:cs="Andalus"/>
        <w:sz w:val="32"/>
        <w:szCs w:val="32"/>
        <w:lang w:val="fr-FR" w:eastAsia="en-US" w:bidi="ar-SA"/>
      </w:rPr>
    </w:rPrDefault>
    <w:pPrDefault>
      <w:pPr>
        <w:spacing w:line="276" w:lineRule="auto"/>
        <w:ind w:left="227"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4B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C64B0"/>
    <w:pPr>
      <w:tabs>
        <w:tab w:val="center" w:pos="4536"/>
        <w:tab w:val="right" w:pos="9072"/>
      </w:tabs>
      <w:spacing w:line="240" w:lineRule="auto"/>
    </w:pPr>
  </w:style>
  <w:style w:type="character" w:customStyle="1" w:styleId="En-tteCar">
    <w:name w:val="En-tête Car"/>
    <w:basedOn w:val="Policepardfaut"/>
    <w:link w:val="En-tte"/>
    <w:uiPriority w:val="99"/>
    <w:rsid w:val="006C64B0"/>
  </w:style>
  <w:style w:type="paragraph" w:styleId="Pieddepage">
    <w:name w:val="footer"/>
    <w:basedOn w:val="Normal"/>
    <w:link w:val="PieddepageCar"/>
    <w:uiPriority w:val="99"/>
    <w:unhideWhenUsed/>
    <w:rsid w:val="006C64B0"/>
    <w:pPr>
      <w:tabs>
        <w:tab w:val="center" w:pos="4536"/>
        <w:tab w:val="right" w:pos="9072"/>
      </w:tabs>
      <w:spacing w:line="240" w:lineRule="auto"/>
    </w:pPr>
  </w:style>
  <w:style w:type="character" w:customStyle="1" w:styleId="PieddepageCar">
    <w:name w:val="Pied de page Car"/>
    <w:basedOn w:val="Policepardfaut"/>
    <w:link w:val="Pieddepage"/>
    <w:uiPriority w:val="99"/>
    <w:rsid w:val="006C64B0"/>
  </w:style>
  <w:style w:type="paragraph" w:styleId="Notedebasdepage">
    <w:name w:val="footnote text"/>
    <w:basedOn w:val="Normal"/>
    <w:link w:val="NotedebasdepageCar"/>
    <w:uiPriority w:val="99"/>
    <w:semiHidden/>
    <w:unhideWhenUsed/>
    <w:rsid w:val="006C64B0"/>
    <w:pPr>
      <w:spacing w:line="240" w:lineRule="auto"/>
    </w:pPr>
    <w:rPr>
      <w:sz w:val="20"/>
      <w:szCs w:val="20"/>
    </w:rPr>
  </w:style>
  <w:style w:type="character" w:customStyle="1" w:styleId="NotedebasdepageCar">
    <w:name w:val="Note de bas de page Car"/>
    <w:basedOn w:val="Policepardfaut"/>
    <w:link w:val="Notedebasdepage"/>
    <w:uiPriority w:val="99"/>
    <w:semiHidden/>
    <w:rsid w:val="006C64B0"/>
    <w:rPr>
      <w:sz w:val="20"/>
      <w:szCs w:val="20"/>
    </w:rPr>
  </w:style>
  <w:style w:type="character" w:styleId="Appelnotedebasdep">
    <w:name w:val="footnote reference"/>
    <w:basedOn w:val="Policepardfaut"/>
    <w:uiPriority w:val="99"/>
    <w:semiHidden/>
    <w:unhideWhenUsed/>
    <w:rsid w:val="006C64B0"/>
    <w:rPr>
      <w:vertAlign w:val="superscript"/>
    </w:rPr>
  </w:style>
  <w:style w:type="paragraph" w:styleId="Paragraphedeliste">
    <w:name w:val="List Paragraph"/>
    <w:basedOn w:val="Normal"/>
    <w:uiPriority w:val="34"/>
    <w:qFormat/>
    <w:rsid w:val="006C64B0"/>
    <w:pPr>
      <w:ind w:left="720"/>
      <w:contextualSpacing/>
    </w:pPr>
  </w:style>
  <w:style w:type="paragraph" w:styleId="Notedefin">
    <w:name w:val="endnote text"/>
    <w:basedOn w:val="Normal"/>
    <w:link w:val="NotedefinCar"/>
    <w:uiPriority w:val="99"/>
    <w:semiHidden/>
    <w:unhideWhenUsed/>
    <w:rsid w:val="006C64B0"/>
    <w:pPr>
      <w:spacing w:line="240" w:lineRule="auto"/>
    </w:pPr>
    <w:rPr>
      <w:sz w:val="20"/>
      <w:szCs w:val="20"/>
    </w:rPr>
  </w:style>
  <w:style w:type="character" w:customStyle="1" w:styleId="NotedefinCar">
    <w:name w:val="Note de fin Car"/>
    <w:basedOn w:val="Policepardfaut"/>
    <w:link w:val="Notedefin"/>
    <w:uiPriority w:val="99"/>
    <w:semiHidden/>
    <w:rsid w:val="006C64B0"/>
    <w:rPr>
      <w:sz w:val="20"/>
      <w:szCs w:val="20"/>
    </w:rPr>
  </w:style>
  <w:style w:type="character" w:styleId="Appeldenotedefin">
    <w:name w:val="endnote reference"/>
    <w:basedOn w:val="Policepardfaut"/>
    <w:uiPriority w:val="99"/>
    <w:semiHidden/>
    <w:unhideWhenUsed/>
    <w:rsid w:val="006C64B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akkal Majalla" w:eastAsiaTheme="minorHAnsi" w:hAnsi="Sakkal Majalla" w:cs="Andalus"/>
        <w:sz w:val="32"/>
        <w:szCs w:val="32"/>
        <w:lang w:val="fr-FR" w:eastAsia="en-US" w:bidi="ar-SA"/>
      </w:rPr>
    </w:rPrDefault>
    <w:pPrDefault>
      <w:pPr>
        <w:spacing w:line="276" w:lineRule="auto"/>
        <w:ind w:left="227"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4B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C64B0"/>
    <w:pPr>
      <w:tabs>
        <w:tab w:val="center" w:pos="4536"/>
        <w:tab w:val="right" w:pos="9072"/>
      </w:tabs>
      <w:spacing w:line="240" w:lineRule="auto"/>
    </w:pPr>
  </w:style>
  <w:style w:type="character" w:customStyle="1" w:styleId="En-tteCar">
    <w:name w:val="En-tête Car"/>
    <w:basedOn w:val="Policepardfaut"/>
    <w:link w:val="En-tte"/>
    <w:uiPriority w:val="99"/>
    <w:rsid w:val="006C64B0"/>
  </w:style>
  <w:style w:type="paragraph" w:styleId="Pieddepage">
    <w:name w:val="footer"/>
    <w:basedOn w:val="Normal"/>
    <w:link w:val="PieddepageCar"/>
    <w:uiPriority w:val="99"/>
    <w:unhideWhenUsed/>
    <w:rsid w:val="006C64B0"/>
    <w:pPr>
      <w:tabs>
        <w:tab w:val="center" w:pos="4536"/>
        <w:tab w:val="right" w:pos="9072"/>
      </w:tabs>
      <w:spacing w:line="240" w:lineRule="auto"/>
    </w:pPr>
  </w:style>
  <w:style w:type="character" w:customStyle="1" w:styleId="PieddepageCar">
    <w:name w:val="Pied de page Car"/>
    <w:basedOn w:val="Policepardfaut"/>
    <w:link w:val="Pieddepage"/>
    <w:uiPriority w:val="99"/>
    <w:rsid w:val="006C64B0"/>
  </w:style>
  <w:style w:type="paragraph" w:styleId="Notedebasdepage">
    <w:name w:val="footnote text"/>
    <w:basedOn w:val="Normal"/>
    <w:link w:val="NotedebasdepageCar"/>
    <w:uiPriority w:val="99"/>
    <w:semiHidden/>
    <w:unhideWhenUsed/>
    <w:rsid w:val="006C64B0"/>
    <w:pPr>
      <w:spacing w:line="240" w:lineRule="auto"/>
    </w:pPr>
    <w:rPr>
      <w:sz w:val="20"/>
      <w:szCs w:val="20"/>
    </w:rPr>
  </w:style>
  <w:style w:type="character" w:customStyle="1" w:styleId="NotedebasdepageCar">
    <w:name w:val="Note de bas de page Car"/>
    <w:basedOn w:val="Policepardfaut"/>
    <w:link w:val="Notedebasdepage"/>
    <w:uiPriority w:val="99"/>
    <w:semiHidden/>
    <w:rsid w:val="006C64B0"/>
    <w:rPr>
      <w:sz w:val="20"/>
      <w:szCs w:val="20"/>
    </w:rPr>
  </w:style>
  <w:style w:type="character" w:styleId="Appelnotedebasdep">
    <w:name w:val="footnote reference"/>
    <w:basedOn w:val="Policepardfaut"/>
    <w:uiPriority w:val="99"/>
    <w:semiHidden/>
    <w:unhideWhenUsed/>
    <w:rsid w:val="006C64B0"/>
    <w:rPr>
      <w:vertAlign w:val="superscript"/>
    </w:rPr>
  </w:style>
  <w:style w:type="paragraph" w:styleId="Paragraphedeliste">
    <w:name w:val="List Paragraph"/>
    <w:basedOn w:val="Normal"/>
    <w:uiPriority w:val="34"/>
    <w:qFormat/>
    <w:rsid w:val="006C64B0"/>
    <w:pPr>
      <w:ind w:left="720"/>
      <w:contextualSpacing/>
    </w:pPr>
  </w:style>
  <w:style w:type="paragraph" w:styleId="Notedefin">
    <w:name w:val="endnote text"/>
    <w:basedOn w:val="Normal"/>
    <w:link w:val="NotedefinCar"/>
    <w:uiPriority w:val="99"/>
    <w:semiHidden/>
    <w:unhideWhenUsed/>
    <w:rsid w:val="006C64B0"/>
    <w:pPr>
      <w:spacing w:line="240" w:lineRule="auto"/>
    </w:pPr>
    <w:rPr>
      <w:sz w:val="20"/>
      <w:szCs w:val="20"/>
    </w:rPr>
  </w:style>
  <w:style w:type="character" w:customStyle="1" w:styleId="NotedefinCar">
    <w:name w:val="Note de fin Car"/>
    <w:basedOn w:val="Policepardfaut"/>
    <w:link w:val="Notedefin"/>
    <w:uiPriority w:val="99"/>
    <w:semiHidden/>
    <w:rsid w:val="006C64B0"/>
    <w:rPr>
      <w:sz w:val="20"/>
      <w:szCs w:val="20"/>
    </w:rPr>
  </w:style>
  <w:style w:type="character" w:styleId="Appeldenotedefin">
    <w:name w:val="endnote reference"/>
    <w:basedOn w:val="Policepardfaut"/>
    <w:uiPriority w:val="99"/>
    <w:semiHidden/>
    <w:unhideWhenUsed/>
    <w:rsid w:val="006C64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A3C5B-8FC5-4F69-B657-88B694210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4923</Words>
  <Characters>27081</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xavi</dc:creator>
  <cp:lastModifiedBy>hassan xavi</cp:lastModifiedBy>
  <cp:revision>2</cp:revision>
  <dcterms:created xsi:type="dcterms:W3CDTF">2020-04-04T23:32:00Z</dcterms:created>
  <dcterms:modified xsi:type="dcterms:W3CDTF">2020-04-04T23:32:00Z</dcterms:modified>
</cp:coreProperties>
</file>