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CB20CE" w:rsidRPr="000E5258" w:rsidRDefault="008764B8" w:rsidP="009B18D1">
      <w:pPr>
        <w:autoSpaceDE w:val="0"/>
        <w:autoSpaceDN w:val="0"/>
        <w:adjustRightInd w:val="0"/>
        <w:spacing w:after="0" w:line="240" w:lineRule="auto"/>
        <w:jc w:val="center"/>
        <w:rPr>
          <w:rFonts w:asciiTheme="majorBidi" w:hAnsiTheme="majorBidi" w:cstheme="majorBidi"/>
          <w:b/>
          <w:sz w:val="32"/>
          <w:szCs w:val="32"/>
          <w:rtl/>
        </w:rPr>
      </w:pPr>
      <w:r w:rsidRPr="000E5258">
        <w:rPr>
          <w:rFonts w:asciiTheme="majorBidi" w:hAnsiTheme="majorBidi" w:cstheme="majorBidi"/>
          <w:b/>
          <w:sz w:val="32"/>
          <w:szCs w:val="32"/>
          <w:rtl/>
        </w:rPr>
        <w:t>العلامة عبد الله بن عبد الولي الورد (ق 13 هـ)</w:t>
      </w:r>
      <w:r w:rsidR="00B71063" w:rsidRPr="000E5258">
        <w:rPr>
          <w:rFonts w:asciiTheme="majorBidi" w:hAnsiTheme="majorBidi" w:cstheme="majorBidi"/>
          <w:b/>
          <w:sz w:val="32"/>
          <w:szCs w:val="32"/>
          <w:rtl/>
        </w:rPr>
        <w:t xml:space="preserve"> </w:t>
      </w:r>
      <w:r w:rsidR="00D60CC9" w:rsidRPr="000E5258">
        <w:rPr>
          <w:rFonts w:asciiTheme="majorBidi" w:hAnsiTheme="majorBidi" w:cstheme="majorBidi"/>
          <w:b/>
          <w:sz w:val="32"/>
          <w:szCs w:val="32"/>
          <w:rtl/>
        </w:rPr>
        <w:t xml:space="preserve">ومنهجه </w:t>
      </w:r>
      <w:r w:rsidR="00B71063" w:rsidRPr="000E5258">
        <w:rPr>
          <w:rFonts w:asciiTheme="majorBidi" w:hAnsiTheme="majorBidi" w:cstheme="majorBidi"/>
          <w:b/>
          <w:sz w:val="32"/>
          <w:szCs w:val="32"/>
          <w:rtl/>
        </w:rPr>
        <w:t xml:space="preserve">في </w:t>
      </w:r>
      <w:r w:rsidRPr="000E5258">
        <w:rPr>
          <w:rFonts w:asciiTheme="majorBidi" w:hAnsiTheme="majorBidi" w:cstheme="majorBidi"/>
          <w:b/>
          <w:sz w:val="32"/>
          <w:szCs w:val="32"/>
          <w:rtl/>
        </w:rPr>
        <w:t>التفسير بالتراجم من خلال كتابه: الجوهر الأصيل</w:t>
      </w:r>
      <w:r w:rsidR="00EE2402" w:rsidRPr="000E5258">
        <w:rPr>
          <w:rFonts w:asciiTheme="majorBidi" w:hAnsiTheme="majorBidi" w:cstheme="majorBidi"/>
          <w:b/>
          <w:sz w:val="32"/>
          <w:szCs w:val="32"/>
          <w:rtl/>
        </w:rPr>
        <w:t>،</w:t>
      </w:r>
      <w:r w:rsidR="00CB20CE" w:rsidRPr="000E5258">
        <w:rPr>
          <w:rFonts w:asciiTheme="majorBidi" w:hAnsiTheme="majorBidi" w:cstheme="majorBidi"/>
          <w:b/>
          <w:sz w:val="32"/>
          <w:szCs w:val="32"/>
          <w:rtl/>
        </w:rPr>
        <w:t xml:space="preserve"> </w:t>
      </w:r>
      <w:r w:rsidR="00F43235" w:rsidRPr="000E5258">
        <w:rPr>
          <w:rFonts w:asciiTheme="majorBidi" w:hAnsiTheme="majorBidi" w:cstheme="majorBidi"/>
          <w:b/>
          <w:sz w:val="32"/>
          <w:szCs w:val="32"/>
          <w:rtl/>
        </w:rPr>
        <w:t>(</w:t>
      </w:r>
      <w:r w:rsidR="00CB20CE" w:rsidRPr="000E5258">
        <w:rPr>
          <w:rFonts w:asciiTheme="majorBidi" w:hAnsiTheme="majorBidi" w:cstheme="majorBidi"/>
          <w:b/>
          <w:sz w:val="32"/>
          <w:szCs w:val="32"/>
          <w:rtl/>
        </w:rPr>
        <w:t>من بداية كتاب النكاح إلى نهاية كتاب الطاعة</w:t>
      </w:r>
      <w:r w:rsidR="00F43235" w:rsidRPr="000E5258">
        <w:rPr>
          <w:rFonts w:asciiTheme="majorBidi" w:hAnsiTheme="majorBidi" w:cstheme="majorBidi"/>
          <w:b/>
          <w:sz w:val="32"/>
          <w:szCs w:val="32"/>
          <w:rtl/>
        </w:rPr>
        <w:t xml:space="preserve"> أنموذجاً)</w:t>
      </w:r>
    </w:p>
    <w:p w:rsidR="00CB20CE" w:rsidRPr="000E5258" w:rsidRDefault="00CB20CE" w:rsidP="009B18D1">
      <w:pPr>
        <w:autoSpaceDE w:val="0"/>
        <w:autoSpaceDN w:val="0"/>
        <w:adjustRightInd w:val="0"/>
        <w:spacing w:after="0" w:line="240" w:lineRule="auto"/>
        <w:jc w:val="center"/>
        <w:rPr>
          <w:rFonts w:asciiTheme="majorBidi" w:hAnsiTheme="majorBidi" w:cstheme="majorBidi"/>
          <w:bCs w:val="0"/>
          <w:sz w:val="28"/>
          <w:rtl/>
        </w:rPr>
      </w:pPr>
      <w:r w:rsidRPr="000E5258">
        <w:rPr>
          <w:rFonts w:asciiTheme="majorBidi" w:hAnsiTheme="majorBidi" w:cstheme="majorBidi"/>
          <w:bCs w:val="0"/>
          <w:sz w:val="28"/>
          <w:rtl/>
        </w:rPr>
        <w:t>إعداد: يوسف أحمد ناصر مهراس</w:t>
      </w:r>
    </w:p>
    <w:p w:rsidR="00AF3F0F" w:rsidRPr="000E5258" w:rsidRDefault="00AF3F0F" w:rsidP="00B65D91">
      <w:pPr>
        <w:widowControl w:val="0"/>
        <w:jc w:val="center"/>
        <w:rPr>
          <w:rFonts w:asciiTheme="majorBidi" w:hAnsiTheme="majorBidi" w:cstheme="majorBidi" w:hint="cs"/>
          <w:bCs w:val="0"/>
          <w:color w:val="000000" w:themeColor="text1"/>
          <w:sz w:val="28"/>
          <w:rtl/>
        </w:rPr>
      </w:pPr>
      <w:r w:rsidRPr="000E5258">
        <w:rPr>
          <w:rFonts w:asciiTheme="majorBidi" w:hAnsiTheme="majorBidi" w:cstheme="majorBidi"/>
          <w:bCs w:val="0"/>
          <w:color w:val="000000" w:themeColor="text1"/>
          <w:sz w:val="28"/>
          <w:rtl/>
        </w:rPr>
        <w:t xml:space="preserve">طالب دكتوراه، قسم الدراسات الاسلامية - كلية الآداب والعلوم الإنسانية - جامعة صنعاء </w:t>
      </w:r>
      <w:r w:rsidR="00635BC3" w:rsidRPr="000E5258">
        <w:rPr>
          <w:rFonts w:asciiTheme="majorBidi" w:hAnsiTheme="majorBidi" w:cstheme="majorBidi"/>
          <w:bCs w:val="0"/>
          <w:color w:val="000000" w:themeColor="text1"/>
          <w:sz w:val="28"/>
          <w:rtl/>
        </w:rPr>
        <w:t>-</w:t>
      </w:r>
      <w:r w:rsidRPr="000E5258">
        <w:rPr>
          <w:rFonts w:asciiTheme="majorBidi" w:hAnsiTheme="majorBidi" w:cstheme="majorBidi"/>
          <w:bCs w:val="0"/>
          <w:color w:val="000000" w:themeColor="text1"/>
          <w:sz w:val="28"/>
          <w:rtl/>
        </w:rPr>
        <w:t xml:space="preserve"> اليمن - تخصص: تفسير وعلوم قرآن</w:t>
      </w:r>
    </w:p>
    <w:p w:rsidR="0061492B" w:rsidRPr="000E5258" w:rsidRDefault="0061492B" w:rsidP="00B65D91">
      <w:pPr>
        <w:widowControl w:val="0"/>
        <w:jc w:val="center"/>
        <w:rPr>
          <w:rFonts w:asciiTheme="majorBidi" w:hAnsiTheme="majorBidi" w:cstheme="majorBidi"/>
          <w:bCs w:val="0"/>
          <w:color w:val="000000" w:themeColor="text1"/>
          <w:sz w:val="24"/>
          <w:szCs w:val="24"/>
          <w:lang w:bidi="ar-KW"/>
        </w:rPr>
      </w:pPr>
      <w:r w:rsidRPr="000E5258">
        <w:rPr>
          <w:rFonts w:asciiTheme="majorBidi" w:hAnsiTheme="majorBidi" w:cstheme="majorBidi" w:hint="cs"/>
          <w:bCs w:val="0"/>
          <w:color w:val="000000" w:themeColor="text1"/>
          <w:sz w:val="28"/>
          <w:rtl/>
        </w:rPr>
        <w:t xml:space="preserve">البريد الالكتروني: </w:t>
      </w:r>
      <w:hyperlink r:id="rId8" w:history="1">
        <w:r w:rsidRPr="000E5258">
          <w:rPr>
            <w:rStyle w:val="Hyperlink"/>
            <w:rFonts w:asciiTheme="majorBidi" w:hAnsiTheme="majorBidi" w:cstheme="majorBidi"/>
            <w:bCs w:val="0"/>
            <w:sz w:val="28"/>
            <w:lang w:bidi="ar-KW"/>
          </w:rPr>
          <w:t>mehras5479@gmail.com</w:t>
        </w:r>
      </w:hyperlink>
      <w:r w:rsidRPr="000E5258">
        <w:rPr>
          <w:rFonts w:asciiTheme="majorBidi" w:hAnsiTheme="majorBidi" w:cstheme="majorBidi"/>
          <w:bCs w:val="0"/>
          <w:color w:val="000000" w:themeColor="text1"/>
          <w:sz w:val="24"/>
          <w:szCs w:val="24"/>
          <w:lang w:bidi="ar-KW"/>
        </w:rPr>
        <w:t xml:space="preserve"> </w:t>
      </w:r>
    </w:p>
    <w:p w:rsidR="005F3918" w:rsidRPr="000E5258" w:rsidRDefault="005F3918" w:rsidP="0061492B">
      <w:pPr>
        <w:bidi w:val="0"/>
        <w:jc w:val="center"/>
        <w:rPr>
          <w:rFonts w:asciiTheme="majorBidi" w:hAnsiTheme="majorBidi" w:cstheme="majorBidi"/>
          <w:b/>
          <w:bCs w:val="0"/>
          <w:sz w:val="24"/>
          <w:szCs w:val="24"/>
        </w:rPr>
      </w:pPr>
      <w:r w:rsidRPr="000E5258">
        <w:rPr>
          <w:rFonts w:asciiTheme="majorBidi" w:hAnsiTheme="majorBidi" w:cstheme="majorBidi"/>
          <w:b/>
          <w:bCs w:val="0"/>
          <w:sz w:val="24"/>
          <w:szCs w:val="24"/>
        </w:rPr>
        <w:t>The Scholar Abdullah bin Abdul-Wali Al-Ward (13th Century AH) and His Method of Tafsir through Thematic Headings in His Book Al-Jawhar Al-Asīl: from the Beginning of the Book of Marriage to the End of the Book of Obedience as a Model</w:t>
      </w:r>
    </w:p>
    <w:p w:rsidR="005F3918" w:rsidRPr="000E5258" w:rsidRDefault="005F3918" w:rsidP="0061492B">
      <w:pPr>
        <w:bidi w:val="0"/>
        <w:jc w:val="center"/>
        <w:rPr>
          <w:rFonts w:asciiTheme="majorBidi" w:hAnsiTheme="majorBidi" w:cstheme="majorBidi"/>
          <w:b/>
          <w:bCs w:val="0"/>
          <w:sz w:val="24"/>
          <w:szCs w:val="24"/>
        </w:rPr>
      </w:pPr>
      <w:r w:rsidRPr="000E5258">
        <w:rPr>
          <w:rFonts w:asciiTheme="majorBidi" w:hAnsiTheme="majorBidi" w:cstheme="majorBidi"/>
          <w:b/>
          <w:bCs w:val="0"/>
          <w:sz w:val="24"/>
          <w:szCs w:val="24"/>
        </w:rPr>
        <w:t>Prepared by: Yusuf Ahmad Nasser Mahrās</w:t>
      </w:r>
    </w:p>
    <w:p w:rsidR="005F3918" w:rsidRPr="000E5258" w:rsidRDefault="005F3918" w:rsidP="0061492B">
      <w:pPr>
        <w:bidi w:val="0"/>
        <w:jc w:val="center"/>
        <w:rPr>
          <w:rFonts w:asciiTheme="majorBidi" w:hAnsiTheme="majorBidi" w:cstheme="majorBidi"/>
          <w:sz w:val="24"/>
          <w:szCs w:val="24"/>
        </w:rPr>
      </w:pPr>
      <w:r w:rsidRPr="000E5258">
        <w:rPr>
          <w:rFonts w:asciiTheme="majorBidi" w:hAnsiTheme="majorBidi" w:cstheme="majorBidi"/>
          <w:sz w:val="24"/>
          <w:szCs w:val="24"/>
        </w:rPr>
        <w:t>PhD Candidate, Department of Islamic Studies – Faculty of Arts and Humanities – Sana’a University – Yemen</w:t>
      </w:r>
    </w:p>
    <w:p w:rsidR="005F3918" w:rsidRPr="000E5258" w:rsidRDefault="005F3918" w:rsidP="005F3918">
      <w:pPr>
        <w:bidi w:val="0"/>
        <w:jc w:val="center"/>
        <w:rPr>
          <w:rFonts w:asciiTheme="majorBidi" w:hAnsiTheme="majorBidi" w:cstheme="majorBidi"/>
          <w:sz w:val="28"/>
        </w:rPr>
      </w:pPr>
      <w:r w:rsidRPr="000E5258">
        <w:rPr>
          <w:rFonts w:asciiTheme="majorBidi" w:hAnsiTheme="majorBidi" w:cstheme="majorBidi"/>
          <w:sz w:val="24"/>
          <w:szCs w:val="24"/>
        </w:rPr>
        <w:t>Qur’anic Exegesis and Sciences</w:t>
      </w:r>
    </w:p>
    <w:p w:rsidR="00CA6540" w:rsidRPr="000E5258" w:rsidRDefault="00CA6540" w:rsidP="00CA6540">
      <w:pPr>
        <w:spacing w:after="0" w:line="240" w:lineRule="auto"/>
        <w:jc w:val="both"/>
        <w:rPr>
          <w:rFonts w:asciiTheme="majorBidi" w:hAnsiTheme="majorBidi" w:cstheme="majorBidi" w:hint="cs"/>
          <w:b/>
          <w:color w:val="000000" w:themeColor="text1"/>
          <w:sz w:val="28"/>
          <w:rtl/>
        </w:rPr>
      </w:pPr>
      <w:r w:rsidRPr="000E5258">
        <w:rPr>
          <w:rFonts w:asciiTheme="majorBidi" w:hAnsiTheme="majorBidi" w:cstheme="majorBidi"/>
          <w:b/>
          <w:color w:val="000000" w:themeColor="text1"/>
          <w:sz w:val="28"/>
          <w:rtl/>
          <w:lang w:bidi="ar-YE"/>
        </w:rPr>
        <w:t>الملخص:</w:t>
      </w:r>
    </w:p>
    <w:p w:rsidR="00004085" w:rsidRPr="000E5258" w:rsidRDefault="00B1664B" w:rsidP="0061492B">
      <w:pPr>
        <w:autoSpaceDE w:val="0"/>
        <w:autoSpaceDN w:val="0"/>
        <w:adjustRightInd w:val="0"/>
        <w:spacing w:after="0" w:line="240" w:lineRule="auto"/>
        <w:jc w:val="both"/>
        <w:rPr>
          <w:rFonts w:asciiTheme="majorBidi" w:hAnsiTheme="majorBidi" w:cstheme="majorBidi"/>
          <w:bCs w:val="0"/>
          <w:color w:val="000000"/>
          <w:sz w:val="24"/>
          <w:szCs w:val="24"/>
          <w:rtl/>
        </w:rPr>
      </w:pPr>
      <w:r w:rsidRPr="000E5258">
        <w:rPr>
          <w:rFonts w:asciiTheme="majorBidi" w:hAnsiTheme="majorBidi" w:cstheme="majorBidi"/>
          <w:bCs w:val="0"/>
          <w:color w:val="000000"/>
          <w:sz w:val="24"/>
          <w:szCs w:val="24"/>
          <w:rtl/>
        </w:rPr>
        <w:t xml:space="preserve">يهدف هذا البحث لإبراز خصوصية </w:t>
      </w:r>
      <w:r w:rsidR="00B303BD" w:rsidRPr="000E5258">
        <w:rPr>
          <w:rFonts w:asciiTheme="majorBidi" w:hAnsiTheme="majorBidi" w:cstheme="majorBidi"/>
          <w:bCs w:val="0"/>
          <w:color w:val="000000"/>
          <w:sz w:val="24"/>
          <w:szCs w:val="24"/>
          <w:rtl/>
        </w:rPr>
        <w:t>هامة</w:t>
      </w:r>
      <w:r w:rsidR="00E268B4" w:rsidRPr="000E5258">
        <w:rPr>
          <w:rFonts w:asciiTheme="majorBidi" w:hAnsiTheme="majorBidi" w:cstheme="majorBidi"/>
          <w:bCs w:val="0"/>
          <w:color w:val="000000"/>
          <w:sz w:val="24"/>
          <w:szCs w:val="24"/>
          <w:rtl/>
        </w:rPr>
        <w:t xml:space="preserve"> لكتاب: (الجوهر الأصيل</w:t>
      </w:r>
      <w:r w:rsidR="00732D9A" w:rsidRPr="000E5258">
        <w:rPr>
          <w:rFonts w:asciiTheme="majorBidi" w:hAnsiTheme="majorBidi" w:cstheme="majorBidi"/>
          <w:bCs w:val="0"/>
          <w:color w:val="000000"/>
          <w:sz w:val="24"/>
          <w:szCs w:val="24"/>
          <w:rtl/>
        </w:rPr>
        <w:t xml:space="preserve"> المختصر من معالم التنزيل للعلامة عبد الله بن عبد الولي الورد (ق 1273هـ</w:t>
      </w:r>
      <w:r w:rsidR="00E268B4" w:rsidRPr="000E5258">
        <w:rPr>
          <w:rFonts w:asciiTheme="majorBidi" w:hAnsiTheme="majorBidi" w:cstheme="majorBidi"/>
          <w:bCs w:val="0"/>
          <w:color w:val="000000"/>
          <w:sz w:val="24"/>
          <w:szCs w:val="24"/>
          <w:rtl/>
        </w:rPr>
        <w:t>)</w:t>
      </w:r>
      <w:r w:rsidR="00004085" w:rsidRPr="000E5258">
        <w:rPr>
          <w:rFonts w:asciiTheme="majorBidi" w:hAnsiTheme="majorBidi" w:cstheme="majorBidi"/>
          <w:bCs w:val="0"/>
          <w:color w:val="000000"/>
          <w:sz w:val="24"/>
          <w:szCs w:val="24"/>
          <w:rtl/>
        </w:rPr>
        <w:t xml:space="preserve">، </w:t>
      </w:r>
      <w:r w:rsidR="00670111" w:rsidRPr="000E5258">
        <w:rPr>
          <w:rFonts w:asciiTheme="majorBidi" w:hAnsiTheme="majorBidi" w:cstheme="majorBidi"/>
          <w:bCs w:val="0"/>
          <w:color w:val="000000"/>
          <w:sz w:val="24"/>
          <w:szCs w:val="24"/>
          <w:rtl/>
        </w:rPr>
        <w:t>وهي عنايته</w:t>
      </w:r>
      <w:r w:rsidR="007D3B39" w:rsidRPr="000E5258">
        <w:rPr>
          <w:rFonts w:asciiTheme="majorBidi" w:hAnsiTheme="majorBidi" w:cstheme="majorBidi"/>
          <w:bCs w:val="0"/>
          <w:color w:val="000000"/>
          <w:sz w:val="24"/>
          <w:szCs w:val="24"/>
          <w:rtl/>
        </w:rPr>
        <w:t xml:space="preserve"> بعرض التفسير بطريقة التراجم على الأبواب الفقهية والعلمية المختلفة، وبيان ما ت</w:t>
      </w:r>
      <w:r w:rsidR="00004085" w:rsidRPr="000E5258">
        <w:rPr>
          <w:rFonts w:asciiTheme="majorBidi" w:hAnsiTheme="majorBidi" w:cstheme="majorBidi"/>
          <w:bCs w:val="0"/>
          <w:color w:val="000000"/>
          <w:sz w:val="24"/>
          <w:szCs w:val="24"/>
          <w:rtl/>
        </w:rPr>
        <w:t>دل عليه</w:t>
      </w:r>
      <w:r w:rsidR="007D3B39" w:rsidRPr="000E5258">
        <w:rPr>
          <w:rFonts w:asciiTheme="majorBidi" w:hAnsiTheme="majorBidi" w:cstheme="majorBidi"/>
          <w:bCs w:val="0"/>
          <w:color w:val="000000"/>
          <w:sz w:val="24"/>
          <w:szCs w:val="24"/>
          <w:rtl/>
        </w:rPr>
        <w:t xml:space="preserve"> الآيات</w:t>
      </w:r>
      <w:r w:rsidR="00004085" w:rsidRPr="000E5258">
        <w:rPr>
          <w:rFonts w:asciiTheme="majorBidi" w:hAnsiTheme="majorBidi" w:cstheme="majorBidi"/>
          <w:bCs w:val="0"/>
          <w:color w:val="000000"/>
          <w:sz w:val="24"/>
          <w:szCs w:val="24"/>
          <w:rtl/>
        </w:rPr>
        <w:t xml:space="preserve"> من الفوائد، حَتَّى إنه ليكرر </w:t>
      </w:r>
      <w:r w:rsidR="00080F24" w:rsidRPr="000E5258">
        <w:rPr>
          <w:rFonts w:asciiTheme="majorBidi" w:hAnsiTheme="majorBidi" w:cstheme="majorBidi"/>
          <w:bCs w:val="0"/>
          <w:color w:val="000000"/>
          <w:sz w:val="24"/>
          <w:szCs w:val="24"/>
          <w:rtl/>
        </w:rPr>
        <w:t>الآية في</w:t>
      </w:r>
      <w:r w:rsidR="00004085" w:rsidRPr="000E5258">
        <w:rPr>
          <w:rFonts w:asciiTheme="majorBidi" w:hAnsiTheme="majorBidi" w:cstheme="majorBidi"/>
          <w:bCs w:val="0"/>
          <w:color w:val="000000"/>
          <w:sz w:val="24"/>
          <w:szCs w:val="24"/>
          <w:rtl/>
        </w:rPr>
        <w:t xml:space="preserve"> الأبواب ليستنبط منه في كل باب فائدة جديدة أو حكمًا خَاصًّا بذلك الباب، وإن كان لا يكرر</w:t>
      </w:r>
      <w:r w:rsidR="00AF3FA8" w:rsidRPr="000E5258">
        <w:rPr>
          <w:rFonts w:asciiTheme="majorBidi" w:hAnsiTheme="majorBidi" w:cstheme="majorBidi"/>
          <w:bCs w:val="0"/>
          <w:color w:val="000000"/>
          <w:sz w:val="24"/>
          <w:szCs w:val="24"/>
          <w:rtl/>
        </w:rPr>
        <w:t xml:space="preserve"> ما يقتبسه من تفسير البغوي تحت كل باب</w:t>
      </w:r>
      <w:r w:rsidR="008F0942" w:rsidRPr="000E5258">
        <w:rPr>
          <w:rFonts w:asciiTheme="majorBidi" w:hAnsiTheme="majorBidi" w:cstheme="majorBidi"/>
          <w:bCs w:val="0"/>
          <w:color w:val="000000"/>
          <w:sz w:val="24"/>
          <w:szCs w:val="24"/>
          <w:rtl/>
        </w:rPr>
        <w:t>، وإنما يأتي فيه باقتباس جديد، أو يضمنه ما يختاره أو يرجحه في الباب من غير تفسير البغوي،</w:t>
      </w:r>
      <w:r w:rsidR="000C5466" w:rsidRPr="000E5258">
        <w:rPr>
          <w:rFonts w:asciiTheme="majorBidi" w:hAnsiTheme="majorBidi" w:cstheme="majorBidi"/>
          <w:bCs w:val="0"/>
          <w:color w:val="000000"/>
          <w:sz w:val="24"/>
          <w:szCs w:val="24"/>
          <w:rtl/>
        </w:rPr>
        <w:t xml:space="preserve"> وإذا كان في الإطار العام لم يخرج عن مسلك التفسير الجامع بين الرواية والدراية فقد </w:t>
      </w:r>
      <w:r w:rsidR="00390E29" w:rsidRPr="000E5258">
        <w:rPr>
          <w:rFonts w:asciiTheme="majorBidi" w:hAnsiTheme="majorBidi" w:cstheme="majorBidi"/>
          <w:bCs w:val="0"/>
          <w:color w:val="000000"/>
          <w:sz w:val="24"/>
          <w:szCs w:val="24"/>
          <w:rtl/>
        </w:rPr>
        <w:t>توجه</w:t>
      </w:r>
      <w:r w:rsidR="000C5466" w:rsidRPr="000E5258">
        <w:rPr>
          <w:rFonts w:asciiTheme="majorBidi" w:hAnsiTheme="majorBidi" w:cstheme="majorBidi"/>
          <w:bCs w:val="0"/>
          <w:color w:val="000000"/>
          <w:sz w:val="24"/>
          <w:szCs w:val="24"/>
          <w:rtl/>
        </w:rPr>
        <w:t xml:space="preserve"> التفسير فجعله في</w:t>
      </w:r>
      <w:r w:rsidR="00390E29" w:rsidRPr="000E5258">
        <w:rPr>
          <w:rFonts w:asciiTheme="majorBidi" w:hAnsiTheme="majorBidi" w:cstheme="majorBidi"/>
          <w:bCs w:val="0"/>
          <w:color w:val="000000"/>
          <w:sz w:val="24"/>
          <w:szCs w:val="24"/>
          <w:rtl/>
        </w:rPr>
        <w:t xml:space="preserve"> ع</w:t>
      </w:r>
      <w:r w:rsidR="000C5466" w:rsidRPr="000E5258">
        <w:rPr>
          <w:rFonts w:asciiTheme="majorBidi" w:hAnsiTheme="majorBidi" w:cstheme="majorBidi"/>
          <w:bCs w:val="0"/>
          <w:color w:val="000000"/>
          <w:sz w:val="24"/>
          <w:szCs w:val="24"/>
          <w:rtl/>
        </w:rPr>
        <w:t>ناوين</w:t>
      </w:r>
      <w:r w:rsidR="00390E29" w:rsidRPr="000E5258">
        <w:rPr>
          <w:rFonts w:asciiTheme="majorBidi" w:hAnsiTheme="majorBidi" w:cstheme="majorBidi"/>
          <w:bCs w:val="0"/>
          <w:color w:val="000000"/>
          <w:sz w:val="24"/>
          <w:szCs w:val="24"/>
          <w:rtl/>
        </w:rPr>
        <w:t xml:space="preserve"> </w:t>
      </w:r>
      <w:r w:rsidR="000C5466" w:rsidRPr="000E5258">
        <w:rPr>
          <w:rFonts w:asciiTheme="majorBidi" w:hAnsiTheme="majorBidi" w:cstheme="majorBidi"/>
          <w:bCs w:val="0"/>
          <w:color w:val="000000"/>
          <w:sz w:val="24"/>
          <w:szCs w:val="24"/>
          <w:rtl/>
        </w:rPr>
        <w:t>وتراجم، أودع فيها ما أراده من فوائد و</w:t>
      </w:r>
      <w:r w:rsidR="00390E29" w:rsidRPr="000E5258">
        <w:rPr>
          <w:rFonts w:asciiTheme="majorBidi" w:hAnsiTheme="majorBidi" w:cstheme="majorBidi"/>
          <w:bCs w:val="0"/>
          <w:color w:val="000000"/>
          <w:sz w:val="24"/>
          <w:szCs w:val="24"/>
          <w:rtl/>
        </w:rPr>
        <w:t>استنباطات، وَتَفَنَّنَ في ذلك</w:t>
      </w:r>
      <w:r w:rsidR="000C5466" w:rsidRPr="000E5258">
        <w:rPr>
          <w:rFonts w:asciiTheme="majorBidi" w:hAnsiTheme="majorBidi" w:cstheme="majorBidi"/>
          <w:bCs w:val="0"/>
          <w:color w:val="000000"/>
          <w:sz w:val="24"/>
          <w:szCs w:val="24"/>
          <w:rtl/>
        </w:rPr>
        <w:t>، فجاء كتابه فريداً</w:t>
      </w:r>
      <w:r w:rsidR="00390E29" w:rsidRPr="000E5258">
        <w:rPr>
          <w:rFonts w:asciiTheme="majorBidi" w:hAnsiTheme="majorBidi" w:cstheme="majorBidi"/>
          <w:bCs w:val="0"/>
          <w:color w:val="000000"/>
          <w:sz w:val="24"/>
          <w:szCs w:val="24"/>
          <w:rtl/>
        </w:rPr>
        <w:t xml:space="preserve"> </w:t>
      </w:r>
      <w:r w:rsidR="000C5466" w:rsidRPr="000E5258">
        <w:rPr>
          <w:rFonts w:asciiTheme="majorBidi" w:hAnsiTheme="majorBidi" w:cstheme="majorBidi"/>
          <w:bCs w:val="0"/>
          <w:color w:val="000000"/>
          <w:sz w:val="24"/>
          <w:szCs w:val="24"/>
          <w:rtl/>
        </w:rPr>
        <w:t>في منهجه هذا</w:t>
      </w:r>
      <w:r w:rsidR="00390E29" w:rsidRPr="000E5258">
        <w:rPr>
          <w:rFonts w:asciiTheme="majorBidi" w:hAnsiTheme="majorBidi" w:cstheme="majorBidi"/>
          <w:bCs w:val="0"/>
          <w:color w:val="000000"/>
          <w:sz w:val="24"/>
          <w:szCs w:val="24"/>
          <w:rtl/>
        </w:rPr>
        <w:t>.</w:t>
      </w:r>
      <w:r w:rsidR="00094996" w:rsidRPr="000E5258">
        <w:rPr>
          <w:rFonts w:asciiTheme="majorBidi" w:hAnsiTheme="majorBidi" w:cstheme="majorBidi"/>
          <w:bCs w:val="0"/>
          <w:color w:val="000000"/>
          <w:sz w:val="24"/>
          <w:szCs w:val="24"/>
          <w:rtl/>
        </w:rPr>
        <w:t xml:space="preserve"> </w:t>
      </w:r>
      <w:r w:rsidR="00390E29" w:rsidRPr="000E5258">
        <w:rPr>
          <w:rFonts w:asciiTheme="majorBidi" w:hAnsiTheme="majorBidi" w:cstheme="majorBidi"/>
          <w:bCs w:val="0"/>
          <w:color w:val="000000"/>
          <w:sz w:val="24"/>
          <w:szCs w:val="24"/>
          <w:rtl/>
        </w:rPr>
        <w:t>وقد مَهَّدْنَا للبحث بن</w:t>
      </w:r>
      <w:r w:rsidR="004B258B" w:rsidRPr="000E5258">
        <w:rPr>
          <w:rFonts w:asciiTheme="majorBidi" w:hAnsiTheme="majorBidi" w:cstheme="majorBidi"/>
          <w:bCs w:val="0"/>
          <w:color w:val="000000"/>
          <w:sz w:val="24"/>
          <w:szCs w:val="24"/>
          <w:rtl/>
        </w:rPr>
        <w:t xml:space="preserve">بذة يسيرة عن حياة </w:t>
      </w:r>
      <w:r w:rsidR="00836E16" w:rsidRPr="000E5258">
        <w:rPr>
          <w:rFonts w:asciiTheme="majorBidi" w:hAnsiTheme="majorBidi" w:cstheme="majorBidi"/>
          <w:bCs w:val="0"/>
          <w:color w:val="000000"/>
          <w:sz w:val="24"/>
          <w:szCs w:val="24"/>
          <w:rtl/>
        </w:rPr>
        <w:t>المؤلف</w:t>
      </w:r>
      <w:r w:rsidR="00390E29" w:rsidRPr="000E5258">
        <w:rPr>
          <w:rFonts w:asciiTheme="majorBidi" w:hAnsiTheme="majorBidi" w:cstheme="majorBidi"/>
          <w:bCs w:val="0"/>
          <w:color w:val="000000"/>
          <w:sz w:val="24"/>
          <w:szCs w:val="24"/>
          <w:rtl/>
        </w:rPr>
        <w:t>، تبرز نبوغه، وتكامل تكوينه الفقهي،</w:t>
      </w:r>
      <w:r w:rsidR="004B258B" w:rsidRPr="000E5258">
        <w:rPr>
          <w:rFonts w:asciiTheme="majorBidi" w:hAnsiTheme="majorBidi" w:cstheme="majorBidi"/>
          <w:bCs w:val="0"/>
          <w:color w:val="000000"/>
          <w:sz w:val="24"/>
          <w:szCs w:val="24"/>
          <w:rtl/>
        </w:rPr>
        <w:t xml:space="preserve"> وتبرز إمامته، </w:t>
      </w:r>
      <w:r w:rsidR="00836E16" w:rsidRPr="000E5258">
        <w:rPr>
          <w:rFonts w:asciiTheme="majorBidi" w:hAnsiTheme="majorBidi" w:cstheme="majorBidi"/>
          <w:bCs w:val="0"/>
          <w:color w:val="000000"/>
          <w:sz w:val="24"/>
          <w:szCs w:val="24"/>
          <w:rtl/>
        </w:rPr>
        <w:t>ثم نبذة</w:t>
      </w:r>
      <w:r w:rsidR="004B258B" w:rsidRPr="000E5258">
        <w:rPr>
          <w:rFonts w:asciiTheme="majorBidi" w:hAnsiTheme="majorBidi" w:cstheme="majorBidi"/>
          <w:bCs w:val="0"/>
          <w:color w:val="000000"/>
          <w:sz w:val="24"/>
          <w:szCs w:val="24"/>
          <w:rtl/>
        </w:rPr>
        <w:t xml:space="preserve"> عن كتابه،</w:t>
      </w:r>
      <w:r w:rsidR="00390E29" w:rsidRPr="000E5258">
        <w:rPr>
          <w:rFonts w:asciiTheme="majorBidi" w:hAnsiTheme="majorBidi" w:cstheme="majorBidi"/>
          <w:bCs w:val="0"/>
          <w:color w:val="000000"/>
          <w:sz w:val="24"/>
          <w:szCs w:val="24"/>
          <w:rtl/>
        </w:rPr>
        <w:t xml:space="preserve"> وطريقته فيه، لتكون مَدْخَلاً لبحث تراجمه.</w:t>
      </w:r>
    </w:p>
    <w:p w:rsidR="0049568A" w:rsidRPr="000E5258" w:rsidRDefault="0049568A" w:rsidP="0049568A">
      <w:pPr>
        <w:bidi w:val="0"/>
        <w:rPr>
          <w:rFonts w:asciiTheme="majorBidi" w:hAnsiTheme="majorBidi" w:cstheme="majorBidi"/>
          <w:b/>
          <w:bCs w:val="0"/>
          <w:sz w:val="24"/>
          <w:szCs w:val="24"/>
        </w:rPr>
      </w:pPr>
      <w:r w:rsidRPr="000E5258">
        <w:rPr>
          <w:rFonts w:asciiTheme="majorBidi" w:hAnsiTheme="majorBidi" w:cstheme="majorBidi"/>
          <w:b/>
          <w:bCs w:val="0"/>
          <w:sz w:val="24"/>
          <w:szCs w:val="24"/>
        </w:rPr>
        <w:t>Abstract:</w:t>
      </w:r>
    </w:p>
    <w:p w:rsidR="0049568A" w:rsidRPr="000E5258" w:rsidRDefault="0049568A" w:rsidP="0049568A">
      <w:pPr>
        <w:bidi w:val="0"/>
        <w:jc w:val="both"/>
        <w:rPr>
          <w:rFonts w:asciiTheme="majorBidi" w:hAnsiTheme="majorBidi" w:cstheme="majorBidi"/>
          <w:sz w:val="24"/>
          <w:szCs w:val="24"/>
        </w:rPr>
      </w:pPr>
      <w:r w:rsidRPr="000E5258">
        <w:rPr>
          <w:rFonts w:asciiTheme="majorBidi" w:hAnsiTheme="majorBidi" w:cstheme="majorBidi"/>
          <w:sz w:val="24"/>
          <w:szCs w:val="24"/>
        </w:rPr>
        <w:t xml:space="preserve">This study aims to highlight a significant feature of the book Al-Jawhar Al-Asīl, an abridged version of Ma‘ālim al-Tanzīl by Al-‘Allāmah Abdullah bin Abdul-Wali Al-Ward (d. 1273 AH). The distinguishing characteristic of this work is the author's method of presenting exegesis (tafsir) through thematic and jurisprudential chapter headings. He carefully aligns Qur’anic interpretations with various legal and scholarly subjects, extracting distinct benefits and rulings from each verse as it applies to different contexts. Often, he repeats the same verse across multiple chapters, deriving a unique insight or ruling relevant to each chapter, though he does not merely replicate what he quotes from Al-Baghawi’s exegesis. Instead, he introduces new quotations or integrates his own preferences and interpretations, diverging from Al-Baghawi where necessary. While generally adhering to a methodology that combines transmitted (riwāyah) and reasoned (dirāyah) tafsir, Al-Ward organizes his interpretations into specific headings and thematic </w:t>
      </w:r>
      <w:r w:rsidRPr="000E5258">
        <w:rPr>
          <w:rFonts w:asciiTheme="majorBidi" w:hAnsiTheme="majorBidi" w:cstheme="majorBidi"/>
          <w:sz w:val="24"/>
          <w:szCs w:val="24"/>
        </w:rPr>
        <w:lastRenderedPageBreak/>
        <w:t>outlines, embedding within them his insights and derivations with great skill and variety. This approach renders his work unique in its methodology.</w:t>
      </w:r>
    </w:p>
    <w:p w:rsidR="001272F5" w:rsidRPr="000E5258" w:rsidRDefault="0049568A" w:rsidP="0049568A">
      <w:pPr>
        <w:bidi w:val="0"/>
        <w:rPr>
          <w:rFonts w:asciiTheme="majorBidi" w:hAnsiTheme="majorBidi" w:cstheme="majorBidi"/>
          <w:sz w:val="24"/>
          <w:szCs w:val="24"/>
        </w:rPr>
      </w:pPr>
      <w:r w:rsidRPr="000E5258">
        <w:rPr>
          <w:rFonts w:asciiTheme="majorBidi" w:hAnsiTheme="majorBidi" w:cstheme="majorBidi"/>
          <w:sz w:val="24"/>
          <w:szCs w:val="24"/>
        </w:rPr>
        <w:t>The study begins with a brief overview of the author’s life, showcasing his intellectual brilliance and well-rounded juristic training, affirming his scholarly authority. This is followed by a short introduction to his book and its methodology, serving as a gateway to the main discussion on his use of thematic headings in tafsir.</w:t>
      </w:r>
    </w:p>
    <w:p w:rsidR="00CA6540" w:rsidRPr="000E5258" w:rsidRDefault="00CA6540" w:rsidP="00CA6540">
      <w:pPr>
        <w:spacing w:after="0"/>
        <w:jc w:val="both"/>
        <w:rPr>
          <w:rFonts w:asciiTheme="majorBidi" w:hAnsiTheme="majorBidi" w:cstheme="majorBidi"/>
          <w:bCs w:val="0"/>
          <w:sz w:val="24"/>
          <w:szCs w:val="24"/>
          <w:lang w:bidi="ar-DZ"/>
        </w:rPr>
      </w:pPr>
      <w:r w:rsidRPr="000E5258">
        <w:rPr>
          <w:rFonts w:asciiTheme="majorBidi" w:hAnsiTheme="majorBidi" w:cstheme="majorBidi"/>
          <w:b/>
          <w:sz w:val="28"/>
          <w:rtl/>
          <w:lang w:bidi="ar-DZ"/>
        </w:rPr>
        <w:t>كلمات مفتاحية:</w:t>
      </w:r>
      <w:r w:rsidRPr="000E5258">
        <w:rPr>
          <w:rFonts w:asciiTheme="majorBidi" w:hAnsiTheme="majorBidi" w:cstheme="majorBidi"/>
          <w:bCs w:val="0"/>
          <w:sz w:val="24"/>
          <w:szCs w:val="24"/>
          <w:rtl/>
          <w:lang w:bidi="ar-DZ"/>
        </w:rPr>
        <w:t xml:space="preserve"> الورد، منهج، تفسير، النسخة المكتملة، النسخة المنقحة، المكتبة الوقفية، رسالة متولي الوقفية.</w:t>
      </w:r>
    </w:p>
    <w:p w:rsidR="007C625C" w:rsidRPr="000E5258" w:rsidRDefault="007C625C" w:rsidP="009B18D1">
      <w:pPr>
        <w:autoSpaceDE w:val="0"/>
        <w:autoSpaceDN w:val="0"/>
        <w:adjustRightInd w:val="0"/>
        <w:spacing w:after="0" w:line="240" w:lineRule="auto"/>
        <w:jc w:val="both"/>
        <w:rPr>
          <w:rFonts w:asciiTheme="majorBidi" w:hAnsiTheme="majorBidi" w:cstheme="majorBidi"/>
          <w:b/>
          <w:bCs w:val="0"/>
          <w:sz w:val="24"/>
          <w:szCs w:val="24"/>
        </w:rPr>
      </w:pPr>
      <w:r w:rsidRPr="000E5258">
        <w:rPr>
          <w:rFonts w:asciiTheme="majorBidi" w:hAnsiTheme="majorBidi" w:cstheme="majorBidi"/>
          <w:b/>
          <w:sz w:val="28"/>
          <w:rtl/>
        </w:rPr>
        <w:t>مقدمة</w:t>
      </w:r>
      <w:r w:rsidRPr="000E5258">
        <w:rPr>
          <w:rFonts w:asciiTheme="majorBidi" w:hAnsiTheme="majorBidi" w:cstheme="majorBidi"/>
          <w:b/>
          <w:sz w:val="24"/>
          <w:szCs w:val="24"/>
          <w:rtl/>
        </w:rPr>
        <w:t>:</w:t>
      </w:r>
      <w:r w:rsidRPr="000E5258">
        <w:rPr>
          <w:rFonts w:asciiTheme="majorBidi" w:hAnsiTheme="majorBidi" w:cstheme="majorBidi"/>
          <w:bCs w:val="0"/>
          <w:sz w:val="24"/>
          <w:szCs w:val="24"/>
          <w:rtl/>
        </w:rPr>
        <w:t xml:space="preserve"> </w:t>
      </w:r>
      <w:r w:rsidRPr="000E5258">
        <w:rPr>
          <w:rFonts w:asciiTheme="majorBidi" w:eastAsia="Times New Roman" w:hAnsiTheme="majorBidi" w:cstheme="majorBidi"/>
          <w:bCs w:val="0"/>
          <w:sz w:val="24"/>
          <w:szCs w:val="24"/>
          <w:rtl/>
        </w:rPr>
        <w:t xml:space="preserve">الحمد لله رب العالمين، والصلاة والسلام على أشرف المرسلين سيدنا محمد وعلى آله وصحبه أجمعين، وبعد: </w:t>
      </w:r>
      <w:r w:rsidRPr="000E5258">
        <w:rPr>
          <w:rFonts w:asciiTheme="majorBidi" w:hAnsiTheme="majorBidi" w:cstheme="majorBidi"/>
          <w:bCs w:val="0"/>
          <w:sz w:val="24"/>
          <w:szCs w:val="24"/>
          <w:rtl/>
        </w:rPr>
        <w:t>لقد لقي كتاب الله – عز وجل- من العناية ما لم يعرفه كتاب آخر على وجه الأرض من حيثُ بيان معانيه، وقراءاته، ولغته، وبلاغته، وأوجه فصاحته، وتشريعاته، وأحكامه، وإعجازه، وسائر علومه، وكان من ذلك بيان ما يتعلق بتفسيره من قواعد وأصول تصون الفهم عن الزلل في كتاب الله، وما يتعلق بموضوعاته المختلفة والمتنوعة؛ فوضع العلماء والمفسرون قواعد وأصولاً لغرض فهمه، واستنباط معانيه على الوجه الصحيح، وكان من بين ذلك العلماء: الإمام العلامة  عبد الله بن عبد الولي بن محمد الورد (ق 13هـ) في تفسيره: "الجوهر الأصيل المختصر من معالم التنزيل"، وتأتي هذه الدراسة للتعرف على</w:t>
      </w:r>
      <w:r w:rsidR="0048798B" w:rsidRPr="000E5258">
        <w:rPr>
          <w:rFonts w:asciiTheme="majorBidi" w:hAnsiTheme="majorBidi" w:cstheme="majorBidi"/>
          <w:bCs w:val="0"/>
          <w:sz w:val="24"/>
          <w:szCs w:val="24"/>
          <w:rtl/>
        </w:rPr>
        <w:t xml:space="preserve"> العلامة الورد</w:t>
      </w:r>
      <w:r w:rsidR="00810309" w:rsidRPr="000E5258">
        <w:rPr>
          <w:rFonts w:asciiTheme="majorBidi" w:hAnsiTheme="majorBidi" w:cstheme="majorBidi"/>
          <w:bCs w:val="0"/>
          <w:sz w:val="24"/>
          <w:szCs w:val="24"/>
          <w:rtl/>
        </w:rPr>
        <w:t>،</w:t>
      </w:r>
      <w:r w:rsidR="0048798B" w:rsidRPr="000E5258">
        <w:rPr>
          <w:rFonts w:asciiTheme="majorBidi" w:hAnsiTheme="majorBidi" w:cstheme="majorBidi"/>
          <w:bCs w:val="0"/>
          <w:sz w:val="24"/>
          <w:szCs w:val="24"/>
          <w:rtl/>
        </w:rPr>
        <w:t xml:space="preserve"> وكتابه</w:t>
      </w:r>
      <w:r w:rsidR="00810309" w:rsidRPr="000E5258">
        <w:rPr>
          <w:rFonts w:asciiTheme="majorBidi" w:hAnsiTheme="majorBidi" w:cstheme="majorBidi"/>
          <w:bCs w:val="0"/>
          <w:sz w:val="24"/>
          <w:szCs w:val="24"/>
          <w:rtl/>
        </w:rPr>
        <w:t>،</w:t>
      </w:r>
      <w:r w:rsidR="0048798B" w:rsidRPr="000E5258">
        <w:rPr>
          <w:rFonts w:asciiTheme="majorBidi" w:hAnsiTheme="majorBidi" w:cstheme="majorBidi"/>
          <w:bCs w:val="0"/>
          <w:sz w:val="24"/>
          <w:szCs w:val="24"/>
          <w:rtl/>
        </w:rPr>
        <w:t xml:space="preserve"> وتوظيفه للتراجم في تفسيره، ونماذج من اختياراته وترجيحاته،</w:t>
      </w:r>
      <w:r w:rsidRPr="000E5258">
        <w:rPr>
          <w:rFonts w:asciiTheme="majorBidi" w:hAnsiTheme="majorBidi" w:cstheme="majorBidi"/>
          <w:bCs w:val="0"/>
          <w:sz w:val="24"/>
          <w:szCs w:val="24"/>
          <w:rtl/>
        </w:rPr>
        <w:t xml:space="preserve"> من بداية كتاب</w:t>
      </w:r>
      <w:r w:rsidR="0048798B" w:rsidRPr="000E5258">
        <w:rPr>
          <w:rFonts w:asciiTheme="majorBidi" w:hAnsiTheme="majorBidi" w:cstheme="majorBidi"/>
          <w:bCs w:val="0"/>
          <w:sz w:val="24"/>
          <w:szCs w:val="24"/>
          <w:rtl/>
        </w:rPr>
        <w:t xml:space="preserve"> النكاح</w:t>
      </w:r>
      <w:r w:rsidR="00EF60BE" w:rsidRPr="000E5258">
        <w:rPr>
          <w:rFonts w:asciiTheme="majorBidi" w:hAnsiTheme="majorBidi" w:cstheme="majorBidi"/>
          <w:bCs w:val="0"/>
          <w:sz w:val="24"/>
          <w:szCs w:val="24"/>
          <w:rtl/>
        </w:rPr>
        <w:t xml:space="preserve"> إلى نهاية كتاب ذكر الطاعة</w:t>
      </w:r>
      <w:r w:rsidRPr="000E5258">
        <w:rPr>
          <w:rFonts w:asciiTheme="majorBidi" w:hAnsiTheme="majorBidi" w:cstheme="majorBidi"/>
          <w:bCs w:val="0"/>
          <w:sz w:val="24"/>
          <w:szCs w:val="24"/>
          <w:rtl/>
        </w:rPr>
        <w:t>.</w:t>
      </w:r>
    </w:p>
    <w:p w:rsidR="007C625C" w:rsidRPr="000E5258" w:rsidRDefault="007C625C" w:rsidP="009B18D1">
      <w:pPr>
        <w:spacing w:after="0"/>
        <w:rPr>
          <w:rFonts w:asciiTheme="majorBidi" w:hAnsiTheme="majorBidi" w:cstheme="majorBidi"/>
          <w:b/>
          <w:sz w:val="28"/>
          <w:rtl/>
          <w:lang w:bidi="ar-YE"/>
        </w:rPr>
      </w:pPr>
      <w:r w:rsidRPr="000E5258">
        <w:rPr>
          <w:rFonts w:asciiTheme="majorBidi" w:hAnsiTheme="majorBidi" w:cstheme="majorBidi"/>
          <w:b/>
          <w:sz w:val="28"/>
          <w:rtl/>
          <w:lang w:bidi="ar-YE"/>
        </w:rPr>
        <w:t>أهمية الدراسة العلمية:</w:t>
      </w:r>
    </w:p>
    <w:p w:rsidR="004C3626" w:rsidRPr="000E5258" w:rsidRDefault="0058130B" w:rsidP="009B18D1">
      <w:pPr>
        <w:spacing w:after="0"/>
        <w:rPr>
          <w:rFonts w:asciiTheme="majorBidi" w:hAnsiTheme="majorBidi" w:cstheme="majorBidi"/>
          <w:bCs w:val="0"/>
          <w:sz w:val="24"/>
          <w:szCs w:val="24"/>
          <w:rtl/>
        </w:rPr>
      </w:pPr>
      <w:r w:rsidRPr="000E5258">
        <w:rPr>
          <w:rFonts w:asciiTheme="majorBidi" w:hAnsiTheme="majorBidi" w:cstheme="majorBidi"/>
          <w:bCs w:val="0"/>
          <w:sz w:val="24"/>
          <w:szCs w:val="24"/>
          <w:rtl/>
        </w:rPr>
        <w:t xml:space="preserve">   </w:t>
      </w:r>
      <w:r w:rsidR="004C3626" w:rsidRPr="000E5258">
        <w:rPr>
          <w:rFonts w:asciiTheme="majorBidi" w:hAnsiTheme="majorBidi" w:cstheme="majorBidi"/>
          <w:bCs w:val="0"/>
          <w:sz w:val="24"/>
          <w:szCs w:val="24"/>
          <w:rtl/>
        </w:rPr>
        <w:t>أن يتصل بحث بكتاب الله عز وجل، المنزل على رسوله محمد صلى الله عليه وسلم؛ معجزاً باقياً إلى ق</w:t>
      </w:r>
      <w:r w:rsidR="00820395" w:rsidRPr="000E5258">
        <w:rPr>
          <w:rFonts w:asciiTheme="majorBidi" w:hAnsiTheme="majorBidi" w:cstheme="majorBidi"/>
          <w:bCs w:val="0"/>
          <w:sz w:val="24"/>
          <w:szCs w:val="24"/>
          <w:rtl/>
        </w:rPr>
        <w:t>يام الساعة دليلاً على صدق نبوته،</w:t>
      </w:r>
      <w:r w:rsidR="004C3626" w:rsidRPr="000E5258">
        <w:rPr>
          <w:rFonts w:asciiTheme="majorBidi" w:hAnsiTheme="majorBidi" w:cstheme="majorBidi"/>
          <w:bCs w:val="0"/>
          <w:sz w:val="24"/>
          <w:szCs w:val="24"/>
          <w:rtl/>
        </w:rPr>
        <w:t xml:space="preserve"> وهدى يهدي به الله من يشاء من عباده؛ فذلك غاية في الأهمية والقيمة.</w:t>
      </w:r>
      <w:r w:rsidR="00EB25D1" w:rsidRPr="000E5258">
        <w:rPr>
          <w:rFonts w:asciiTheme="majorBidi" w:hAnsiTheme="majorBidi" w:cstheme="majorBidi"/>
          <w:bCs w:val="0"/>
          <w:sz w:val="24"/>
          <w:szCs w:val="24"/>
          <w:rtl/>
        </w:rPr>
        <w:t xml:space="preserve"> وتظهر أهمية هذا الموضوع في:</w:t>
      </w:r>
    </w:p>
    <w:p w:rsidR="007C625C" w:rsidRPr="000E5258" w:rsidRDefault="007C625C" w:rsidP="009B18D1">
      <w:pPr>
        <w:widowControl w:val="0"/>
        <w:spacing w:before="120" w:after="0"/>
        <w:contextualSpacing/>
        <w:jc w:val="both"/>
        <w:rPr>
          <w:rFonts w:asciiTheme="majorBidi" w:hAnsiTheme="majorBidi" w:cstheme="majorBidi"/>
          <w:bCs w:val="0"/>
          <w:sz w:val="24"/>
          <w:szCs w:val="24"/>
          <w:rtl/>
          <w:lang w:bidi="ar-YE"/>
        </w:rPr>
      </w:pPr>
      <w:r w:rsidRPr="000E5258">
        <w:rPr>
          <w:rFonts w:asciiTheme="majorBidi" w:hAnsiTheme="majorBidi" w:cstheme="majorBidi"/>
          <w:bCs w:val="0"/>
          <w:sz w:val="24"/>
          <w:szCs w:val="24"/>
          <w:rtl/>
          <w:lang w:bidi="ar-YE"/>
        </w:rPr>
        <w:t>1- كونه يتناول كتاباً مهماً من كتب التفسير الزيدي الوسطي، وهو: "</w:t>
      </w:r>
      <w:r w:rsidRPr="000E5258">
        <w:rPr>
          <w:rFonts w:asciiTheme="majorBidi" w:hAnsiTheme="majorBidi" w:cstheme="majorBidi"/>
          <w:bCs w:val="0"/>
          <w:sz w:val="24"/>
          <w:szCs w:val="24"/>
          <w:rtl/>
        </w:rPr>
        <w:t>الجوهر الأصيل المختصر من معالم التنزيل</w:t>
      </w:r>
      <w:r w:rsidRPr="000E5258">
        <w:rPr>
          <w:rFonts w:asciiTheme="majorBidi" w:hAnsiTheme="majorBidi" w:cstheme="majorBidi"/>
          <w:bCs w:val="0"/>
          <w:sz w:val="24"/>
          <w:szCs w:val="24"/>
          <w:rtl/>
          <w:lang w:bidi="ar-YE"/>
        </w:rPr>
        <w:t xml:space="preserve">". </w:t>
      </w:r>
      <w:r w:rsidR="00FC085E" w:rsidRPr="000E5258">
        <w:rPr>
          <w:rFonts w:asciiTheme="majorBidi" w:hAnsiTheme="majorBidi" w:cstheme="majorBidi"/>
          <w:bCs w:val="0"/>
          <w:sz w:val="24"/>
          <w:szCs w:val="24"/>
          <w:rtl/>
          <w:lang w:bidi="ar-YE"/>
        </w:rPr>
        <w:t>وهو كتاب يمثل منهجاً جديداً في التفسير بالتراجم المستنبطة، وهو منهج يجمع بين التفسير الموضوعي، والفقهي.</w:t>
      </w:r>
    </w:p>
    <w:p w:rsidR="002E4838" w:rsidRPr="000E5258" w:rsidRDefault="007C625C" w:rsidP="00EA1572">
      <w:pPr>
        <w:widowControl w:val="0"/>
        <w:spacing w:before="120" w:after="0"/>
        <w:contextualSpacing/>
        <w:jc w:val="both"/>
        <w:rPr>
          <w:rFonts w:asciiTheme="majorBidi" w:hAnsiTheme="majorBidi" w:cstheme="majorBidi"/>
          <w:bCs w:val="0"/>
          <w:sz w:val="24"/>
          <w:szCs w:val="24"/>
          <w:lang w:bidi="ar-YE"/>
        </w:rPr>
      </w:pPr>
      <w:r w:rsidRPr="000E5258">
        <w:rPr>
          <w:rFonts w:asciiTheme="majorBidi" w:hAnsiTheme="majorBidi" w:cstheme="majorBidi"/>
          <w:bCs w:val="0"/>
          <w:sz w:val="24"/>
          <w:szCs w:val="24"/>
          <w:rtl/>
          <w:lang w:bidi="ar-YE"/>
        </w:rPr>
        <w:t>2- أنَّ مؤلف الكتاب من كبار علماء الزيدية في زمانه، وقد كان متبحراً فِي عُلُوم عديدة.</w:t>
      </w:r>
    </w:p>
    <w:p w:rsidR="006E51AE" w:rsidRPr="000E5258" w:rsidRDefault="006E51AE" w:rsidP="009B18D1">
      <w:pPr>
        <w:spacing w:after="0"/>
        <w:rPr>
          <w:rFonts w:asciiTheme="majorBidi" w:hAnsiTheme="majorBidi" w:cstheme="majorBidi" w:hint="cs"/>
          <w:sz w:val="24"/>
          <w:szCs w:val="24"/>
          <w:rtl/>
          <w:lang w:bidi="ar-YE"/>
        </w:rPr>
      </w:pPr>
    </w:p>
    <w:p w:rsidR="007C625C" w:rsidRPr="000E5258" w:rsidRDefault="007C625C" w:rsidP="009B18D1">
      <w:pPr>
        <w:spacing w:after="0"/>
        <w:rPr>
          <w:rFonts w:asciiTheme="majorBidi" w:hAnsiTheme="majorBidi" w:cstheme="majorBidi"/>
          <w:sz w:val="28"/>
          <w:lang w:bidi="ar-YE"/>
        </w:rPr>
      </w:pPr>
      <w:r w:rsidRPr="000E5258">
        <w:rPr>
          <w:rFonts w:asciiTheme="majorBidi" w:hAnsiTheme="majorBidi" w:cstheme="majorBidi"/>
          <w:sz w:val="28"/>
          <w:rtl/>
          <w:lang w:bidi="ar-YE"/>
        </w:rPr>
        <w:t>أسباب اختيار الموضوع:</w:t>
      </w:r>
    </w:p>
    <w:p w:rsidR="007C625C" w:rsidRPr="000E5258" w:rsidRDefault="001A5D10" w:rsidP="000613D5">
      <w:pPr>
        <w:widowControl w:val="0"/>
        <w:spacing w:after="0"/>
        <w:ind w:firstLine="134"/>
        <w:jc w:val="both"/>
        <w:rPr>
          <w:rFonts w:asciiTheme="majorBidi" w:hAnsiTheme="majorBidi" w:cstheme="majorBidi"/>
          <w:bCs w:val="0"/>
          <w:sz w:val="24"/>
          <w:szCs w:val="24"/>
        </w:rPr>
      </w:pPr>
      <w:r w:rsidRPr="000E5258">
        <w:rPr>
          <w:rFonts w:asciiTheme="majorBidi" w:hAnsiTheme="majorBidi" w:cstheme="majorBidi"/>
          <w:bCs w:val="0"/>
          <w:sz w:val="24"/>
          <w:szCs w:val="24"/>
          <w:rtl/>
        </w:rPr>
        <w:t>أن يتوجه بحث لخدمة هذا الكتاب ال</w:t>
      </w:r>
      <w:r w:rsidR="005B27A8" w:rsidRPr="000E5258">
        <w:rPr>
          <w:rFonts w:asciiTheme="majorBidi" w:hAnsiTheme="majorBidi" w:cstheme="majorBidi"/>
          <w:bCs w:val="0"/>
          <w:sz w:val="24"/>
          <w:szCs w:val="24"/>
          <w:rtl/>
        </w:rPr>
        <w:t>كريم ومحاولة تيسير وصوله للناس،</w:t>
      </w:r>
      <w:r w:rsidRPr="000E5258">
        <w:rPr>
          <w:rFonts w:asciiTheme="majorBidi" w:hAnsiTheme="majorBidi" w:cstheme="majorBidi"/>
          <w:bCs w:val="0"/>
          <w:sz w:val="24"/>
          <w:szCs w:val="24"/>
          <w:rtl/>
        </w:rPr>
        <w:t xml:space="preserve"> وتيسير وصول النا</w:t>
      </w:r>
      <w:r w:rsidR="003850C4" w:rsidRPr="000E5258">
        <w:rPr>
          <w:rFonts w:asciiTheme="majorBidi" w:hAnsiTheme="majorBidi" w:cstheme="majorBidi"/>
          <w:bCs w:val="0"/>
          <w:sz w:val="24"/>
          <w:szCs w:val="24"/>
          <w:rtl/>
        </w:rPr>
        <w:t>س إليه؛ فذلك من مقتضيات الإيمان،</w:t>
      </w:r>
      <w:r w:rsidRPr="000E5258">
        <w:rPr>
          <w:rFonts w:asciiTheme="majorBidi" w:hAnsiTheme="majorBidi" w:cstheme="majorBidi"/>
          <w:bCs w:val="0"/>
          <w:sz w:val="24"/>
          <w:szCs w:val="24"/>
          <w:rtl/>
        </w:rPr>
        <w:t xml:space="preserve"> وموجب متابعة محمد عليه الصلاة والسلام.</w:t>
      </w:r>
      <w:r w:rsidR="000613D5" w:rsidRPr="000E5258">
        <w:rPr>
          <w:rFonts w:asciiTheme="majorBidi" w:hAnsiTheme="majorBidi" w:cstheme="majorBidi"/>
          <w:bCs w:val="0"/>
          <w:sz w:val="24"/>
          <w:szCs w:val="24"/>
          <w:rtl/>
        </w:rPr>
        <w:t xml:space="preserve"> ومع ذلك فقد</w:t>
      </w:r>
      <w:r w:rsidR="007C625C" w:rsidRPr="000E5258">
        <w:rPr>
          <w:rFonts w:asciiTheme="majorBidi" w:hAnsiTheme="majorBidi" w:cstheme="majorBidi"/>
          <w:bCs w:val="0"/>
          <w:sz w:val="24"/>
          <w:szCs w:val="24"/>
          <w:rtl/>
          <w:lang w:bidi="ar-YE"/>
        </w:rPr>
        <w:t xml:space="preserve"> دفعني إلى اختيار هذا الموضوع أسباب عدة</w:t>
      </w:r>
      <w:r w:rsidR="000613D5" w:rsidRPr="000E5258">
        <w:rPr>
          <w:rFonts w:asciiTheme="majorBidi" w:hAnsiTheme="majorBidi" w:cstheme="majorBidi"/>
          <w:bCs w:val="0"/>
          <w:sz w:val="24"/>
          <w:szCs w:val="24"/>
          <w:rtl/>
          <w:lang w:bidi="ar-YE"/>
        </w:rPr>
        <w:t>،</w:t>
      </w:r>
      <w:r w:rsidR="007C625C" w:rsidRPr="000E5258">
        <w:rPr>
          <w:rFonts w:asciiTheme="majorBidi" w:hAnsiTheme="majorBidi" w:cstheme="majorBidi"/>
          <w:bCs w:val="0"/>
          <w:sz w:val="24"/>
          <w:szCs w:val="24"/>
          <w:rtl/>
          <w:lang w:bidi="ar-YE"/>
        </w:rPr>
        <w:t xml:space="preserve"> منها:</w:t>
      </w:r>
    </w:p>
    <w:p w:rsidR="007C625C" w:rsidRPr="000E5258" w:rsidRDefault="007C625C" w:rsidP="009B18D1">
      <w:pPr>
        <w:autoSpaceDE w:val="0"/>
        <w:autoSpaceDN w:val="0"/>
        <w:adjustRightInd w:val="0"/>
        <w:spacing w:after="0"/>
        <w:contextualSpacing/>
        <w:jc w:val="both"/>
        <w:rPr>
          <w:rFonts w:asciiTheme="majorBidi" w:hAnsiTheme="majorBidi" w:cstheme="majorBidi"/>
          <w:bCs w:val="0"/>
          <w:sz w:val="24"/>
          <w:szCs w:val="24"/>
          <w:rtl/>
          <w:lang w:bidi="ar-YE"/>
        </w:rPr>
      </w:pPr>
      <w:r w:rsidRPr="000E5258">
        <w:rPr>
          <w:rFonts w:asciiTheme="majorBidi" w:hAnsiTheme="majorBidi" w:cstheme="majorBidi"/>
          <w:bCs w:val="0"/>
          <w:sz w:val="24"/>
          <w:szCs w:val="24"/>
          <w:rtl/>
          <w:lang w:bidi="ar-YE"/>
        </w:rPr>
        <w:t>1- إظهار منهج مصنف جديد في التفسير يضاف إلى المكتبة الإسلامية في تفسير القرآن الكريم وعلومه.</w:t>
      </w:r>
    </w:p>
    <w:p w:rsidR="007C625C" w:rsidRPr="000E5258" w:rsidRDefault="007C625C" w:rsidP="009B18D1">
      <w:pPr>
        <w:autoSpaceDE w:val="0"/>
        <w:autoSpaceDN w:val="0"/>
        <w:adjustRightInd w:val="0"/>
        <w:spacing w:after="0"/>
        <w:contextualSpacing/>
        <w:jc w:val="both"/>
        <w:rPr>
          <w:rFonts w:asciiTheme="majorBidi" w:hAnsiTheme="majorBidi" w:cstheme="majorBidi"/>
          <w:bCs w:val="0"/>
          <w:sz w:val="24"/>
          <w:szCs w:val="24"/>
          <w:lang w:bidi="ar-YE"/>
        </w:rPr>
      </w:pPr>
      <w:r w:rsidRPr="000E5258">
        <w:rPr>
          <w:rFonts w:asciiTheme="majorBidi" w:hAnsiTheme="majorBidi" w:cstheme="majorBidi"/>
          <w:bCs w:val="0"/>
          <w:sz w:val="24"/>
          <w:szCs w:val="24"/>
          <w:rtl/>
          <w:lang w:bidi="ar-YE"/>
        </w:rPr>
        <w:t>2- الوقوف على أهم مصادر التفاسير الزيدية لتوثيق وبيان ما تعرض له المؤلف في تفسيره.</w:t>
      </w:r>
    </w:p>
    <w:p w:rsidR="007C625C" w:rsidRPr="000E5258" w:rsidRDefault="007C625C" w:rsidP="009B18D1">
      <w:pPr>
        <w:autoSpaceDE w:val="0"/>
        <w:autoSpaceDN w:val="0"/>
        <w:adjustRightInd w:val="0"/>
        <w:spacing w:after="0"/>
        <w:contextualSpacing/>
        <w:jc w:val="both"/>
        <w:rPr>
          <w:rFonts w:asciiTheme="majorBidi" w:hAnsiTheme="majorBidi" w:cstheme="majorBidi"/>
          <w:bCs w:val="0"/>
          <w:sz w:val="24"/>
          <w:szCs w:val="24"/>
          <w:lang w:bidi="ar-YE"/>
        </w:rPr>
      </w:pPr>
      <w:r w:rsidRPr="000E5258">
        <w:rPr>
          <w:rFonts w:asciiTheme="majorBidi" w:hAnsiTheme="majorBidi" w:cstheme="majorBidi"/>
          <w:bCs w:val="0"/>
          <w:sz w:val="24"/>
          <w:szCs w:val="24"/>
          <w:rtl/>
          <w:lang w:bidi="ar-YE"/>
        </w:rPr>
        <w:t>3- حفظ تراث الأمة من الاندثار، وخاصة ما يتعلق بالتراث اليمني.</w:t>
      </w:r>
    </w:p>
    <w:p w:rsidR="007C625C" w:rsidRPr="000E5258" w:rsidRDefault="00C14C81" w:rsidP="009B18D1">
      <w:pPr>
        <w:autoSpaceDE w:val="0"/>
        <w:autoSpaceDN w:val="0"/>
        <w:adjustRightInd w:val="0"/>
        <w:spacing w:after="0"/>
        <w:contextualSpacing/>
        <w:jc w:val="both"/>
        <w:rPr>
          <w:rFonts w:asciiTheme="majorBidi" w:hAnsiTheme="majorBidi" w:cstheme="majorBidi"/>
          <w:bCs w:val="0"/>
          <w:sz w:val="24"/>
          <w:szCs w:val="24"/>
          <w:lang w:bidi="ar-YE"/>
        </w:rPr>
      </w:pPr>
      <w:r w:rsidRPr="000E5258">
        <w:rPr>
          <w:rFonts w:asciiTheme="majorBidi" w:hAnsiTheme="majorBidi" w:cstheme="majorBidi"/>
          <w:bCs w:val="0"/>
          <w:sz w:val="24"/>
          <w:szCs w:val="24"/>
          <w:rtl/>
          <w:lang w:bidi="ar-YE"/>
        </w:rPr>
        <w:t>4 – بيان مكانة المؤلف العلمية</w:t>
      </w:r>
      <w:r w:rsidR="007C625C" w:rsidRPr="000E5258">
        <w:rPr>
          <w:rFonts w:asciiTheme="majorBidi" w:hAnsiTheme="majorBidi" w:cstheme="majorBidi"/>
          <w:bCs w:val="0"/>
          <w:sz w:val="24"/>
          <w:szCs w:val="24"/>
          <w:rtl/>
          <w:lang w:bidi="ar-YE"/>
        </w:rPr>
        <w:t>.</w:t>
      </w:r>
    </w:p>
    <w:p w:rsidR="007C625C" w:rsidRPr="000E5258" w:rsidRDefault="007C625C" w:rsidP="009B18D1">
      <w:pPr>
        <w:spacing w:after="0"/>
        <w:rPr>
          <w:rFonts w:asciiTheme="majorBidi" w:hAnsiTheme="majorBidi" w:cstheme="majorBidi"/>
          <w:sz w:val="28"/>
          <w:lang w:bidi="ar-YE"/>
        </w:rPr>
      </w:pPr>
      <w:r w:rsidRPr="000E5258">
        <w:rPr>
          <w:rFonts w:asciiTheme="majorBidi" w:hAnsiTheme="majorBidi" w:cstheme="majorBidi"/>
          <w:sz w:val="28"/>
          <w:rtl/>
          <w:lang w:bidi="ar-YE"/>
        </w:rPr>
        <w:t xml:space="preserve">أهداف الدراسة: </w:t>
      </w:r>
    </w:p>
    <w:p w:rsidR="007C625C" w:rsidRPr="000E5258" w:rsidRDefault="007C625C" w:rsidP="009B18D1">
      <w:pPr>
        <w:autoSpaceDE w:val="0"/>
        <w:autoSpaceDN w:val="0"/>
        <w:adjustRightInd w:val="0"/>
        <w:spacing w:after="0"/>
        <w:contextualSpacing/>
        <w:jc w:val="both"/>
        <w:rPr>
          <w:rFonts w:asciiTheme="majorBidi" w:hAnsiTheme="majorBidi" w:cstheme="majorBidi"/>
          <w:bCs w:val="0"/>
          <w:sz w:val="24"/>
          <w:szCs w:val="24"/>
          <w:rtl/>
          <w:lang w:bidi="ar-YE"/>
        </w:rPr>
      </w:pPr>
      <w:r w:rsidRPr="000E5258">
        <w:rPr>
          <w:rFonts w:asciiTheme="majorBidi" w:hAnsiTheme="majorBidi" w:cstheme="majorBidi"/>
          <w:bCs w:val="0"/>
          <w:sz w:val="24"/>
          <w:szCs w:val="24"/>
          <w:rtl/>
          <w:lang w:bidi="ar-YE"/>
        </w:rPr>
        <w:t>1- التعريف ب</w:t>
      </w:r>
      <w:r w:rsidRPr="000E5258">
        <w:rPr>
          <w:rFonts w:asciiTheme="majorBidi" w:hAnsiTheme="majorBidi" w:cstheme="majorBidi"/>
          <w:bCs w:val="0"/>
          <w:sz w:val="24"/>
          <w:szCs w:val="24"/>
          <w:rtl/>
        </w:rPr>
        <w:t>الإمام العلا</w:t>
      </w:r>
      <w:r w:rsidR="00AD05AD" w:rsidRPr="000E5258">
        <w:rPr>
          <w:rFonts w:asciiTheme="majorBidi" w:hAnsiTheme="majorBidi" w:cstheme="majorBidi"/>
          <w:bCs w:val="0"/>
          <w:sz w:val="24"/>
          <w:szCs w:val="24"/>
          <w:rtl/>
        </w:rPr>
        <w:t>مة عبد الله بن عبد الولي</w:t>
      </w:r>
      <w:r w:rsidRPr="000E5258">
        <w:rPr>
          <w:rFonts w:asciiTheme="majorBidi" w:hAnsiTheme="majorBidi" w:cstheme="majorBidi"/>
          <w:bCs w:val="0"/>
          <w:sz w:val="24"/>
          <w:szCs w:val="24"/>
          <w:rtl/>
        </w:rPr>
        <w:t xml:space="preserve"> الورد (ق 13هـ) </w:t>
      </w:r>
      <w:r w:rsidRPr="000E5258">
        <w:rPr>
          <w:rFonts w:asciiTheme="majorBidi" w:hAnsiTheme="majorBidi" w:cstheme="majorBidi"/>
          <w:bCs w:val="0"/>
          <w:sz w:val="24"/>
          <w:szCs w:val="24"/>
          <w:rtl/>
          <w:lang w:bidi="ar-YE"/>
        </w:rPr>
        <w:t>كشخصية</w:t>
      </w:r>
      <w:r w:rsidR="00AD05AD" w:rsidRPr="000E5258">
        <w:rPr>
          <w:rFonts w:asciiTheme="majorBidi" w:hAnsiTheme="majorBidi" w:cstheme="majorBidi"/>
          <w:bCs w:val="0"/>
          <w:sz w:val="24"/>
          <w:szCs w:val="24"/>
          <w:rtl/>
          <w:lang w:bidi="ar-YE"/>
        </w:rPr>
        <w:t xml:space="preserve"> علمية خدمت كتاب الله -تعالى-</w:t>
      </w:r>
      <w:r w:rsidRPr="000E5258">
        <w:rPr>
          <w:rFonts w:asciiTheme="majorBidi" w:hAnsiTheme="majorBidi" w:cstheme="majorBidi"/>
          <w:bCs w:val="0"/>
          <w:sz w:val="24"/>
          <w:szCs w:val="24"/>
          <w:rtl/>
          <w:lang w:bidi="ar-YE"/>
        </w:rPr>
        <w:t xml:space="preserve">. </w:t>
      </w:r>
    </w:p>
    <w:p w:rsidR="007C625C" w:rsidRPr="000E5258" w:rsidRDefault="007C625C" w:rsidP="009B18D1">
      <w:pPr>
        <w:autoSpaceDE w:val="0"/>
        <w:autoSpaceDN w:val="0"/>
        <w:adjustRightInd w:val="0"/>
        <w:spacing w:after="0"/>
        <w:contextualSpacing/>
        <w:jc w:val="both"/>
        <w:rPr>
          <w:rFonts w:asciiTheme="majorBidi" w:hAnsiTheme="majorBidi" w:cstheme="majorBidi"/>
          <w:bCs w:val="0"/>
          <w:sz w:val="24"/>
          <w:szCs w:val="24"/>
          <w:lang w:bidi="ar-YE"/>
        </w:rPr>
      </w:pPr>
      <w:r w:rsidRPr="000E5258">
        <w:rPr>
          <w:rFonts w:asciiTheme="majorBidi" w:hAnsiTheme="majorBidi" w:cstheme="majorBidi"/>
          <w:bCs w:val="0"/>
          <w:sz w:val="24"/>
          <w:szCs w:val="24"/>
          <w:rtl/>
          <w:lang w:bidi="ar-YE"/>
        </w:rPr>
        <w:t xml:space="preserve">2- </w:t>
      </w:r>
      <w:r w:rsidR="00723CA6" w:rsidRPr="000E5258">
        <w:rPr>
          <w:rFonts w:asciiTheme="majorBidi" w:hAnsiTheme="majorBidi" w:cstheme="majorBidi"/>
          <w:bCs w:val="0"/>
          <w:sz w:val="24"/>
          <w:szCs w:val="24"/>
          <w:rtl/>
          <w:lang w:bidi="ar-YE"/>
        </w:rPr>
        <w:t>بيان أهمية ومزايا كتابه: "</w:t>
      </w:r>
      <w:r w:rsidR="00723CA6" w:rsidRPr="000E5258">
        <w:rPr>
          <w:rFonts w:asciiTheme="majorBidi" w:hAnsiTheme="majorBidi" w:cstheme="majorBidi"/>
          <w:bCs w:val="0"/>
          <w:sz w:val="24"/>
          <w:szCs w:val="24"/>
          <w:rtl/>
        </w:rPr>
        <w:t>الجوهر الأصيل المختصر من معالم التنزيل</w:t>
      </w:r>
      <w:r w:rsidR="00723CA6" w:rsidRPr="000E5258">
        <w:rPr>
          <w:rFonts w:asciiTheme="majorBidi" w:hAnsiTheme="majorBidi" w:cstheme="majorBidi"/>
          <w:bCs w:val="0"/>
          <w:sz w:val="24"/>
          <w:szCs w:val="24"/>
          <w:rtl/>
          <w:lang w:bidi="ar-YE"/>
        </w:rPr>
        <w:t>"، بشكل عام، و</w:t>
      </w:r>
      <w:r w:rsidR="00723CA6" w:rsidRPr="000E5258">
        <w:rPr>
          <w:rFonts w:asciiTheme="majorBidi" w:hAnsiTheme="majorBidi" w:cstheme="majorBidi"/>
          <w:bCs w:val="0"/>
          <w:sz w:val="24"/>
          <w:szCs w:val="24"/>
          <w:rtl/>
        </w:rPr>
        <w:t>من بداية كتاب النكاح إلى نهاية كتاب الطاعة</w:t>
      </w:r>
      <w:r w:rsidR="00723CA6" w:rsidRPr="000E5258">
        <w:rPr>
          <w:rFonts w:asciiTheme="majorBidi" w:hAnsiTheme="majorBidi" w:cstheme="majorBidi"/>
          <w:bCs w:val="0"/>
          <w:sz w:val="24"/>
          <w:szCs w:val="24"/>
          <w:rtl/>
          <w:lang w:bidi="ar-YE"/>
        </w:rPr>
        <w:t xml:space="preserve"> بشكل خاص.</w:t>
      </w:r>
    </w:p>
    <w:p w:rsidR="007C625C" w:rsidRPr="000E5258" w:rsidRDefault="007C625C" w:rsidP="009B18D1">
      <w:pPr>
        <w:autoSpaceDE w:val="0"/>
        <w:autoSpaceDN w:val="0"/>
        <w:adjustRightInd w:val="0"/>
        <w:spacing w:after="0"/>
        <w:contextualSpacing/>
        <w:jc w:val="both"/>
        <w:rPr>
          <w:rFonts w:asciiTheme="majorBidi" w:hAnsiTheme="majorBidi" w:cstheme="majorBidi"/>
          <w:bCs w:val="0"/>
          <w:sz w:val="24"/>
          <w:szCs w:val="24"/>
          <w:lang w:bidi="ar-YE"/>
        </w:rPr>
      </w:pPr>
      <w:r w:rsidRPr="000E5258">
        <w:rPr>
          <w:rFonts w:asciiTheme="majorBidi" w:hAnsiTheme="majorBidi" w:cstheme="majorBidi"/>
          <w:bCs w:val="0"/>
          <w:sz w:val="24"/>
          <w:szCs w:val="24"/>
          <w:rtl/>
          <w:lang w:bidi="ar-YE"/>
        </w:rPr>
        <w:t xml:space="preserve">3- </w:t>
      </w:r>
      <w:r w:rsidR="00723CA6" w:rsidRPr="000E5258">
        <w:rPr>
          <w:rFonts w:asciiTheme="majorBidi" w:hAnsiTheme="majorBidi" w:cstheme="majorBidi"/>
          <w:bCs w:val="0"/>
          <w:sz w:val="24"/>
          <w:szCs w:val="24"/>
          <w:rtl/>
          <w:lang w:bidi="ar-YE"/>
        </w:rPr>
        <w:t>إبراز توظيفه للتراجم في التفسير</w:t>
      </w:r>
      <w:r w:rsidR="00F476D8" w:rsidRPr="000E5258">
        <w:rPr>
          <w:rFonts w:asciiTheme="majorBidi" w:hAnsiTheme="majorBidi" w:cstheme="majorBidi"/>
          <w:bCs w:val="0"/>
          <w:sz w:val="24"/>
          <w:szCs w:val="24"/>
          <w:rtl/>
          <w:lang w:bidi="ar-YE"/>
        </w:rPr>
        <w:t>، وصولاً إلى اختياراته وترجيحاته</w:t>
      </w:r>
      <w:r w:rsidR="00723CA6" w:rsidRPr="000E5258">
        <w:rPr>
          <w:rFonts w:asciiTheme="majorBidi" w:hAnsiTheme="majorBidi" w:cstheme="majorBidi"/>
          <w:bCs w:val="0"/>
          <w:sz w:val="24"/>
          <w:szCs w:val="24"/>
          <w:rtl/>
          <w:lang w:bidi="ar-YE"/>
        </w:rPr>
        <w:t>.</w:t>
      </w:r>
    </w:p>
    <w:p w:rsidR="007C625C" w:rsidRPr="000E5258" w:rsidRDefault="007C625C" w:rsidP="009B18D1">
      <w:pPr>
        <w:spacing w:after="0"/>
        <w:rPr>
          <w:rFonts w:asciiTheme="majorBidi" w:hAnsiTheme="majorBidi" w:cstheme="majorBidi"/>
          <w:sz w:val="28"/>
        </w:rPr>
      </w:pPr>
      <w:r w:rsidRPr="000E5258">
        <w:rPr>
          <w:rFonts w:asciiTheme="majorBidi" w:hAnsiTheme="majorBidi" w:cstheme="majorBidi"/>
          <w:sz w:val="28"/>
          <w:rtl/>
          <w:lang w:bidi="ar-YE"/>
        </w:rPr>
        <w:t>منهج البحث:</w:t>
      </w:r>
    </w:p>
    <w:p w:rsidR="008D5A61" w:rsidRPr="000E5258" w:rsidRDefault="008D5A61" w:rsidP="009B18D1">
      <w:pPr>
        <w:spacing w:after="0"/>
        <w:ind w:firstLine="134"/>
        <w:jc w:val="both"/>
        <w:rPr>
          <w:rFonts w:asciiTheme="majorBidi" w:hAnsiTheme="majorBidi" w:cstheme="majorBidi"/>
          <w:bCs w:val="0"/>
          <w:sz w:val="24"/>
          <w:szCs w:val="24"/>
          <w:rtl/>
          <w:lang w:bidi="ar-YE"/>
        </w:rPr>
      </w:pPr>
      <w:r w:rsidRPr="000E5258">
        <w:rPr>
          <w:rFonts w:asciiTheme="majorBidi" w:hAnsiTheme="majorBidi" w:cstheme="majorBidi"/>
          <w:bCs w:val="0"/>
          <w:sz w:val="24"/>
          <w:szCs w:val="24"/>
          <w:rtl/>
          <w:lang w:bidi="ar-YE"/>
        </w:rPr>
        <w:t>المنهج التاريخي: وذلك عند التعريف بالمؤلف، وسيرته، وتتبع ذلك في مظانه.</w:t>
      </w:r>
    </w:p>
    <w:p w:rsidR="007C625C" w:rsidRPr="000E5258" w:rsidRDefault="007C625C" w:rsidP="009B18D1">
      <w:pPr>
        <w:spacing w:after="0"/>
        <w:ind w:firstLine="134"/>
        <w:jc w:val="both"/>
        <w:rPr>
          <w:rFonts w:asciiTheme="majorBidi" w:hAnsiTheme="majorBidi" w:cstheme="majorBidi"/>
          <w:bCs w:val="0"/>
          <w:sz w:val="24"/>
          <w:szCs w:val="24"/>
          <w:rtl/>
          <w:lang w:bidi="ar-YE"/>
        </w:rPr>
      </w:pPr>
      <w:r w:rsidRPr="000E5258">
        <w:rPr>
          <w:rFonts w:asciiTheme="majorBidi" w:hAnsiTheme="majorBidi" w:cstheme="majorBidi"/>
          <w:bCs w:val="0"/>
          <w:sz w:val="24"/>
          <w:szCs w:val="24"/>
          <w:rtl/>
          <w:lang w:bidi="ar-YE"/>
        </w:rPr>
        <w:t>المنهج الاستقرائي: وذلك عند تتبع واستقراء</w:t>
      </w:r>
      <w:r w:rsidR="00E7301D" w:rsidRPr="000E5258">
        <w:rPr>
          <w:rFonts w:asciiTheme="majorBidi" w:hAnsiTheme="majorBidi" w:cstheme="majorBidi"/>
          <w:bCs w:val="0"/>
          <w:sz w:val="24"/>
          <w:szCs w:val="24"/>
          <w:rtl/>
          <w:lang w:bidi="ar-YE"/>
        </w:rPr>
        <w:t xml:space="preserve"> تراجم</w:t>
      </w:r>
      <w:r w:rsidR="00D35BA4" w:rsidRPr="000E5258">
        <w:rPr>
          <w:rFonts w:asciiTheme="majorBidi" w:hAnsiTheme="majorBidi" w:cstheme="majorBidi"/>
          <w:bCs w:val="0"/>
          <w:sz w:val="24"/>
          <w:szCs w:val="24"/>
          <w:rtl/>
          <w:lang w:bidi="ar-YE"/>
        </w:rPr>
        <w:t xml:space="preserve"> المؤلف في الكتاب.</w:t>
      </w:r>
    </w:p>
    <w:p w:rsidR="00B50134" w:rsidRPr="000E5258" w:rsidRDefault="0009291B" w:rsidP="009B18D1">
      <w:pPr>
        <w:autoSpaceDE w:val="0"/>
        <w:autoSpaceDN w:val="0"/>
        <w:adjustRightInd w:val="0"/>
        <w:spacing w:after="0" w:line="240" w:lineRule="auto"/>
        <w:jc w:val="both"/>
        <w:rPr>
          <w:rFonts w:asciiTheme="majorBidi" w:hAnsiTheme="majorBidi" w:cstheme="majorBidi"/>
          <w:bCs w:val="0"/>
          <w:sz w:val="24"/>
          <w:szCs w:val="24"/>
          <w:rtl/>
          <w:lang w:bidi="ar-YE"/>
        </w:rPr>
      </w:pPr>
      <w:r w:rsidRPr="000E5258">
        <w:rPr>
          <w:rFonts w:asciiTheme="majorBidi" w:hAnsiTheme="majorBidi" w:cstheme="majorBidi"/>
          <w:bCs w:val="0"/>
          <w:sz w:val="24"/>
          <w:szCs w:val="24"/>
          <w:rtl/>
          <w:lang w:bidi="ar-YE"/>
        </w:rPr>
        <w:t xml:space="preserve"> المنهج التحليلي: وذلك </w:t>
      </w:r>
      <w:r w:rsidR="0054632F" w:rsidRPr="000E5258">
        <w:rPr>
          <w:rFonts w:asciiTheme="majorBidi" w:hAnsiTheme="majorBidi" w:cstheme="majorBidi"/>
          <w:bCs w:val="0"/>
          <w:sz w:val="24"/>
          <w:szCs w:val="24"/>
          <w:rtl/>
          <w:lang w:bidi="ar-YE"/>
        </w:rPr>
        <w:t>عند عرض التراجم ودراسة المسائل المتعلقة بها.</w:t>
      </w:r>
    </w:p>
    <w:p w:rsidR="00B50134" w:rsidRPr="000E5258" w:rsidRDefault="00B50134" w:rsidP="009B18D1">
      <w:pPr>
        <w:autoSpaceDE w:val="0"/>
        <w:autoSpaceDN w:val="0"/>
        <w:adjustRightInd w:val="0"/>
        <w:spacing w:after="0" w:line="240" w:lineRule="auto"/>
        <w:jc w:val="both"/>
        <w:rPr>
          <w:rFonts w:asciiTheme="majorBidi" w:hAnsiTheme="majorBidi" w:cstheme="majorBidi"/>
          <w:b/>
          <w:sz w:val="28"/>
          <w:rtl/>
        </w:rPr>
      </w:pPr>
      <w:r w:rsidRPr="000E5258">
        <w:rPr>
          <w:rFonts w:asciiTheme="majorBidi" w:hAnsiTheme="majorBidi" w:cstheme="majorBidi"/>
          <w:b/>
          <w:sz w:val="28"/>
          <w:rtl/>
        </w:rPr>
        <w:lastRenderedPageBreak/>
        <w:t>خطة البحث:</w:t>
      </w:r>
    </w:p>
    <w:p w:rsidR="00EB1EC5" w:rsidRPr="000E5258" w:rsidRDefault="00EB1EC5" w:rsidP="009B18D1">
      <w:pPr>
        <w:autoSpaceDE w:val="0"/>
        <w:autoSpaceDN w:val="0"/>
        <w:adjustRightInd w:val="0"/>
        <w:spacing w:after="0" w:line="240" w:lineRule="auto"/>
        <w:jc w:val="both"/>
        <w:rPr>
          <w:rFonts w:asciiTheme="majorBidi" w:hAnsiTheme="majorBidi" w:cstheme="majorBidi"/>
          <w:bCs w:val="0"/>
          <w:sz w:val="24"/>
          <w:szCs w:val="24"/>
          <w:rtl/>
        </w:rPr>
      </w:pPr>
      <w:r w:rsidRPr="000E5258">
        <w:rPr>
          <w:rFonts w:asciiTheme="majorBidi" w:hAnsiTheme="majorBidi" w:cstheme="majorBidi"/>
          <w:bCs w:val="0"/>
          <w:sz w:val="24"/>
          <w:szCs w:val="24"/>
          <w:rtl/>
        </w:rPr>
        <w:t>وقد رسمت خطة البحث من خلال</w:t>
      </w:r>
      <w:r w:rsidR="005B440A" w:rsidRPr="000E5258">
        <w:rPr>
          <w:rFonts w:asciiTheme="majorBidi" w:hAnsiTheme="majorBidi" w:cstheme="majorBidi"/>
          <w:bCs w:val="0"/>
          <w:sz w:val="24"/>
          <w:szCs w:val="24"/>
          <w:rtl/>
        </w:rPr>
        <w:t xml:space="preserve"> مقدمة، وأربع</w:t>
      </w:r>
      <w:r w:rsidR="007A48DC" w:rsidRPr="000E5258">
        <w:rPr>
          <w:rFonts w:asciiTheme="majorBidi" w:hAnsiTheme="majorBidi" w:cstheme="majorBidi"/>
          <w:bCs w:val="0"/>
          <w:sz w:val="24"/>
          <w:szCs w:val="24"/>
          <w:rtl/>
        </w:rPr>
        <w:t>ة مطالب، وخاتمة</w:t>
      </w:r>
      <w:r w:rsidRPr="000E5258">
        <w:rPr>
          <w:rFonts w:asciiTheme="majorBidi" w:hAnsiTheme="majorBidi" w:cstheme="majorBidi"/>
          <w:bCs w:val="0"/>
          <w:sz w:val="24"/>
          <w:szCs w:val="24"/>
          <w:rtl/>
        </w:rPr>
        <w:t xml:space="preserve"> </w:t>
      </w:r>
      <w:r w:rsidR="007A48DC" w:rsidRPr="000E5258">
        <w:rPr>
          <w:rFonts w:asciiTheme="majorBidi" w:hAnsiTheme="majorBidi" w:cstheme="majorBidi"/>
          <w:bCs w:val="0"/>
          <w:sz w:val="24"/>
          <w:szCs w:val="24"/>
          <w:rtl/>
        </w:rPr>
        <w:t>ك</w:t>
      </w:r>
      <w:r w:rsidRPr="000E5258">
        <w:rPr>
          <w:rFonts w:asciiTheme="majorBidi" w:hAnsiTheme="majorBidi" w:cstheme="majorBidi"/>
          <w:bCs w:val="0"/>
          <w:sz w:val="24"/>
          <w:szCs w:val="24"/>
          <w:rtl/>
        </w:rPr>
        <w:t>ما يلي:</w:t>
      </w:r>
    </w:p>
    <w:p w:rsidR="00EB1EC5" w:rsidRPr="000E5258" w:rsidRDefault="00EB1EC5" w:rsidP="009B18D1">
      <w:pPr>
        <w:autoSpaceDE w:val="0"/>
        <w:autoSpaceDN w:val="0"/>
        <w:adjustRightInd w:val="0"/>
        <w:spacing w:after="0" w:line="240" w:lineRule="auto"/>
        <w:jc w:val="both"/>
        <w:rPr>
          <w:rFonts w:asciiTheme="majorBidi" w:hAnsiTheme="majorBidi" w:cstheme="majorBidi"/>
          <w:bCs w:val="0"/>
          <w:sz w:val="24"/>
          <w:szCs w:val="24"/>
          <w:rtl/>
        </w:rPr>
      </w:pPr>
      <w:r w:rsidRPr="000E5258">
        <w:rPr>
          <w:rFonts w:asciiTheme="majorBidi" w:hAnsiTheme="majorBidi" w:cstheme="majorBidi"/>
          <w:bCs w:val="0"/>
          <w:sz w:val="24"/>
          <w:szCs w:val="24"/>
          <w:rtl/>
        </w:rPr>
        <w:t>المقدمة، وتشتمل على أهمية البحث</w:t>
      </w:r>
      <w:r w:rsidR="007A4ED9" w:rsidRPr="000E5258">
        <w:rPr>
          <w:rFonts w:asciiTheme="majorBidi" w:hAnsiTheme="majorBidi" w:cstheme="majorBidi"/>
          <w:bCs w:val="0"/>
          <w:sz w:val="24"/>
          <w:szCs w:val="24"/>
          <w:rtl/>
        </w:rPr>
        <w:t>،</w:t>
      </w:r>
      <w:r w:rsidRPr="000E5258">
        <w:rPr>
          <w:rFonts w:asciiTheme="majorBidi" w:hAnsiTheme="majorBidi" w:cstheme="majorBidi"/>
          <w:bCs w:val="0"/>
          <w:sz w:val="24"/>
          <w:szCs w:val="24"/>
          <w:rtl/>
        </w:rPr>
        <w:t xml:space="preserve"> وأسبا</w:t>
      </w:r>
      <w:r w:rsidR="007A4ED9" w:rsidRPr="000E5258">
        <w:rPr>
          <w:rFonts w:asciiTheme="majorBidi" w:hAnsiTheme="majorBidi" w:cstheme="majorBidi"/>
          <w:bCs w:val="0"/>
          <w:sz w:val="24"/>
          <w:szCs w:val="24"/>
          <w:rtl/>
        </w:rPr>
        <w:t>ب اختياره، وأهداف البحث</w:t>
      </w:r>
      <w:r w:rsidRPr="000E5258">
        <w:rPr>
          <w:rFonts w:asciiTheme="majorBidi" w:hAnsiTheme="majorBidi" w:cstheme="majorBidi"/>
          <w:bCs w:val="0"/>
          <w:sz w:val="24"/>
          <w:szCs w:val="24"/>
          <w:rtl/>
        </w:rPr>
        <w:t>، والدراسات السابقة،</w:t>
      </w:r>
      <w:r w:rsidR="007A4ED9" w:rsidRPr="000E5258">
        <w:rPr>
          <w:rFonts w:asciiTheme="majorBidi" w:hAnsiTheme="majorBidi" w:cstheme="majorBidi"/>
          <w:bCs w:val="0"/>
          <w:sz w:val="24"/>
          <w:szCs w:val="24"/>
          <w:rtl/>
        </w:rPr>
        <w:t xml:space="preserve"> ومنهج تناوله، وخطته</w:t>
      </w:r>
      <w:r w:rsidRPr="000E5258">
        <w:rPr>
          <w:rFonts w:asciiTheme="majorBidi" w:hAnsiTheme="majorBidi" w:cstheme="majorBidi"/>
          <w:bCs w:val="0"/>
          <w:sz w:val="24"/>
          <w:szCs w:val="24"/>
          <w:rtl/>
        </w:rPr>
        <w:t>.</w:t>
      </w:r>
    </w:p>
    <w:p w:rsidR="00976AA3" w:rsidRPr="000E5258" w:rsidRDefault="00976AA3" w:rsidP="009B18D1">
      <w:pPr>
        <w:autoSpaceDE w:val="0"/>
        <w:autoSpaceDN w:val="0"/>
        <w:adjustRightInd w:val="0"/>
        <w:spacing w:after="0" w:line="240" w:lineRule="auto"/>
        <w:jc w:val="both"/>
        <w:rPr>
          <w:rFonts w:asciiTheme="majorBidi" w:hAnsiTheme="majorBidi" w:cstheme="majorBidi"/>
          <w:bCs w:val="0"/>
          <w:sz w:val="24"/>
          <w:szCs w:val="24"/>
          <w:rtl/>
        </w:rPr>
      </w:pPr>
      <w:r w:rsidRPr="000E5258">
        <w:rPr>
          <w:rFonts w:asciiTheme="majorBidi" w:hAnsiTheme="majorBidi" w:cstheme="majorBidi"/>
          <w:bCs w:val="0"/>
          <w:sz w:val="24"/>
          <w:szCs w:val="24"/>
          <w:rtl/>
        </w:rPr>
        <w:t>المطلب الأول: التعريف بالعلامة الورد</w:t>
      </w:r>
      <w:r w:rsidR="00B2066A" w:rsidRPr="000E5258">
        <w:rPr>
          <w:rFonts w:asciiTheme="majorBidi" w:hAnsiTheme="majorBidi" w:cstheme="majorBidi"/>
          <w:bCs w:val="0"/>
          <w:sz w:val="24"/>
          <w:szCs w:val="24"/>
          <w:rtl/>
        </w:rPr>
        <w:t>،</w:t>
      </w:r>
      <w:r w:rsidRPr="000E5258">
        <w:rPr>
          <w:rFonts w:asciiTheme="majorBidi" w:hAnsiTheme="majorBidi" w:cstheme="majorBidi"/>
          <w:bCs w:val="0"/>
          <w:sz w:val="24"/>
          <w:szCs w:val="24"/>
          <w:rtl/>
        </w:rPr>
        <w:t xml:space="preserve"> وكتابه</w:t>
      </w:r>
      <w:r w:rsidR="00267546" w:rsidRPr="000E5258">
        <w:rPr>
          <w:rFonts w:asciiTheme="majorBidi" w:hAnsiTheme="majorBidi" w:cstheme="majorBidi"/>
          <w:bCs w:val="0"/>
          <w:sz w:val="24"/>
          <w:szCs w:val="24"/>
          <w:rtl/>
        </w:rPr>
        <w:t xml:space="preserve"> الجوهر الأصيل</w:t>
      </w:r>
      <w:r w:rsidRPr="000E5258">
        <w:rPr>
          <w:rFonts w:asciiTheme="majorBidi" w:hAnsiTheme="majorBidi" w:cstheme="majorBidi"/>
          <w:bCs w:val="0"/>
          <w:sz w:val="24"/>
          <w:szCs w:val="24"/>
          <w:rtl/>
        </w:rPr>
        <w:t>.</w:t>
      </w:r>
    </w:p>
    <w:p w:rsidR="00976AA3" w:rsidRPr="000E5258" w:rsidRDefault="00976AA3" w:rsidP="009B18D1">
      <w:pPr>
        <w:autoSpaceDE w:val="0"/>
        <w:autoSpaceDN w:val="0"/>
        <w:adjustRightInd w:val="0"/>
        <w:spacing w:after="0" w:line="240" w:lineRule="auto"/>
        <w:jc w:val="both"/>
        <w:rPr>
          <w:rFonts w:asciiTheme="majorBidi" w:hAnsiTheme="majorBidi" w:cstheme="majorBidi"/>
          <w:bCs w:val="0"/>
          <w:sz w:val="24"/>
          <w:szCs w:val="24"/>
          <w:rtl/>
        </w:rPr>
      </w:pPr>
      <w:r w:rsidRPr="000E5258">
        <w:rPr>
          <w:rFonts w:asciiTheme="majorBidi" w:hAnsiTheme="majorBidi" w:cstheme="majorBidi"/>
          <w:bCs w:val="0"/>
          <w:sz w:val="24"/>
          <w:szCs w:val="24"/>
          <w:rtl/>
        </w:rPr>
        <w:t>أولاً: التعريف بالعلامة الورد.</w:t>
      </w:r>
    </w:p>
    <w:p w:rsidR="00976AA3" w:rsidRPr="000E5258" w:rsidRDefault="00976AA3" w:rsidP="009B18D1">
      <w:pPr>
        <w:autoSpaceDE w:val="0"/>
        <w:autoSpaceDN w:val="0"/>
        <w:adjustRightInd w:val="0"/>
        <w:spacing w:after="0" w:line="240" w:lineRule="auto"/>
        <w:jc w:val="both"/>
        <w:rPr>
          <w:rFonts w:asciiTheme="majorBidi" w:hAnsiTheme="majorBidi" w:cstheme="majorBidi"/>
          <w:bCs w:val="0"/>
          <w:sz w:val="24"/>
          <w:szCs w:val="24"/>
          <w:rtl/>
        </w:rPr>
      </w:pPr>
      <w:r w:rsidRPr="000E5258">
        <w:rPr>
          <w:rFonts w:asciiTheme="majorBidi" w:hAnsiTheme="majorBidi" w:cstheme="majorBidi"/>
          <w:bCs w:val="0"/>
          <w:sz w:val="24"/>
          <w:szCs w:val="24"/>
          <w:rtl/>
        </w:rPr>
        <w:t>ثانياً: التعريف بكتابه الجوهر الأصيل.</w:t>
      </w:r>
    </w:p>
    <w:p w:rsidR="00A85CD6" w:rsidRPr="000E5258" w:rsidRDefault="009D7233" w:rsidP="009B18D1">
      <w:pPr>
        <w:autoSpaceDE w:val="0"/>
        <w:autoSpaceDN w:val="0"/>
        <w:adjustRightInd w:val="0"/>
        <w:spacing w:after="0" w:line="240" w:lineRule="auto"/>
        <w:jc w:val="both"/>
        <w:rPr>
          <w:rFonts w:asciiTheme="majorBidi" w:hAnsiTheme="majorBidi" w:cstheme="majorBidi"/>
          <w:bCs w:val="0"/>
          <w:sz w:val="24"/>
          <w:szCs w:val="24"/>
          <w:rtl/>
        </w:rPr>
      </w:pPr>
      <w:r w:rsidRPr="000E5258">
        <w:rPr>
          <w:rFonts w:asciiTheme="majorBidi" w:hAnsiTheme="majorBidi" w:cstheme="majorBidi"/>
          <w:bCs w:val="0"/>
          <w:sz w:val="24"/>
          <w:szCs w:val="24"/>
          <w:rtl/>
        </w:rPr>
        <w:t>المطلب الثاني</w:t>
      </w:r>
      <w:r w:rsidR="00EB1EC5" w:rsidRPr="000E5258">
        <w:rPr>
          <w:rFonts w:asciiTheme="majorBidi" w:hAnsiTheme="majorBidi" w:cstheme="majorBidi"/>
          <w:bCs w:val="0"/>
          <w:sz w:val="24"/>
          <w:szCs w:val="24"/>
          <w:rtl/>
        </w:rPr>
        <w:t xml:space="preserve">: </w:t>
      </w:r>
      <w:r w:rsidR="00660D6A" w:rsidRPr="000E5258">
        <w:rPr>
          <w:rFonts w:asciiTheme="majorBidi" w:hAnsiTheme="majorBidi" w:cstheme="majorBidi"/>
          <w:bCs w:val="0"/>
          <w:sz w:val="24"/>
          <w:szCs w:val="24"/>
          <w:rtl/>
        </w:rPr>
        <w:t>مفهوم التراجم</w:t>
      </w:r>
      <w:r w:rsidR="0014578E" w:rsidRPr="000E5258">
        <w:rPr>
          <w:rFonts w:asciiTheme="majorBidi" w:hAnsiTheme="majorBidi" w:cstheme="majorBidi"/>
          <w:bCs w:val="0"/>
          <w:sz w:val="24"/>
          <w:szCs w:val="24"/>
          <w:rtl/>
        </w:rPr>
        <w:t>،</w:t>
      </w:r>
      <w:r w:rsidR="00660D6A" w:rsidRPr="000E5258">
        <w:rPr>
          <w:rFonts w:asciiTheme="majorBidi" w:hAnsiTheme="majorBidi" w:cstheme="majorBidi"/>
          <w:bCs w:val="0"/>
          <w:sz w:val="24"/>
          <w:szCs w:val="24"/>
          <w:rtl/>
        </w:rPr>
        <w:t xml:space="preserve"> وأركانها</w:t>
      </w:r>
      <w:r w:rsidR="0014578E" w:rsidRPr="000E5258">
        <w:rPr>
          <w:rFonts w:asciiTheme="majorBidi" w:hAnsiTheme="majorBidi" w:cstheme="majorBidi"/>
          <w:bCs w:val="0"/>
          <w:sz w:val="24"/>
          <w:szCs w:val="24"/>
          <w:rtl/>
        </w:rPr>
        <w:t>،</w:t>
      </w:r>
      <w:r w:rsidR="00660D6A" w:rsidRPr="000E5258">
        <w:rPr>
          <w:rFonts w:asciiTheme="majorBidi" w:hAnsiTheme="majorBidi" w:cstheme="majorBidi"/>
          <w:bCs w:val="0"/>
          <w:sz w:val="24"/>
          <w:szCs w:val="24"/>
          <w:rtl/>
        </w:rPr>
        <w:t xml:space="preserve"> وشروطها</w:t>
      </w:r>
      <w:r w:rsidR="00904301" w:rsidRPr="000E5258">
        <w:rPr>
          <w:rFonts w:asciiTheme="majorBidi" w:hAnsiTheme="majorBidi" w:cstheme="majorBidi"/>
          <w:bCs w:val="0"/>
          <w:sz w:val="24"/>
          <w:szCs w:val="24"/>
          <w:rtl/>
        </w:rPr>
        <w:t>، وأهمية التبويب</w:t>
      </w:r>
      <w:r w:rsidR="00660D6A" w:rsidRPr="000E5258">
        <w:rPr>
          <w:rFonts w:asciiTheme="majorBidi" w:hAnsiTheme="majorBidi" w:cstheme="majorBidi"/>
          <w:bCs w:val="0"/>
          <w:sz w:val="24"/>
          <w:szCs w:val="24"/>
          <w:rtl/>
        </w:rPr>
        <w:t>.</w:t>
      </w:r>
    </w:p>
    <w:p w:rsidR="00C752A8" w:rsidRPr="000E5258" w:rsidRDefault="00C752A8" w:rsidP="009B18D1">
      <w:pPr>
        <w:autoSpaceDE w:val="0"/>
        <w:autoSpaceDN w:val="0"/>
        <w:adjustRightInd w:val="0"/>
        <w:spacing w:after="0" w:line="240" w:lineRule="auto"/>
        <w:jc w:val="both"/>
        <w:rPr>
          <w:rFonts w:asciiTheme="majorBidi" w:hAnsiTheme="majorBidi" w:cstheme="majorBidi"/>
          <w:bCs w:val="0"/>
          <w:sz w:val="24"/>
          <w:szCs w:val="24"/>
          <w:rtl/>
        </w:rPr>
      </w:pPr>
      <w:r w:rsidRPr="000E5258">
        <w:rPr>
          <w:rFonts w:asciiTheme="majorBidi" w:hAnsiTheme="majorBidi" w:cstheme="majorBidi"/>
          <w:bCs w:val="0"/>
          <w:sz w:val="24"/>
          <w:szCs w:val="24"/>
          <w:rtl/>
        </w:rPr>
        <w:t>أولاً: مفهوم التراجم.</w:t>
      </w:r>
    </w:p>
    <w:p w:rsidR="00C752A8" w:rsidRPr="000E5258" w:rsidRDefault="00C752A8" w:rsidP="009B18D1">
      <w:pPr>
        <w:autoSpaceDE w:val="0"/>
        <w:autoSpaceDN w:val="0"/>
        <w:adjustRightInd w:val="0"/>
        <w:spacing w:after="0" w:line="240" w:lineRule="auto"/>
        <w:jc w:val="both"/>
        <w:rPr>
          <w:rFonts w:asciiTheme="majorBidi" w:hAnsiTheme="majorBidi" w:cstheme="majorBidi"/>
          <w:bCs w:val="0"/>
          <w:sz w:val="24"/>
          <w:szCs w:val="24"/>
          <w:rtl/>
        </w:rPr>
      </w:pPr>
      <w:r w:rsidRPr="000E5258">
        <w:rPr>
          <w:rFonts w:asciiTheme="majorBidi" w:hAnsiTheme="majorBidi" w:cstheme="majorBidi"/>
          <w:bCs w:val="0"/>
          <w:sz w:val="24"/>
          <w:szCs w:val="24"/>
          <w:rtl/>
        </w:rPr>
        <w:t>ثانياً: أركان التراجم.</w:t>
      </w:r>
    </w:p>
    <w:p w:rsidR="00C752A8" w:rsidRPr="000E5258" w:rsidRDefault="00C752A8" w:rsidP="009B18D1">
      <w:pPr>
        <w:autoSpaceDE w:val="0"/>
        <w:autoSpaceDN w:val="0"/>
        <w:adjustRightInd w:val="0"/>
        <w:spacing w:after="0" w:line="240" w:lineRule="auto"/>
        <w:jc w:val="both"/>
        <w:rPr>
          <w:rFonts w:asciiTheme="majorBidi" w:hAnsiTheme="majorBidi" w:cstheme="majorBidi"/>
          <w:bCs w:val="0"/>
          <w:sz w:val="24"/>
          <w:szCs w:val="24"/>
          <w:rtl/>
        </w:rPr>
      </w:pPr>
      <w:r w:rsidRPr="000E5258">
        <w:rPr>
          <w:rFonts w:asciiTheme="majorBidi" w:hAnsiTheme="majorBidi" w:cstheme="majorBidi"/>
          <w:bCs w:val="0"/>
          <w:sz w:val="24"/>
          <w:szCs w:val="24"/>
          <w:rtl/>
        </w:rPr>
        <w:t>ثالثاً: شروط التراجم.</w:t>
      </w:r>
    </w:p>
    <w:p w:rsidR="00A55A68" w:rsidRPr="000E5258" w:rsidRDefault="00A55A68" w:rsidP="009B18D1">
      <w:pPr>
        <w:autoSpaceDE w:val="0"/>
        <w:autoSpaceDN w:val="0"/>
        <w:adjustRightInd w:val="0"/>
        <w:spacing w:after="0" w:line="240" w:lineRule="auto"/>
        <w:jc w:val="both"/>
        <w:rPr>
          <w:rFonts w:asciiTheme="majorBidi" w:hAnsiTheme="majorBidi" w:cstheme="majorBidi"/>
          <w:bCs w:val="0"/>
          <w:sz w:val="24"/>
          <w:szCs w:val="24"/>
          <w:rtl/>
        </w:rPr>
      </w:pPr>
      <w:r w:rsidRPr="000E5258">
        <w:rPr>
          <w:rFonts w:asciiTheme="majorBidi" w:hAnsiTheme="majorBidi" w:cstheme="majorBidi"/>
          <w:bCs w:val="0"/>
          <w:sz w:val="24"/>
          <w:szCs w:val="24"/>
          <w:rtl/>
        </w:rPr>
        <w:t>رابعاً: أهمية التبويب وفوائده.</w:t>
      </w:r>
    </w:p>
    <w:p w:rsidR="00A47825" w:rsidRPr="000E5258" w:rsidRDefault="00A85CD6" w:rsidP="00A47825">
      <w:pPr>
        <w:autoSpaceDE w:val="0"/>
        <w:autoSpaceDN w:val="0"/>
        <w:adjustRightInd w:val="0"/>
        <w:spacing w:after="0" w:line="240" w:lineRule="auto"/>
        <w:rPr>
          <w:rFonts w:asciiTheme="majorBidi" w:hAnsiTheme="majorBidi" w:cstheme="majorBidi"/>
          <w:bCs w:val="0"/>
          <w:sz w:val="24"/>
          <w:szCs w:val="24"/>
          <w:rtl/>
        </w:rPr>
      </w:pPr>
      <w:r w:rsidRPr="000E5258">
        <w:rPr>
          <w:rFonts w:asciiTheme="majorBidi" w:hAnsiTheme="majorBidi" w:cstheme="majorBidi"/>
          <w:bCs w:val="0"/>
          <w:sz w:val="24"/>
          <w:szCs w:val="24"/>
          <w:rtl/>
        </w:rPr>
        <w:t xml:space="preserve">المطلب </w:t>
      </w:r>
      <w:r w:rsidR="009D7233" w:rsidRPr="000E5258">
        <w:rPr>
          <w:rFonts w:asciiTheme="majorBidi" w:hAnsiTheme="majorBidi" w:cstheme="majorBidi"/>
          <w:bCs w:val="0"/>
          <w:sz w:val="24"/>
          <w:szCs w:val="24"/>
          <w:rtl/>
        </w:rPr>
        <w:t>الثالث</w:t>
      </w:r>
      <w:r w:rsidR="00C628B5" w:rsidRPr="000E5258">
        <w:rPr>
          <w:rFonts w:asciiTheme="majorBidi" w:hAnsiTheme="majorBidi" w:cstheme="majorBidi"/>
          <w:bCs w:val="0"/>
          <w:sz w:val="24"/>
          <w:szCs w:val="24"/>
          <w:rtl/>
        </w:rPr>
        <w:t xml:space="preserve">: </w:t>
      </w:r>
      <w:r w:rsidR="00A47825" w:rsidRPr="000E5258">
        <w:rPr>
          <w:rFonts w:asciiTheme="majorBidi" w:hAnsiTheme="majorBidi" w:cstheme="majorBidi"/>
          <w:bCs w:val="0"/>
          <w:sz w:val="24"/>
          <w:szCs w:val="24"/>
          <w:rtl/>
        </w:rPr>
        <w:t>منهج الترجمة والتبويب عند العلامة الورد، و</w:t>
      </w:r>
      <w:r w:rsidR="005B3867" w:rsidRPr="000E5258">
        <w:rPr>
          <w:rFonts w:asciiTheme="majorBidi" w:hAnsiTheme="majorBidi" w:cstheme="majorBidi"/>
          <w:bCs w:val="0"/>
          <w:sz w:val="24"/>
          <w:szCs w:val="24"/>
          <w:rtl/>
        </w:rPr>
        <w:t>أنواعها، و</w:t>
      </w:r>
      <w:r w:rsidR="00A47825" w:rsidRPr="000E5258">
        <w:rPr>
          <w:rFonts w:asciiTheme="majorBidi" w:hAnsiTheme="majorBidi" w:cstheme="majorBidi"/>
          <w:bCs w:val="0"/>
          <w:sz w:val="24"/>
          <w:szCs w:val="24"/>
          <w:rtl/>
        </w:rPr>
        <w:t>نماذج منها</w:t>
      </w:r>
    </w:p>
    <w:p w:rsidR="009E4BBD" w:rsidRPr="000E5258" w:rsidRDefault="005C6F76" w:rsidP="00A47825">
      <w:pPr>
        <w:autoSpaceDE w:val="0"/>
        <w:autoSpaceDN w:val="0"/>
        <w:adjustRightInd w:val="0"/>
        <w:spacing w:after="0" w:line="240" w:lineRule="auto"/>
        <w:jc w:val="both"/>
        <w:rPr>
          <w:rFonts w:asciiTheme="majorBidi" w:hAnsiTheme="majorBidi" w:cstheme="majorBidi"/>
          <w:bCs w:val="0"/>
          <w:sz w:val="24"/>
          <w:szCs w:val="24"/>
          <w:rtl/>
        </w:rPr>
      </w:pPr>
      <w:r w:rsidRPr="000E5258">
        <w:rPr>
          <w:rFonts w:asciiTheme="majorBidi" w:hAnsiTheme="majorBidi" w:cstheme="majorBidi"/>
          <w:bCs w:val="0"/>
          <w:sz w:val="24"/>
          <w:szCs w:val="24"/>
          <w:rtl/>
        </w:rPr>
        <w:t>أولاً</w:t>
      </w:r>
      <w:r w:rsidR="00F10327" w:rsidRPr="000E5258">
        <w:rPr>
          <w:rFonts w:asciiTheme="majorBidi" w:hAnsiTheme="majorBidi" w:cstheme="majorBidi"/>
          <w:bCs w:val="0"/>
          <w:sz w:val="24"/>
          <w:szCs w:val="24"/>
          <w:rtl/>
        </w:rPr>
        <w:t>: منهج الترجمة</w:t>
      </w:r>
      <w:r w:rsidR="009E4BBD" w:rsidRPr="000E5258">
        <w:rPr>
          <w:rFonts w:asciiTheme="majorBidi" w:hAnsiTheme="majorBidi" w:cstheme="majorBidi"/>
          <w:bCs w:val="0"/>
          <w:sz w:val="24"/>
          <w:szCs w:val="24"/>
          <w:rtl/>
        </w:rPr>
        <w:t xml:space="preserve"> </w:t>
      </w:r>
      <w:r w:rsidR="00F10327" w:rsidRPr="000E5258">
        <w:rPr>
          <w:rFonts w:asciiTheme="majorBidi" w:hAnsiTheme="majorBidi" w:cstheme="majorBidi"/>
          <w:bCs w:val="0"/>
          <w:sz w:val="24"/>
          <w:szCs w:val="24"/>
          <w:rtl/>
        </w:rPr>
        <w:t>و</w:t>
      </w:r>
      <w:r w:rsidR="009E4BBD" w:rsidRPr="000E5258">
        <w:rPr>
          <w:rFonts w:asciiTheme="majorBidi" w:hAnsiTheme="majorBidi" w:cstheme="majorBidi"/>
          <w:bCs w:val="0"/>
          <w:sz w:val="24"/>
          <w:szCs w:val="24"/>
          <w:rtl/>
        </w:rPr>
        <w:t>التبويب</w:t>
      </w:r>
      <w:r w:rsidR="00F10327" w:rsidRPr="000E5258">
        <w:rPr>
          <w:rFonts w:asciiTheme="majorBidi" w:hAnsiTheme="majorBidi" w:cstheme="majorBidi"/>
          <w:bCs w:val="0"/>
          <w:sz w:val="24"/>
          <w:szCs w:val="24"/>
          <w:rtl/>
        </w:rPr>
        <w:t xml:space="preserve"> عند العلامة الورد</w:t>
      </w:r>
      <w:r w:rsidR="009E4BBD" w:rsidRPr="000E5258">
        <w:rPr>
          <w:rFonts w:asciiTheme="majorBidi" w:hAnsiTheme="majorBidi" w:cstheme="majorBidi"/>
          <w:bCs w:val="0"/>
          <w:sz w:val="24"/>
          <w:szCs w:val="24"/>
          <w:rtl/>
        </w:rPr>
        <w:t>.</w:t>
      </w:r>
    </w:p>
    <w:p w:rsidR="00E17878" w:rsidRPr="000E5258" w:rsidRDefault="00E17878" w:rsidP="00A47825">
      <w:pPr>
        <w:autoSpaceDE w:val="0"/>
        <w:autoSpaceDN w:val="0"/>
        <w:adjustRightInd w:val="0"/>
        <w:spacing w:after="0" w:line="240" w:lineRule="auto"/>
        <w:jc w:val="both"/>
        <w:rPr>
          <w:rFonts w:asciiTheme="majorBidi" w:hAnsiTheme="majorBidi" w:cstheme="majorBidi"/>
          <w:bCs w:val="0"/>
          <w:sz w:val="24"/>
          <w:szCs w:val="24"/>
          <w:rtl/>
        </w:rPr>
      </w:pPr>
      <w:r w:rsidRPr="000E5258">
        <w:rPr>
          <w:rFonts w:asciiTheme="majorBidi" w:hAnsiTheme="majorBidi" w:cstheme="majorBidi"/>
          <w:bCs w:val="0"/>
          <w:sz w:val="24"/>
          <w:szCs w:val="24"/>
          <w:rtl/>
        </w:rPr>
        <w:t>ثانياً: أنواع التراجم عند العلامة الورد، ونماذج منها.</w:t>
      </w:r>
    </w:p>
    <w:p w:rsidR="006E51AE" w:rsidRPr="000E5258" w:rsidRDefault="006E51AE" w:rsidP="009B18D1">
      <w:pPr>
        <w:autoSpaceDE w:val="0"/>
        <w:autoSpaceDN w:val="0"/>
        <w:adjustRightInd w:val="0"/>
        <w:spacing w:after="0" w:line="240" w:lineRule="auto"/>
        <w:jc w:val="center"/>
        <w:rPr>
          <w:rFonts w:asciiTheme="majorBidi" w:hAnsiTheme="majorBidi" w:cstheme="majorBidi" w:hint="cs"/>
          <w:b/>
          <w:sz w:val="24"/>
          <w:szCs w:val="24"/>
          <w:rtl/>
        </w:rPr>
      </w:pPr>
    </w:p>
    <w:p w:rsidR="006E51AE" w:rsidRPr="000E5258" w:rsidRDefault="006E51AE" w:rsidP="009B18D1">
      <w:pPr>
        <w:autoSpaceDE w:val="0"/>
        <w:autoSpaceDN w:val="0"/>
        <w:adjustRightInd w:val="0"/>
        <w:spacing w:after="0" w:line="240" w:lineRule="auto"/>
        <w:jc w:val="center"/>
        <w:rPr>
          <w:rFonts w:asciiTheme="majorBidi" w:hAnsiTheme="majorBidi" w:cstheme="majorBidi" w:hint="cs"/>
          <w:b/>
          <w:sz w:val="24"/>
          <w:szCs w:val="24"/>
          <w:rtl/>
        </w:rPr>
      </w:pPr>
    </w:p>
    <w:p w:rsidR="006E51AE" w:rsidRPr="000E5258" w:rsidRDefault="006E51AE" w:rsidP="009B18D1">
      <w:pPr>
        <w:autoSpaceDE w:val="0"/>
        <w:autoSpaceDN w:val="0"/>
        <w:adjustRightInd w:val="0"/>
        <w:spacing w:after="0" w:line="240" w:lineRule="auto"/>
        <w:jc w:val="center"/>
        <w:rPr>
          <w:rFonts w:asciiTheme="majorBidi" w:hAnsiTheme="majorBidi" w:cstheme="majorBidi" w:hint="cs"/>
          <w:b/>
          <w:sz w:val="24"/>
          <w:szCs w:val="24"/>
          <w:rtl/>
        </w:rPr>
      </w:pPr>
    </w:p>
    <w:p w:rsidR="00DB28BE" w:rsidRPr="000E5258" w:rsidRDefault="00DB28BE" w:rsidP="009B18D1">
      <w:pPr>
        <w:autoSpaceDE w:val="0"/>
        <w:autoSpaceDN w:val="0"/>
        <w:adjustRightInd w:val="0"/>
        <w:spacing w:after="0" w:line="240" w:lineRule="auto"/>
        <w:jc w:val="center"/>
        <w:rPr>
          <w:rFonts w:asciiTheme="majorBidi" w:hAnsiTheme="majorBidi" w:cstheme="majorBidi"/>
          <w:b/>
          <w:sz w:val="28"/>
          <w:rtl/>
        </w:rPr>
      </w:pPr>
      <w:r w:rsidRPr="000E5258">
        <w:rPr>
          <w:rFonts w:asciiTheme="majorBidi" w:hAnsiTheme="majorBidi" w:cstheme="majorBidi"/>
          <w:b/>
          <w:sz w:val="28"/>
          <w:rtl/>
        </w:rPr>
        <w:t xml:space="preserve">المبحث الأول </w:t>
      </w:r>
    </w:p>
    <w:p w:rsidR="00DB28BE" w:rsidRPr="000E5258" w:rsidRDefault="00DB28BE" w:rsidP="009B18D1">
      <w:pPr>
        <w:autoSpaceDE w:val="0"/>
        <w:autoSpaceDN w:val="0"/>
        <w:adjustRightInd w:val="0"/>
        <w:spacing w:after="0" w:line="240" w:lineRule="auto"/>
        <w:jc w:val="center"/>
        <w:rPr>
          <w:rFonts w:asciiTheme="majorBidi" w:hAnsiTheme="majorBidi" w:cstheme="majorBidi"/>
          <w:b/>
          <w:sz w:val="28"/>
          <w:rtl/>
        </w:rPr>
      </w:pPr>
      <w:r w:rsidRPr="000E5258">
        <w:rPr>
          <w:rFonts w:asciiTheme="majorBidi" w:hAnsiTheme="majorBidi" w:cstheme="majorBidi"/>
          <w:b/>
          <w:sz w:val="28"/>
          <w:rtl/>
        </w:rPr>
        <w:t>حياة العلامة عبد الله بن عبد الولي بن محمد الورد (ق 13هـ)، وعصره</w:t>
      </w:r>
    </w:p>
    <w:p w:rsidR="00DB28BE" w:rsidRPr="000E5258" w:rsidRDefault="00DB28BE" w:rsidP="009B18D1">
      <w:pPr>
        <w:autoSpaceDE w:val="0"/>
        <w:autoSpaceDN w:val="0"/>
        <w:adjustRightInd w:val="0"/>
        <w:spacing w:after="0" w:line="240" w:lineRule="auto"/>
        <w:jc w:val="center"/>
        <w:rPr>
          <w:rFonts w:asciiTheme="majorBidi" w:hAnsiTheme="majorBidi" w:cstheme="majorBidi"/>
          <w:b/>
          <w:sz w:val="28"/>
          <w:rtl/>
        </w:rPr>
      </w:pPr>
      <w:r w:rsidRPr="000E5258">
        <w:rPr>
          <w:rFonts w:asciiTheme="majorBidi" w:hAnsiTheme="majorBidi" w:cstheme="majorBidi"/>
          <w:b/>
          <w:sz w:val="28"/>
          <w:rtl/>
        </w:rPr>
        <w:t>المطلب الأول: حياته</w:t>
      </w:r>
    </w:p>
    <w:p w:rsidR="005158BF" w:rsidRPr="000E5258" w:rsidRDefault="005158BF" w:rsidP="005158BF">
      <w:pPr>
        <w:spacing w:after="0" w:line="240" w:lineRule="auto"/>
        <w:jc w:val="both"/>
        <w:rPr>
          <w:rFonts w:asciiTheme="majorBidi" w:eastAsia="Times New Roman" w:hAnsiTheme="majorBidi" w:cstheme="majorBidi"/>
          <w:bCs w:val="0"/>
          <w:sz w:val="24"/>
          <w:szCs w:val="24"/>
          <w:rtl/>
        </w:rPr>
      </w:pPr>
      <w:bookmarkStart w:id="0" w:name="_GoBack"/>
      <w:r w:rsidRPr="000E5258">
        <w:rPr>
          <w:rFonts w:asciiTheme="majorBidi" w:hAnsiTheme="majorBidi" w:cstheme="majorBidi"/>
          <w:b/>
          <w:color w:val="000000"/>
          <w:sz w:val="28"/>
          <w:rtl/>
        </w:rPr>
        <w:t>أولاً: اسمه، ونسبه، ونشأته:</w:t>
      </w:r>
      <w:r w:rsidRPr="000E5258">
        <w:rPr>
          <w:rFonts w:asciiTheme="majorBidi" w:hAnsiTheme="majorBidi" w:cstheme="majorBidi"/>
          <w:bCs w:val="0"/>
          <w:color w:val="000000"/>
          <w:sz w:val="24"/>
          <w:szCs w:val="24"/>
          <w:rtl/>
        </w:rPr>
        <w:t xml:space="preserve"> </w:t>
      </w:r>
      <w:r w:rsidRPr="000E5258">
        <w:rPr>
          <w:rFonts w:asciiTheme="majorBidi" w:eastAsia="Times New Roman" w:hAnsiTheme="majorBidi" w:cstheme="majorBidi"/>
          <w:bCs w:val="0"/>
          <w:sz w:val="24"/>
          <w:szCs w:val="24"/>
          <w:rtl/>
        </w:rPr>
        <w:t>هو القاضي، الفقيه، العلامة، الخطيب، عبد الله بن عبد الولي بن محمد</w:t>
      </w:r>
      <w:r w:rsidRPr="000E5258">
        <w:rPr>
          <w:rFonts w:asciiTheme="majorBidi" w:hAnsiTheme="majorBidi" w:cstheme="majorBidi"/>
          <w:bCs w:val="0"/>
          <w:sz w:val="24"/>
          <w:szCs w:val="24"/>
          <w:vertAlign w:val="superscript"/>
          <w:rtl/>
        </w:rPr>
        <w:t>(</w:t>
      </w:r>
      <w:r w:rsidRPr="000E5258">
        <w:rPr>
          <w:rStyle w:val="a5"/>
          <w:rFonts w:asciiTheme="majorBidi" w:hAnsiTheme="majorBidi" w:cstheme="majorBidi"/>
          <w:bCs w:val="0"/>
          <w:sz w:val="24"/>
          <w:szCs w:val="24"/>
          <w:rtl/>
        </w:rPr>
        <w:footnoteReference w:id="1"/>
      </w:r>
      <w:r w:rsidRPr="000E5258">
        <w:rPr>
          <w:rFonts w:asciiTheme="majorBidi" w:hAnsiTheme="majorBidi" w:cstheme="majorBidi"/>
          <w:bCs w:val="0"/>
          <w:sz w:val="24"/>
          <w:szCs w:val="24"/>
          <w:vertAlign w:val="superscript"/>
          <w:rtl/>
        </w:rPr>
        <w:t>)</w:t>
      </w:r>
      <w:r w:rsidRPr="000E5258">
        <w:rPr>
          <w:rFonts w:asciiTheme="majorBidi" w:eastAsia="Times New Roman" w:hAnsiTheme="majorBidi" w:cstheme="majorBidi"/>
          <w:bCs w:val="0"/>
          <w:sz w:val="24"/>
          <w:szCs w:val="24"/>
          <w:rtl/>
        </w:rPr>
        <w:t xml:space="preserve"> بن لطف الباري بن أحمد بن عبد القادر بن أحمد،</w:t>
      </w:r>
      <w:r w:rsidRPr="000E5258">
        <w:rPr>
          <w:rFonts w:asciiTheme="majorBidi" w:hAnsiTheme="majorBidi" w:cstheme="majorBidi"/>
          <w:bCs w:val="0"/>
          <w:sz w:val="24"/>
          <w:szCs w:val="24"/>
          <w:vertAlign w:val="superscript"/>
          <w:rtl/>
        </w:rPr>
        <w:t>(</w:t>
      </w:r>
      <w:r w:rsidRPr="000E5258">
        <w:rPr>
          <w:rStyle w:val="a5"/>
          <w:rFonts w:asciiTheme="majorBidi" w:hAnsiTheme="majorBidi" w:cstheme="majorBidi"/>
          <w:bCs w:val="0"/>
          <w:sz w:val="24"/>
          <w:szCs w:val="24"/>
          <w:rtl/>
        </w:rPr>
        <w:footnoteReference w:id="2"/>
      </w:r>
      <w:r w:rsidRPr="000E5258">
        <w:rPr>
          <w:rFonts w:asciiTheme="majorBidi" w:hAnsiTheme="majorBidi" w:cstheme="majorBidi"/>
          <w:bCs w:val="0"/>
          <w:sz w:val="24"/>
          <w:szCs w:val="24"/>
          <w:vertAlign w:val="superscript"/>
          <w:rtl/>
        </w:rPr>
        <w:t>)</w:t>
      </w:r>
      <w:r w:rsidRPr="000E5258">
        <w:rPr>
          <w:rFonts w:asciiTheme="majorBidi" w:eastAsia="Times New Roman" w:hAnsiTheme="majorBidi" w:cstheme="majorBidi"/>
          <w:bCs w:val="0"/>
          <w:sz w:val="24"/>
          <w:szCs w:val="24"/>
          <w:rtl/>
        </w:rPr>
        <w:t xml:space="preserve"> الأرحبي أصلاً،</w:t>
      </w:r>
      <w:r w:rsidRPr="000E5258">
        <w:rPr>
          <w:rFonts w:asciiTheme="majorBidi" w:hAnsiTheme="majorBidi" w:cstheme="majorBidi"/>
          <w:bCs w:val="0"/>
          <w:sz w:val="24"/>
          <w:szCs w:val="24"/>
          <w:vertAlign w:val="superscript"/>
          <w:rtl/>
        </w:rPr>
        <w:t>(</w:t>
      </w:r>
      <w:r w:rsidRPr="000E5258">
        <w:rPr>
          <w:rStyle w:val="a5"/>
          <w:rFonts w:asciiTheme="majorBidi" w:hAnsiTheme="majorBidi" w:cstheme="majorBidi"/>
          <w:bCs w:val="0"/>
          <w:sz w:val="24"/>
          <w:szCs w:val="24"/>
          <w:rtl/>
        </w:rPr>
        <w:footnoteReference w:id="3"/>
      </w:r>
      <w:r w:rsidRPr="000E5258">
        <w:rPr>
          <w:rFonts w:asciiTheme="majorBidi" w:hAnsiTheme="majorBidi" w:cstheme="majorBidi"/>
          <w:bCs w:val="0"/>
          <w:sz w:val="24"/>
          <w:szCs w:val="24"/>
          <w:vertAlign w:val="superscript"/>
          <w:rtl/>
        </w:rPr>
        <w:t>)</w:t>
      </w:r>
      <w:r w:rsidRPr="000E5258">
        <w:rPr>
          <w:rFonts w:asciiTheme="majorBidi" w:eastAsia="Times New Roman" w:hAnsiTheme="majorBidi" w:cstheme="majorBidi"/>
          <w:bCs w:val="0"/>
          <w:sz w:val="24"/>
          <w:szCs w:val="24"/>
          <w:rtl/>
        </w:rPr>
        <w:t xml:space="preserve"> الشاكري نسباً،</w:t>
      </w:r>
      <w:r w:rsidRPr="000E5258">
        <w:rPr>
          <w:rFonts w:asciiTheme="majorBidi" w:hAnsiTheme="majorBidi" w:cstheme="majorBidi"/>
          <w:bCs w:val="0"/>
          <w:sz w:val="24"/>
          <w:szCs w:val="24"/>
          <w:vertAlign w:val="superscript"/>
          <w:rtl/>
        </w:rPr>
        <w:t>(</w:t>
      </w:r>
      <w:r w:rsidRPr="000E5258">
        <w:rPr>
          <w:rStyle w:val="a5"/>
          <w:rFonts w:asciiTheme="majorBidi" w:hAnsiTheme="majorBidi" w:cstheme="majorBidi"/>
          <w:bCs w:val="0"/>
          <w:sz w:val="24"/>
          <w:szCs w:val="24"/>
          <w:rtl/>
        </w:rPr>
        <w:footnoteReference w:id="4"/>
      </w:r>
      <w:r w:rsidRPr="000E5258">
        <w:rPr>
          <w:rFonts w:asciiTheme="majorBidi" w:hAnsiTheme="majorBidi" w:cstheme="majorBidi"/>
          <w:bCs w:val="0"/>
          <w:sz w:val="24"/>
          <w:szCs w:val="24"/>
          <w:vertAlign w:val="superscript"/>
          <w:rtl/>
        </w:rPr>
        <w:t>)</w:t>
      </w:r>
      <w:r w:rsidRPr="000E5258">
        <w:rPr>
          <w:rFonts w:asciiTheme="majorBidi" w:eastAsia="Times New Roman" w:hAnsiTheme="majorBidi" w:cstheme="majorBidi"/>
          <w:bCs w:val="0"/>
          <w:sz w:val="24"/>
          <w:szCs w:val="24"/>
          <w:rtl/>
        </w:rPr>
        <w:t xml:space="preserve"> الثلائي مهجراً، الظفيري،</w:t>
      </w:r>
      <w:r w:rsidRPr="000E5258">
        <w:rPr>
          <w:rFonts w:asciiTheme="majorBidi" w:hAnsiTheme="majorBidi" w:cstheme="majorBidi"/>
          <w:bCs w:val="0"/>
          <w:sz w:val="24"/>
          <w:szCs w:val="24"/>
          <w:vertAlign w:val="superscript"/>
          <w:rtl/>
        </w:rPr>
        <w:t>(</w:t>
      </w:r>
      <w:r w:rsidRPr="000E5258">
        <w:rPr>
          <w:rStyle w:val="a5"/>
          <w:rFonts w:asciiTheme="majorBidi" w:hAnsiTheme="majorBidi" w:cstheme="majorBidi"/>
          <w:bCs w:val="0"/>
          <w:sz w:val="24"/>
          <w:szCs w:val="24"/>
          <w:rtl/>
        </w:rPr>
        <w:footnoteReference w:id="5"/>
      </w:r>
      <w:r w:rsidRPr="000E5258">
        <w:rPr>
          <w:rFonts w:asciiTheme="majorBidi" w:hAnsiTheme="majorBidi" w:cstheme="majorBidi"/>
          <w:bCs w:val="0"/>
          <w:sz w:val="24"/>
          <w:szCs w:val="24"/>
          <w:vertAlign w:val="superscript"/>
          <w:rtl/>
        </w:rPr>
        <w:t>)</w:t>
      </w:r>
      <w:r w:rsidRPr="000E5258">
        <w:rPr>
          <w:rFonts w:asciiTheme="majorBidi" w:eastAsia="Times New Roman" w:hAnsiTheme="majorBidi" w:cstheme="majorBidi"/>
          <w:bCs w:val="0"/>
          <w:sz w:val="24"/>
          <w:szCs w:val="24"/>
          <w:rtl/>
        </w:rPr>
        <w:t xml:space="preserve"> الصنعاني.</w:t>
      </w:r>
      <w:r w:rsidRPr="000E5258">
        <w:rPr>
          <w:rFonts w:asciiTheme="majorBidi" w:hAnsiTheme="majorBidi" w:cstheme="majorBidi"/>
          <w:bCs w:val="0"/>
          <w:sz w:val="24"/>
          <w:szCs w:val="24"/>
          <w:vertAlign w:val="superscript"/>
          <w:rtl/>
        </w:rPr>
        <w:t>(</w:t>
      </w:r>
      <w:r w:rsidRPr="000E5258">
        <w:rPr>
          <w:rStyle w:val="a5"/>
          <w:rFonts w:asciiTheme="majorBidi" w:hAnsiTheme="majorBidi" w:cstheme="majorBidi"/>
          <w:bCs w:val="0"/>
          <w:sz w:val="24"/>
          <w:szCs w:val="24"/>
          <w:rtl/>
        </w:rPr>
        <w:footnoteReference w:id="6"/>
      </w:r>
      <w:r w:rsidRPr="000E5258">
        <w:rPr>
          <w:rFonts w:asciiTheme="majorBidi" w:hAnsiTheme="majorBidi" w:cstheme="majorBidi"/>
          <w:bCs w:val="0"/>
          <w:sz w:val="24"/>
          <w:szCs w:val="24"/>
          <w:vertAlign w:val="superscript"/>
          <w:rtl/>
        </w:rPr>
        <w:t>)</w:t>
      </w:r>
      <w:r w:rsidRPr="000E5258">
        <w:rPr>
          <w:rFonts w:asciiTheme="majorBidi" w:eastAsia="Times New Roman" w:hAnsiTheme="majorBidi" w:cstheme="majorBidi"/>
          <w:bCs w:val="0"/>
          <w:sz w:val="24"/>
          <w:szCs w:val="24"/>
          <w:rtl/>
        </w:rPr>
        <w:t xml:space="preserve"> ويقع نسبه في أسرة آل الورد،</w:t>
      </w:r>
      <w:r w:rsidRPr="000E5258">
        <w:rPr>
          <w:rFonts w:asciiTheme="majorBidi" w:hAnsiTheme="majorBidi" w:cstheme="majorBidi"/>
          <w:bCs w:val="0"/>
          <w:sz w:val="24"/>
          <w:szCs w:val="24"/>
          <w:vertAlign w:val="superscript"/>
          <w:rtl/>
        </w:rPr>
        <w:t>(</w:t>
      </w:r>
      <w:r w:rsidRPr="000E5258">
        <w:rPr>
          <w:rStyle w:val="a5"/>
          <w:rFonts w:asciiTheme="majorBidi" w:hAnsiTheme="majorBidi" w:cstheme="majorBidi"/>
          <w:bCs w:val="0"/>
          <w:sz w:val="24"/>
          <w:szCs w:val="24"/>
          <w:rtl/>
        </w:rPr>
        <w:footnoteReference w:id="7"/>
      </w:r>
      <w:r w:rsidRPr="000E5258">
        <w:rPr>
          <w:rFonts w:asciiTheme="majorBidi" w:hAnsiTheme="majorBidi" w:cstheme="majorBidi"/>
          <w:bCs w:val="0"/>
          <w:sz w:val="24"/>
          <w:szCs w:val="24"/>
          <w:vertAlign w:val="superscript"/>
          <w:rtl/>
        </w:rPr>
        <w:t>)</w:t>
      </w:r>
      <w:r w:rsidRPr="000E5258">
        <w:rPr>
          <w:rFonts w:asciiTheme="majorBidi" w:eastAsia="Times New Roman" w:hAnsiTheme="majorBidi" w:cstheme="majorBidi"/>
          <w:bCs w:val="0"/>
          <w:sz w:val="24"/>
          <w:szCs w:val="24"/>
          <w:rtl/>
        </w:rPr>
        <w:t xml:space="preserve"> وتقع مساكنهم في ثلا</w:t>
      </w:r>
      <w:r w:rsidRPr="000E5258">
        <w:rPr>
          <w:rFonts w:asciiTheme="majorBidi" w:hAnsiTheme="majorBidi" w:cstheme="majorBidi"/>
          <w:bCs w:val="0"/>
          <w:sz w:val="24"/>
          <w:szCs w:val="24"/>
          <w:vertAlign w:val="superscript"/>
          <w:rtl/>
        </w:rPr>
        <w:t>(</w:t>
      </w:r>
      <w:r w:rsidRPr="000E5258">
        <w:rPr>
          <w:rStyle w:val="a5"/>
          <w:rFonts w:asciiTheme="majorBidi" w:hAnsiTheme="majorBidi" w:cstheme="majorBidi"/>
          <w:bCs w:val="0"/>
          <w:sz w:val="24"/>
          <w:szCs w:val="24"/>
          <w:rtl/>
        </w:rPr>
        <w:footnoteReference w:id="8"/>
      </w:r>
      <w:r w:rsidRPr="000E5258">
        <w:rPr>
          <w:rFonts w:asciiTheme="majorBidi" w:hAnsiTheme="majorBidi" w:cstheme="majorBidi"/>
          <w:bCs w:val="0"/>
          <w:sz w:val="24"/>
          <w:szCs w:val="24"/>
          <w:vertAlign w:val="superscript"/>
          <w:rtl/>
        </w:rPr>
        <w:t>)</w:t>
      </w:r>
      <w:r w:rsidRPr="000E5258">
        <w:rPr>
          <w:rFonts w:asciiTheme="majorBidi" w:eastAsia="Times New Roman" w:hAnsiTheme="majorBidi" w:cstheme="majorBidi"/>
          <w:bCs w:val="0"/>
          <w:sz w:val="24"/>
          <w:szCs w:val="24"/>
          <w:rtl/>
        </w:rPr>
        <w:t xml:space="preserve"> بشبام</w:t>
      </w:r>
      <w:r w:rsidRPr="000E5258">
        <w:rPr>
          <w:rFonts w:asciiTheme="majorBidi" w:hAnsiTheme="majorBidi" w:cstheme="majorBidi"/>
          <w:bCs w:val="0"/>
          <w:sz w:val="24"/>
          <w:szCs w:val="24"/>
          <w:vertAlign w:val="superscript"/>
          <w:rtl/>
        </w:rPr>
        <w:t>(</w:t>
      </w:r>
      <w:r w:rsidRPr="000E5258">
        <w:rPr>
          <w:rStyle w:val="a5"/>
          <w:rFonts w:asciiTheme="majorBidi" w:hAnsiTheme="majorBidi" w:cstheme="majorBidi"/>
          <w:bCs w:val="0"/>
          <w:sz w:val="24"/>
          <w:szCs w:val="24"/>
          <w:rtl/>
        </w:rPr>
        <w:footnoteReference w:id="9"/>
      </w:r>
      <w:r w:rsidRPr="000E5258">
        <w:rPr>
          <w:rFonts w:asciiTheme="majorBidi" w:hAnsiTheme="majorBidi" w:cstheme="majorBidi"/>
          <w:bCs w:val="0"/>
          <w:sz w:val="24"/>
          <w:szCs w:val="24"/>
          <w:vertAlign w:val="superscript"/>
          <w:rtl/>
        </w:rPr>
        <w:t>)</w:t>
      </w:r>
      <w:r w:rsidRPr="000E5258">
        <w:rPr>
          <w:rFonts w:asciiTheme="majorBidi" w:eastAsia="Times New Roman" w:hAnsiTheme="majorBidi" w:cstheme="majorBidi"/>
          <w:bCs w:val="0"/>
          <w:sz w:val="24"/>
          <w:szCs w:val="24"/>
          <w:rtl/>
        </w:rPr>
        <w:t xml:space="preserve"> كوكبان، شمال اليمن.</w:t>
      </w:r>
      <w:r w:rsidRPr="000E5258">
        <w:rPr>
          <w:rFonts w:asciiTheme="majorBidi" w:hAnsiTheme="majorBidi" w:cstheme="majorBidi"/>
          <w:bCs w:val="0"/>
          <w:sz w:val="24"/>
          <w:szCs w:val="24"/>
          <w:vertAlign w:val="superscript"/>
          <w:rtl/>
        </w:rPr>
        <w:t>(</w:t>
      </w:r>
      <w:r w:rsidRPr="000E5258">
        <w:rPr>
          <w:rStyle w:val="a5"/>
          <w:rFonts w:asciiTheme="majorBidi" w:hAnsiTheme="majorBidi" w:cstheme="majorBidi"/>
          <w:bCs w:val="0"/>
          <w:sz w:val="24"/>
          <w:szCs w:val="24"/>
          <w:rtl/>
        </w:rPr>
        <w:footnoteReference w:id="10"/>
      </w:r>
      <w:r w:rsidRPr="000E5258">
        <w:rPr>
          <w:rFonts w:asciiTheme="majorBidi" w:hAnsiTheme="majorBidi" w:cstheme="majorBidi"/>
          <w:bCs w:val="0"/>
          <w:sz w:val="24"/>
          <w:szCs w:val="24"/>
          <w:vertAlign w:val="superscript"/>
          <w:rtl/>
        </w:rPr>
        <w:t>)</w:t>
      </w:r>
    </w:p>
    <w:p w:rsidR="005158BF" w:rsidRPr="000E5258" w:rsidRDefault="005158BF" w:rsidP="005158BF">
      <w:pPr>
        <w:spacing w:after="0" w:line="240" w:lineRule="auto"/>
        <w:jc w:val="both"/>
        <w:rPr>
          <w:rFonts w:asciiTheme="majorBidi" w:eastAsia="Times New Roman" w:hAnsiTheme="majorBidi" w:cstheme="majorBidi"/>
          <w:bCs w:val="0"/>
          <w:sz w:val="24"/>
          <w:szCs w:val="24"/>
          <w:rtl/>
        </w:rPr>
      </w:pPr>
      <w:r w:rsidRPr="000E5258">
        <w:rPr>
          <w:rFonts w:asciiTheme="majorBidi" w:hAnsiTheme="majorBidi" w:cstheme="majorBidi"/>
          <w:b/>
          <w:color w:val="000000"/>
          <w:sz w:val="28"/>
          <w:rtl/>
        </w:rPr>
        <w:lastRenderedPageBreak/>
        <w:t>ثانياُ: شيوخه وتلامذته:</w:t>
      </w:r>
      <w:r w:rsidRPr="000E5258">
        <w:rPr>
          <w:rFonts w:asciiTheme="majorBidi" w:hAnsiTheme="majorBidi" w:cstheme="majorBidi"/>
          <w:bCs w:val="0"/>
          <w:color w:val="000000"/>
          <w:sz w:val="24"/>
          <w:szCs w:val="24"/>
          <w:rtl/>
        </w:rPr>
        <w:t xml:space="preserve"> لم تسم المصادر أياً من شيوخه مع كثرتهم،</w:t>
      </w:r>
      <w:r w:rsidRPr="000E5258">
        <w:rPr>
          <w:rFonts w:asciiTheme="majorBidi" w:eastAsia="Calibri" w:hAnsiTheme="majorBidi" w:cstheme="majorBidi"/>
          <w:b/>
          <w:bCs w:val="0"/>
          <w:sz w:val="24"/>
          <w:szCs w:val="24"/>
          <w:vertAlign w:val="superscript"/>
          <w:rtl/>
          <w:lang w:bidi="ar-KW"/>
        </w:rPr>
        <w:t>(</w:t>
      </w:r>
      <w:r w:rsidRPr="000E5258">
        <w:rPr>
          <w:rStyle w:val="a5"/>
          <w:rFonts w:asciiTheme="majorBidi" w:eastAsia="Calibri" w:hAnsiTheme="majorBidi" w:cstheme="majorBidi"/>
          <w:b/>
          <w:bCs w:val="0"/>
          <w:sz w:val="24"/>
          <w:szCs w:val="24"/>
          <w:rtl/>
          <w:lang w:bidi="ar-KW"/>
        </w:rPr>
        <w:footnoteReference w:id="11"/>
      </w:r>
      <w:r w:rsidRPr="000E5258">
        <w:rPr>
          <w:rFonts w:asciiTheme="majorBidi" w:eastAsia="Calibri" w:hAnsiTheme="majorBidi" w:cstheme="majorBidi"/>
          <w:b/>
          <w:bCs w:val="0"/>
          <w:sz w:val="24"/>
          <w:szCs w:val="24"/>
          <w:vertAlign w:val="superscript"/>
          <w:rtl/>
          <w:lang w:bidi="ar-KW"/>
        </w:rPr>
        <w:t>)</w:t>
      </w:r>
      <w:r w:rsidRPr="000E5258">
        <w:rPr>
          <w:rFonts w:asciiTheme="majorBidi" w:hAnsiTheme="majorBidi" w:cstheme="majorBidi"/>
          <w:bCs w:val="0"/>
          <w:color w:val="000000"/>
          <w:sz w:val="24"/>
          <w:szCs w:val="24"/>
          <w:rtl/>
        </w:rPr>
        <w:t xml:space="preserve"> وإذا كانت لا تعرف أعيانهم فإن </w:t>
      </w:r>
      <w:r w:rsidRPr="000E5258">
        <w:rPr>
          <w:rFonts w:asciiTheme="majorBidi" w:eastAsia="Times New Roman" w:hAnsiTheme="majorBidi" w:cstheme="majorBidi"/>
          <w:bCs w:val="0"/>
          <w:sz w:val="24"/>
          <w:szCs w:val="24"/>
          <w:rtl/>
        </w:rPr>
        <w:t>أوائل أهل الفضل عليه في تلقي العلوم والبروع فيها يعود للأعلام العلماء من آله وأقاربه، ولا بد.</w:t>
      </w:r>
      <w:r w:rsidRPr="000E5258">
        <w:rPr>
          <w:rFonts w:asciiTheme="majorBidi" w:hAnsiTheme="majorBidi" w:cstheme="majorBidi"/>
          <w:bCs w:val="0"/>
          <w:sz w:val="24"/>
          <w:szCs w:val="24"/>
          <w:vertAlign w:val="superscript"/>
          <w:rtl/>
        </w:rPr>
        <w:t>(</w:t>
      </w:r>
      <w:r w:rsidRPr="000E5258">
        <w:rPr>
          <w:rStyle w:val="a5"/>
          <w:rFonts w:asciiTheme="majorBidi" w:hAnsiTheme="majorBidi" w:cstheme="majorBidi"/>
          <w:bCs w:val="0"/>
          <w:sz w:val="24"/>
          <w:szCs w:val="24"/>
          <w:rtl/>
        </w:rPr>
        <w:footnoteReference w:id="12"/>
      </w:r>
      <w:r w:rsidRPr="000E5258">
        <w:rPr>
          <w:rFonts w:asciiTheme="majorBidi" w:hAnsiTheme="majorBidi" w:cstheme="majorBidi"/>
          <w:bCs w:val="0"/>
          <w:sz w:val="24"/>
          <w:szCs w:val="24"/>
          <w:vertAlign w:val="superscript"/>
          <w:rtl/>
        </w:rPr>
        <w:t>)</w:t>
      </w:r>
    </w:p>
    <w:p w:rsidR="005158BF" w:rsidRPr="000E5258" w:rsidRDefault="005158BF" w:rsidP="005158BF">
      <w:pPr>
        <w:spacing w:after="0" w:line="240" w:lineRule="auto"/>
        <w:jc w:val="both"/>
        <w:rPr>
          <w:rFonts w:asciiTheme="majorBidi" w:eastAsia="Times New Roman" w:hAnsiTheme="majorBidi" w:cstheme="majorBidi"/>
          <w:bCs w:val="0"/>
          <w:sz w:val="24"/>
          <w:szCs w:val="24"/>
          <w:rtl/>
        </w:rPr>
      </w:pPr>
      <w:r w:rsidRPr="000E5258">
        <w:rPr>
          <w:rFonts w:asciiTheme="majorBidi" w:eastAsia="Times New Roman" w:hAnsiTheme="majorBidi" w:cstheme="majorBidi"/>
          <w:bCs w:val="0"/>
          <w:sz w:val="24"/>
          <w:szCs w:val="24"/>
          <w:rtl/>
        </w:rPr>
        <w:t>أمَّا الحديث عن تلامذته، فإذا كانت المصادر لم تسعفنا بالنص على بعضهم، فمع الجزم باستيفائه لمواصفات العالم، العامل؛ فهذا يوجب -ولا بد- أن يتخرَّج على يديه جملة وافرة من طلاب العلم الذين ربما أصبحوا فيما بعد من ذوي الشأن.</w:t>
      </w:r>
      <w:r w:rsidRPr="000E5258">
        <w:rPr>
          <w:rFonts w:asciiTheme="majorBidi" w:hAnsiTheme="majorBidi" w:cstheme="majorBidi"/>
          <w:bCs w:val="0"/>
          <w:sz w:val="24"/>
          <w:szCs w:val="24"/>
          <w:vertAlign w:val="superscript"/>
          <w:rtl/>
        </w:rPr>
        <w:t>(</w:t>
      </w:r>
      <w:r w:rsidRPr="000E5258">
        <w:rPr>
          <w:rStyle w:val="a5"/>
          <w:rFonts w:asciiTheme="majorBidi" w:hAnsiTheme="majorBidi" w:cstheme="majorBidi"/>
          <w:bCs w:val="0"/>
          <w:sz w:val="24"/>
          <w:szCs w:val="24"/>
          <w:rtl/>
        </w:rPr>
        <w:footnoteReference w:id="13"/>
      </w:r>
      <w:r w:rsidRPr="000E5258">
        <w:rPr>
          <w:rFonts w:asciiTheme="majorBidi" w:hAnsiTheme="majorBidi" w:cstheme="majorBidi"/>
          <w:bCs w:val="0"/>
          <w:sz w:val="24"/>
          <w:szCs w:val="24"/>
          <w:vertAlign w:val="superscript"/>
          <w:rtl/>
        </w:rPr>
        <w:t>)</w:t>
      </w:r>
    </w:p>
    <w:p w:rsidR="005158BF" w:rsidRPr="000E5258" w:rsidRDefault="005158BF" w:rsidP="005158BF">
      <w:pPr>
        <w:autoSpaceDE w:val="0"/>
        <w:autoSpaceDN w:val="0"/>
        <w:adjustRightInd w:val="0"/>
        <w:spacing w:after="0" w:line="240" w:lineRule="auto"/>
        <w:jc w:val="both"/>
        <w:rPr>
          <w:rFonts w:asciiTheme="majorBidi" w:hAnsiTheme="majorBidi" w:cstheme="majorBidi"/>
          <w:b/>
          <w:color w:val="000000"/>
          <w:sz w:val="28"/>
          <w:rtl/>
        </w:rPr>
      </w:pPr>
      <w:r w:rsidRPr="000E5258">
        <w:rPr>
          <w:rFonts w:asciiTheme="majorBidi" w:hAnsiTheme="majorBidi" w:cstheme="majorBidi"/>
          <w:b/>
          <w:color w:val="000000"/>
          <w:sz w:val="28"/>
          <w:rtl/>
        </w:rPr>
        <w:t>ثالثاً: مكانته، وثناء العلماء عليه:</w:t>
      </w:r>
    </w:p>
    <w:p w:rsidR="005158BF" w:rsidRPr="000E5258" w:rsidRDefault="005158BF" w:rsidP="005158BF">
      <w:pPr>
        <w:autoSpaceDE w:val="0"/>
        <w:autoSpaceDN w:val="0"/>
        <w:adjustRightInd w:val="0"/>
        <w:spacing w:after="0" w:line="240" w:lineRule="auto"/>
        <w:jc w:val="both"/>
        <w:rPr>
          <w:rFonts w:asciiTheme="majorBidi" w:eastAsia="Times New Roman" w:hAnsiTheme="majorBidi" w:cstheme="majorBidi"/>
          <w:b/>
          <w:bCs w:val="0"/>
          <w:sz w:val="24"/>
          <w:szCs w:val="24"/>
          <w:rtl/>
        </w:rPr>
      </w:pPr>
      <w:r w:rsidRPr="000E5258">
        <w:rPr>
          <w:rFonts w:asciiTheme="majorBidi" w:hAnsiTheme="majorBidi" w:cstheme="majorBidi"/>
          <w:b/>
          <w:bCs w:val="0"/>
          <w:sz w:val="24"/>
          <w:szCs w:val="24"/>
          <w:rtl/>
        </w:rPr>
        <w:t xml:space="preserve">لقد كان </w:t>
      </w:r>
      <w:r w:rsidRPr="000E5258">
        <w:rPr>
          <w:rFonts w:asciiTheme="majorBidi" w:eastAsia="Times New Roman" w:hAnsiTheme="majorBidi" w:cstheme="majorBidi"/>
          <w:b/>
          <w:bCs w:val="0"/>
          <w:sz w:val="24"/>
          <w:szCs w:val="24"/>
          <w:rtl/>
        </w:rPr>
        <w:t xml:space="preserve">العلامة عبد الله بن عبد الولي -رحمه الله- </w:t>
      </w:r>
      <w:r w:rsidRPr="000E5258">
        <w:rPr>
          <w:rFonts w:asciiTheme="majorBidi" w:hAnsiTheme="majorBidi" w:cstheme="majorBidi"/>
          <w:b/>
          <w:bCs w:val="0"/>
          <w:sz w:val="24"/>
          <w:szCs w:val="24"/>
          <w:rtl/>
        </w:rPr>
        <w:t>من أهل العلم، والعبادة، والصّلاح، زاهداً في الدنيا مع قدرته على بلوغ كثير منها</w:t>
      </w:r>
      <w:r w:rsidRPr="000E5258">
        <w:rPr>
          <w:rFonts w:asciiTheme="majorBidi" w:eastAsia="Times New Roman" w:hAnsiTheme="majorBidi" w:cstheme="majorBidi"/>
          <w:b/>
          <w:bCs w:val="0"/>
          <w:sz w:val="24"/>
          <w:szCs w:val="24"/>
          <w:rtl/>
        </w:rPr>
        <w:t>،</w:t>
      </w:r>
      <w:r w:rsidRPr="000E5258">
        <w:rPr>
          <w:rFonts w:asciiTheme="majorBidi" w:hAnsiTheme="majorBidi" w:cstheme="majorBidi"/>
          <w:b/>
          <w:bCs w:val="0"/>
          <w:sz w:val="24"/>
          <w:szCs w:val="24"/>
          <w:rtl/>
        </w:rPr>
        <w:t xml:space="preserve"> بعيداً عن الصِّراعات السياسيَّة، والنِّزاعات العقيمة، مهتماً بتحصيل المعارف، وربما قرأ بغير مدينة يمنية، وترحَّل من وإلى صنعاء، وتلقى العلم على عدد من مشاهير مشايخ عصره في شتى الفنون؛ ف</w:t>
      </w:r>
      <w:r w:rsidRPr="000E5258">
        <w:rPr>
          <w:rFonts w:asciiTheme="majorBidi" w:eastAsia="Times New Roman" w:hAnsiTheme="majorBidi" w:cstheme="majorBidi"/>
          <w:b/>
          <w:bCs w:val="0"/>
          <w:sz w:val="24"/>
          <w:szCs w:val="24"/>
          <w:rtl/>
        </w:rPr>
        <w:t xml:space="preserve">كان </w:t>
      </w:r>
      <w:r w:rsidRPr="000E5258">
        <w:rPr>
          <w:rFonts w:asciiTheme="majorBidi" w:hAnsiTheme="majorBidi" w:cstheme="majorBidi"/>
          <w:b/>
          <w:bCs w:val="0"/>
          <w:sz w:val="24"/>
          <w:szCs w:val="24"/>
          <w:rtl/>
        </w:rPr>
        <w:t>ممن نفعه علمه؛ فكان ذا خلق رفيع، ومكارم عالية، فجاءت سائر مباحث كتابه ذات طابع بسيط وسهل، مصبوغة بكل معاني الورع والتقوى، معبرة ومقررة لسائر الأوامر والنواهي.</w:t>
      </w:r>
      <w:r w:rsidRPr="000E5258">
        <w:rPr>
          <w:rFonts w:asciiTheme="majorBidi" w:eastAsia="Calibri" w:hAnsiTheme="majorBidi" w:cstheme="majorBidi"/>
          <w:b/>
          <w:bCs w:val="0"/>
          <w:sz w:val="24"/>
          <w:szCs w:val="24"/>
          <w:vertAlign w:val="superscript"/>
          <w:rtl/>
          <w:lang w:bidi="ar-KW"/>
        </w:rPr>
        <w:t>(</w:t>
      </w:r>
      <w:r w:rsidRPr="000E5258">
        <w:rPr>
          <w:rStyle w:val="a5"/>
          <w:rFonts w:asciiTheme="majorBidi" w:eastAsia="Calibri" w:hAnsiTheme="majorBidi" w:cstheme="majorBidi"/>
          <w:b/>
          <w:bCs w:val="0"/>
          <w:sz w:val="24"/>
          <w:szCs w:val="24"/>
          <w:rtl/>
          <w:lang w:bidi="ar-KW"/>
        </w:rPr>
        <w:footnoteReference w:id="14"/>
      </w:r>
      <w:r w:rsidRPr="000E5258">
        <w:rPr>
          <w:rFonts w:asciiTheme="majorBidi" w:eastAsia="Calibri" w:hAnsiTheme="majorBidi" w:cstheme="majorBidi"/>
          <w:b/>
          <w:bCs w:val="0"/>
          <w:sz w:val="24"/>
          <w:szCs w:val="24"/>
          <w:vertAlign w:val="superscript"/>
          <w:rtl/>
          <w:lang w:bidi="ar-KW"/>
        </w:rPr>
        <w:t>)</w:t>
      </w:r>
      <w:r w:rsidRPr="000E5258">
        <w:rPr>
          <w:rFonts w:asciiTheme="majorBidi" w:hAnsiTheme="majorBidi" w:cstheme="majorBidi"/>
          <w:b/>
          <w:bCs w:val="0"/>
          <w:sz w:val="24"/>
          <w:szCs w:val="24"/>
          <w:rtl/>
        </w:rPr>
        <w:t xml:space="preserve"> ولعل نزعة الأدب والزهد التي اتصف بها جعلته ميالاً إلى التخفي وعدم الظهور؛ فَقَلَّ ذكره في كتب التراجم؛</w:t>
      </w:r>
      <w:r w:rsidRPr="000E5258">
        <w:rPr>
          <w:rFonts w:asciiTheme="majorBidi" w:hAnsiTheme="majorBidi" w:cstheme="majorBidi"/>
          <w:bCs w:val="0"/>
          <w:sz w:val="24"/>
          <w:szCs w:val="24"/>
          <w:vertAlign w:val="superscript"/>
          <w:rtl/>
        </w:rPr>
        <w:t>(</w:t>
      </w:r>
      <w:r w:rsidRPr="000E5258">
        <w:rPr>
          <w:rStyle w:val="a5"/>
          <w:rFonts w:asciiTheme="majorBidi" w:hAnsiTheme="majorBidi" w:cstheme="majorBidi"/>
          <w:bCs w:val="0"/>
          <w:sz w:val="24"/>
          <w:szCs w:val="24"/>
          <w:rtl/>
        </w:rPr>
        <w:footnoteReference w:id="15"/>
      </w:r>
      <w:r w:rsidRPr="000E5258">
        <w:rPr>
          <w:rFonts w:asciiTheme="majorBidi" w:hAnsiTheme="majorBidi" w:cstheme="majorBidi"/>
          <w:bCs w:val="0"/>
          <w:sz w:val="24"/>
          <w:szCs w:val="24"/>
          <w:vertAlign w:val="superscript"/>
          <w:rtl/>
        </w:rPr>
        <w:t>)</w:t>
      </w:r>
      <w:r w:rsidRPr="000E5258">
        <w:rPr>
          <w:rFonts w:asciiTheme="majorBidi" w:hAnsiTheme="majorBidi" w:cstheme="majorBidi"/>
          <w:b/>
          <w:bCs w:val="0"/>
          <w:sz w:val="24"/>
          <w:szCs w:val="24"/>
          <w:rtl/>
        </w:rPr>
        <w:t xml:space="preserve"> وتعويلنا الأكبر في كشف صفاته وممادحه على ما ورد في تفسيره.</w:t>
      </w:r>
      <w:r w:rsidRPr="000E5258">
        <w:rPr>
          <w:rFonts w:asciiTheme="majorBidi" w:hAnsiTheme="majorBidi" w:cstheme="majorBidi"/>
          <w:b/>
          <w:bCs w:val="0"/>
          <w:sz w:val="24"/>
          <w:szCs w:val="24"/>
          <w:vertAlign w:val="superscript"/>
          <w:rtl/>
        </w:rPr>
        <w:t>(</w:t>
      </w:r>
      <w:r w:rsidRPr="000E5258">
        <w:rPr>
          <w:rStyle w:val="a5"/>
          <w:rFonts w:asciiTheme="majorBidi" w:hAnsiTheme="majorBidi" w:cstheme="majorBidi"/>
          <w:b/>
          <w:bCs w:val="0"/>
          <w:sz w:val="24"/>
          <w:szCs w:val="24"/>
          <w:rtl/>
        </w:rPr>
        <w:footnoteReference w:id="16"/>
      </w:r>
      <w:r w:rsidRPr="000E5258">
        <w:rPr>
          <w:rFonts w:asciiTheme="majorBidi" w:hAnsiTheme="majorBidi" w:cstheme="majorBidi"/>
          <w:b/>
          <w:bCs w:val="0"/>
          <w:sz w:val="24"/>
          <w:szCs w:val="24"/>
          <w:vertAlign w:val="superscript"/>
          <w:rtl/>
        </w:rPr>
        <w:t>)</w:t>
      </w:r>
    </w:p>
    <w:p w:rsidR="005158BF" w:rsidRPr="000E5258" w:rsidRDefault="005158BF" w:rsidP="005158BF">
      <w:pPr>
        <w:spacing w:after="0" w:line="240" w:lineRule="auto"/>
        <w:jc w:val="both"/>
        <w:rPr>
          <w:rFonts w:asciiTheme="majorBidi" w:hAnsiTheme="majorBidi" w:cstheme="majorBidi"/>
          <w:b/>
          <w:bCs w:val="0"/>
          <w:sz w:val="24"/>
          <w:szCs w:val="24"/>
          <w:rtl/>
        </w:rPr>
      </w:pPr>
      <w:r w:rsidRPr="000E5258">
        <w:rPr>
          <w:rFonts w:asciiTheme="majorBidi" w:hAnsiTheme="majorBidi" w:cstheme="majorBidi"/>
          <w:b/>
          <w:bCs w:val="0"/>
          <w:sz w:val="24"/>
          <w:szCs w:val="24"/>
          <w:rtl/>
        </w:rPr>
        <w:t>فمن الأول أنه: "فاضل، مشارك في بعض العلوم"</w:t>
      </w:r>
      <w:r w:rsidRPr="000E5258">
        <w:rPr>
          <w:rFonts w:asciiTheme="majorBidi" w:eastAsia="Times New Roman" w:hAnsiTheme="majorBidi" w:cstheme="majorBidi"/>
          <w:b/>
          <w:bCs w:val="0"/>
          <w:sz w:val="24"/>
          <w:szCs w:val="24"/>
          <w:rtl/>
        </w:rPr>
        <w:t>.</w:t>
      </w:r>
      <w:r w:rsidRPr="000E5258">
        <w:rPr>
          <w:rFonts w:asciiTheme="majorBidi" w:hAnsiTheme="majorBidi" w:cstheme="majorBidi"/>
          <w:b/>
          <w:bCs w:val="0"/>
          <w:sz w:val="24"/>
          <w:szCs w:val="24"/>
          <w:vertAlign w:val="superscript"/>
          <w:rtl/>
        </w:rPr>
        <w:t>(</w:t>
      </w:r>
      <w:r w:rsidRPr="000E5258">
        <w:rPr>
          <w:rStyle w:val="a5"/>
          <w:rFonts w:asciiTheme="majorBidi" w:hAnsiTheme="majorBidi" w:cstheme="majorBidi"/>
          <w:b/>
          <w:bCs w:val="0"/>
          <w:sz w:val="24"/>
          <w:szCs w:val="24"/>
          <w:rtl/>
        </w:rPr>
        <w:footnoteReference w:id="17"/>
      </w:r>
      <w:r w:rsidRPr="000E5258">
        <w:rPr>
          <w:rFonts w:asciiTheme="majorBidi" w:hAnsiTheme="majorBidi" w:cstheme="majorBidi"/>
          <w:b/>
          <w:bCs w:val="0"/>
          <w:sz w:val="24"/>
          <w:szCs w:val="24"/>
          <w:vertAlign w:val="superscript"/>
          <w:rtl/>
        </w:rPr>
        <w:t>)</w:t>
      </w:r>
      <w:r w:rsidRPr="000E5258">
        <w:rPr>
          <w:rFonts w:asciiTheme="majorBidi" w:hAnsiTheme="majorBidi" w:cstheme="majorBidi"/>
          <w:b/>
          <w:bCs w:val="0"/>
          <w:sz w:val="24"/>
          <w:szCs w:val="24"/>
          <w:rtl/>
        </w:rPr>
        <w:t xml:space="preserve"> وأنه</w:t>
      </w:r>
      <w:r w:rsidRPr="000E5258">
        <w:rPr>
          <w:rFonts w:asciiTheme="majorBidi" w:eastAsia="Times New Roman" w:hAnsiTheme="majorBidi" w:cstheme="majorBidi"/>
          <w:b/>
          <w:bCs w:val="0"/>
          <w:sz w:val="24"/>
          <w:szCs w:val="24"/>
          <w:rtl/>
        </w:rPr>
        <w:t>: "علامة، فقيه، خطيب".</w:t>
      </w:r>
      <w:r w:rsidRPr="000E5258">
        <w:rPr>
          <w:rFonts w:asciiTheme="majorBidi" w:hAnsiTheme="majorBidi" w:cstheme="majorBidi"/>
          <w:b/>
          <w:bCs w:val="0"/>
          <w:sz w:val="24"/>
          <w:szCs w:val="24"/>
          <w:vertAlign w:val="superscript"/>
          <w:rtl/>
        </w:rPr>
        <w:t>(</w:t>
      </w:r>
      <w:r w:rsidRPr="000E5258">
        <w:rPr>
          <w:rStyle w:val="a5"/>
          <w:rFonts w:asciiTheme="majorBidi" w:hAnsiTheme="majorBidi" w:cstheme="majorBidi"/>
          <w:b/>
          <w:bCs w:val="0"/>
          <w:sz w:val="24"/>
          <w:szCs w:val="24"/>
          <w:rtl/>
        </w:rPr>
        <w:footnoteReference w:id="18"/>
      </w:r>
      <w:r w:rsidRPr="000E5258">
        <w:rPr>
          <w:rFonts w:asciiTheme="majorBidi" w:hAnsiTheme="majorBidi" w:cstheme="majorBidi"/>
          <w:b/>
          <w:bCs w:val="0"/>
          <w:sz w:val="24"/>
          <w:szCs w:val="24"/>
          <w:vertAlign w:val="superscript"/>
          <w:rtl/>
        </w:rPr>
        <w:t>)</w:t>
      </w:r>
    </w:p>
    <w:p w:rsidR="005158BF" w:rsidRPr="000E5258" w:rsidRDefault="005158BF" w:rsidP="005158BF">
      <w:pPr>
        <w:spacing w:after="0" w:line="240" w:lineRule="auto"/>
        <w:jc w:val="both"/>
        <w:rPr>
          <w:rFonts w:asciiTheme="majorBidi" w:eastAsia="Times New Roman" w:hAnsiTheme="majorBidi" w:cstheme="majorBidi"/>
          <w:b/>
          <w:bCs w:val="0"/>
          <w:sz w:val="24"/>
          <w:szCs w:val="24"/>
          <w:rtl/>
        </w:rPr>
      </w:pPr>
      <w:r w:rsidRPr="000E5258">
        <w:rPr>
          <w:rFonts w:asciiTheme="majorBidi" w:eastAsia="Times New Roman" w:hAnsiTheme="majorBidi" w:cstheme="majorBidi"/>
          <w:b/>
          <w:bCs w:val="0"/>
          <w:sz w:val="24"/>
          <w:szCs w:val="24"/>
          <w:rtl/>
        </w:rPr>
        <w:t>ومن الثاني: يمكن القول: إن فيه نزعة زهد وتصوف وعبادة بدلالة أخذه ما يتعلق بالذكر من كتاب ابن القيم الجوزية -رحمه الله-.</w:t>
      </w:r>
      <w:r w:rsidRPr="000E5258">
        <w:rPr>
          <w:rFonts w:asciiTheme="majorBidi" w:hAnsiTheme="majorBidi" w:cstheme="majorBidi"/>
          <w:b/>
          <w:bCs w:val="0"/>
          <w:sz w:val="24"/>
          <w:szCs w:val="24"/>
          <w:vertAlign w:val="superscript"/>
          <w:rtl/>
        </w:rPr>
        <w:t>(</w:t>
      </w:r>
      <w:r w:rsidRPr="000E5258">
        <w:rPr>
          <w:rStyle w:val="a5"/>
          <w:rFonts w:asciiTheme="majorBidi" w:hAnsiTheme="majorBidi" w:cstheme="majorBidi"/>
          <w:b/>
          <w:bCs w:val="0"/>
          <w:sz w:val="24"/>
          <w:szCs w:val="24"/>
          <w:rtl/>
        </w:rPr>
        <w:footnoteReference w:id="19"/>
      </w:r>
      <w:r w:rsidRPr="000E5258">
        <w:rPr>
          <w:rFonts w:asciiTheme="majorBidi" w:hAnsiTheme="majorBidi" w:cstheme="majorBidi"/>
          <w:b/>
          <w:bCs w:val="0"/>
          <w:sz w:val="24"/>
          <w:szCs w:val="24"/>
          <w:vertAlign w:val="superscript"/>
          <w:rtl/>
        </w:rPr>
        <w:t>)</w:t>
      </w:r>
      <w:r w:rsidRPr="000E5258">
        <w:rPr>
          <w:rFonts w:asciiTheme="majorBidi" w:eastAsia="Times New Roman" w:hAnsiTheme="majorBidi" w:cstheme="majorBidi"/>
          <w:b/>
          <w:bCs w:val="0"/>
          <w:sz w:val="24"/>
          <w:szCs w:val="24"/>
          <w:rtl/>
        </w:rPr>
        <w:t xml:space="preserve"> وكان معظماً ل</w:t>
      </w:r>
      <w:r w:rsidRPr="000E5258">
        <w:rPr>
          <w:rFonts w:asciiTheme="majorBidi" w:hAnsiTheme="majorBidi" w:cstheme="majorBidi"/>
          <w:b/>
          <w:bCs w:val="0"/>
          <w:sz w:val="24"/>
          <w:szCs w:val="24"/>
          <w:rtl/>
        </w:rPr>
        <w:t>لحرمات والصحابة، صادحاً بالحق، ولو كان خلافاً للشائع عند الناس،</w:t>
      </w:r>
      <w:r w:rsidRPr="000E5258">
        <w:rPr>
          <w:rFonts w:asciiTheme="majorBidi" w:hAnsiTheme="majorBidi" w:cstheme="majorBidi"/>
          <w:b/>
          <w:bCs w:val="0"/>
          <w:sz w:val="24"/>
          <w:szCs w:val="24"/>
          <w:vertAlign w:val="superscript"/>
          <w:rtl/>
        </w:rPr>
        <w:t>(</w:t>
      </w:r>
      <w:r w:rsidRPr="000E5258">
        <w:rPr>
          <w:rStyle w:val="a5"/>
          <w:rFonts w:asciiTheme="majorBidi" w:hAnsiTheme="majorBidi" w:cstheme="majorBidi"/>
          <w:b/>
          <w:bCs w:val="0"/>
          <w:sz w:val="24"/>
          <w:szCs w:val="24"/>
          <w:rtl/>
        </w:rPr>
        <w:footnoteReference w:id="20"/>
      </w:r>
      <w:r w:rsidRPr="000E5258">
        <w:rPr>
          <w:rFonts w:asciiTheme="majorBidi" w:hAnsiTheme="majorBidi" w:cstheme="majorBidi"/>
          <w:b/>
          <w:bCs w:val="0"/>
          <w:sz w:val="24"/>
          <w:szCs w:val="24"/>
          <w:vertAlign w:val="superscript"/>
          <w:rtl/>
        </w:rPr>
        <w:t>)</w:t>
      </w:r>
      <w:r w:rsidRPr="000E5258">
        <w:rPr>
          <w:rFonts w:asciiTheme="majorBidi" w:eastAsia="Times New Roman" w:hAnsiTheme="majorBidi" w:cstheme="majorBidi"/>
          <w:b/>
          <w:bCs w:val="0"/>
          <w:sz w:val="24"/>
          <w:szCs w:val="24"/>
          <w:rtl/>
        </w:rPr>
        <w:t xml:space="preserve"> سليم العقيدة</w:t>
      </w:r>
      <w:r w:rsidRPr="000E5258">
        <w:rPr>
          <w:rFonts w:asciiTheme="majorBidi" w:hAnsiTheme="majorBidi" w:cstheme="majorBidi"/>
          <w:b/>
          <w:bCs w:val="0"/>
          <w:sz w:val="24"/>
          <w:szCs w:val="24"/>
          <w:rtl/>
          <w:lang w:bidi="ar-KW"/>
        </w:rPr>
        <w:t>،</w:t>
      </w:r>
      <w:r w:rsidRPr="000E5258">
        <w:rPr>
          <w:rFonts w:asciiTheme="majorBidi" w:hAnsiTheme="majorBidi" w:cstheme="majorBidi"/>
          <w:b/>
          <w:bCs w:val="0"/>
          <w:sz w:val="24"/>
          <w:szCs w:val="24"/>
          <w:vertAlign w:val="superscript"/>
          <w:rtl/>
        </w:rPr>
        <w:t>(</w:t>
      </w:r>
      <w:r w:rsidRPr="000E5258">
        <w:rPr>
          <w:rStyle w:val="a5"/>
          <w:rFonts w:asciiTheme="majorBidi" w:hAnsiTheme="majorBidi" w:cstheme="majorBidi"/>
          <w:b/>
          <w:bCs w:val="0"/>
          <w:sz w:val="24"/>
          <w:szCs w:val="24"/>
          <w:rtl/>
        </w:rPr>
        <w:footnoteReference w:id="21"/>
      </w:r>
      <w:r w:rsidRPr="000E5258">
        <w:rPr>
          <w:rFonts w:asciiTheme="majorBidi" w:hAnsiTheme="majorBidi" w:cstheme="majorBidi"/>
          <w:b/>
          <w:bCs w:val="0"/>
          <w:sz w:val="24"/>
          <w:szCs w:val="24"/>
          <w:vertAlign w:val="superscript"/>
          <w:rtl/>
        </w:rPr>
        <w:t>)</w:t>
      </w:r>
      <w:r w:rsidRPr="000E5258">
        <w:rPr>
          <w:rFonts w:asciiTheme="majorBidi" w:eastAsia="Times New Roman" w:hAnsiTheme="majorBidi" w:cstheme="majorBidi"/>
          <w:b/>
          <w:bCs w:val="0"/>
          <w:sz w:val="24"/>
          <w:szCs w:val="24"/>
          <w:rtl/>
        </w:rPr>
        <w:t xml:space="preserve"> </w:t>
      </w:r>
      <w:r w:rsidRPr="000E5258">
        <w:rPr>
          <w:rFonts w:asciiTheme="majorBidi" w:hAnsiTheme="majorBidi" w:cstheme="majorBidi"/>
          <w:b/>
          <w:bCs w:val="0"/>
          <w:sz w:val="24"/>
          <w:szCs w:val="24"/>
          <w:rtl/>
        </w:rPr>
        <w:t>فيه بساطة، وبعد عن التكلف: ويدل عليه لغته البسيطة، الغير متكلفة، المشوبة بنكهة خطاب العامة من الناس.</w:t>
      </w:r>
    </w:p>
    <w:p w:rsidR="005158BF" w:rsidRPr="000E5258" w:rsidRDefault="005158BF" w:rsidP="005158BF">
      <w:pPr>
        <w:autoSpaceDE w:val="0"/>
        <w:autoSpaceDN w:val="0"/>
        <w:adjustRightInd w:val="0"/>
        <w:spacing w:after="0" w:line="240" w:lineRule="auto"/>
        <w:jc w:val="both"/>
        <w:rPr>
          <w:rFonts w:asciiTheme="majorBidi" w:hAnsiTheme="majorBidi" w:cstheme="majorBidi"/>
          <w:b/>
          <w:sz w:val="24"/>
          <w:szCs w:val="24"/>
          <w:rtl/>
        </w:rPr>
      </w:pPr>
      <w:r w:rsidRPr="000E5258">
        <w:rPr>
          <w:rFonts w:asciiTheme="majorBidi" w:hAnsiTheme="majorBidi" w:cstheme="majorBidi"/>
          <w:b/>
          <w:sz w:val="28"/>
          <w:rtl/>
        </w:rPr>
        <w:t>رابعاً: وفاته وآثاره:</w:t>
      </w:r>
      <w:r w:rsidRPr="000E5258">
        <w:rPr>
          <w:rFonts w:asciiTheme="majorBidi" w:eastAsia="Times New Roman" w:hAnsiTheme="majorBidi" w:cstheme="majorBidi"/>
          <w:bCs w:val="0"/>
          <w:sz w:val="24"/>
          <w:szCs w:val="24"/>
          <w:rtl/>
        </w:rPr>
        <w:t xml:space="preserve"> كانت وفاته بعد سنة 1273هـ بمدة يسيرة.</w:t>
      </w:r>
      <w:r w:rsidRPr="000E5258">
        <w:rPr>
          <w:rFonts w:asciiTheme="majorBidi" w:hAnsiTheme="majorBidi" w:cstheme="majorBidi"/>
          <w:bCs w:val="0"/>
          <w:sz w:val="24"/>
          <w:szCs w:val="24"/>
          <w:vertAlign w:val="superscript"/>
          <w:rtl/>
        </w:rPr>
        <w:t>(</w:t>
      </w:r>
      <w:r w:rsidRPr="000E5258">
        <w:rPr>
          <w:rStyle w:val="a5"/>
          <w:rFonts w:asciiTheme="majorBidi" w:hAnsiTheme="majorBidi" w:cstheme="majorBidi"/>
          <w:bCs w:val="0"/>
          <w:sz w:val="24"/>
          <w:szCs w:val="24"/>
          <w:rtl/>
        </w:rPr>
        <w:footnoteReference w:id="22"/>
      </w:r>
      <w:r w:rsidRPr="000E5258">
        <w:rPr>
          <w:rFonts w:asciiTheme="majorBidi" w:hAnsiTheme="majorBidi" w:cstheme="majorBidi"/>
          <w:bCs w:val="0"/>
          <w:sz w:val="24"/>
          <w:szCs w:val="24"/>
          <w:vertAlign w:val="superscript"/>
          <w:rtl/>
        </w:rPr>
        <w:t>)</w:t>
      </w:r>
    </w:p>
    <w:p w:rsidR="005158BF" w:rsidRPr="000E5258" w:rsidRDefault="005158BF" w:rsidP="005158BF">
      <w:pPr>
        <w:autoSpaceDE w:val="0"/>
        <w:autoSpaceDN w:val="0"/>
        <w:adjustRightInd w:val="0"/>
        <w:spacing w:after="0" w:line="240" w:lineRule="auto"/>
        <w:jc w:val="both"/>
        <w:rPr>
          <w:rFonts w:asciiTheme="majorBidi" w:hAnsiTheme="majorBidi" w:cstheme="majorBidi"/>
          <w:bCs w:val="0"/>
          <w:sz w:val="24"/>
          <w:szCs w:val="24"/>
          <w:rtl/>
        </w:rPr>
      </w:pPr>
      <w:r w:rsidRPr="000E5258">
        <w:rPr>
          <w:rFonts w:asciiTheme="majorBidi" w:hAnsiTheme="majorBidi" w:cstheme="majorBidi"/>
          <w:bCs w:val="0"/>
          <w:sz w:val="24"/>
          <w:szCs w:val="24"/>
          <w:rtl/>
        </w:rPr>
        <w:t xml:space="preserve">وقد كانت حياته حافلة بالعلم تعلّماً، وتعليماً، وتأليفاً، ونال درجة القبول التام عند الكل؛ إذ لم يؤثر عن أحد أنه ذكر فيه أدنى مذمة، وأصبح مصنّفه مرضيَّاً لشرف موضوعه، ولما لمؤلفه من مكانة علمية عالية؛ فقد كانت آثاره ظاهرة في أمرين: </w:t>
      </w:r>
    </w:p>
    <w:p w:rsidR="005158BF" w:rsidRPr="000E5258" w:rsidRDefault="005158BF" w:rsidP="005158BF">
      <w:pPr>
        <w:autoSpaceDE w:val="0"/>
        <w:autoSpaceDN w:val="0"/>
        <w:adjustRightInd w:val="0"/>
        <w:spacing w:after="0" w:line="240" w:lineRule="auto"/>
        <w:jc w:val="both"/>
        <w:rPr>
          <w:rFonts w:asciiTheme="majorBidi" w:eastAsia="Times New Roman" w:hAnsiTheme="majorBidi" w:cstheme="majorBidi"/>
          <w:bCs w:val="0"/>
          <w:sz w:val="24"/>
          <w:szCs w:val="24"/>
          <w:rtl/>
        </w:rPr>
      </w:pPr>
      <w:r w:rsidRPr="000E5258">
        <w:rPr>
          <w:rFonts w:asciiTheme="majorBidi" w:hAnsiTheme="majorBidi" w:cstheme="majorBidi"/>
          <w:bCs w:val="0"/>
          <w:sz w:val="24"/>
          <w:szCs w:val="24"/>
          <w:rtl/>
        </w:rPr>
        <w:lastRenderedPageBreak/>
        <w:t xml:space="preserve">الأول: </w:t>
      </w:r>
      <w:r w:rsidRPr="000E5258">
        <w:rPr>
          <w:rFonts w:asciiTheme="majorBidi" w:eastAsia="Times New Roman" w:hAnsiTheme="majorBidi" w:cstheme="majorBidi"/>
          <w:bCs w:val="0"/>
          <w:sz w:val="24"/>
          <w:szCs w:val="24"/>
          <w:rtl/>
        </w:rPr>
        <w:t xml:space="preserve">(إرثه العملي): فقد </w:t>
      </w:r>
      <w:r w:rsidRPr="000E5258">
        <w:rPr>
          <w:rFonts w:asciiTheme="majorBidi" w:hAnsiTheme="majorBidi" w:cstheme="majorBidi"/>
          <w:bCs w:val="0"/>
          <w:sz w:val="24"/>
          <w:szCs w:val="24"/>
          <w:rtl/>
        </w:rPr>
        <w:t>كان أرثه فيه عظيماً، حتى استحق الوصف بأنه: فاضل، مشارك في بعض العلوم</w:t>
      </w:r>
      <w:r w:rsidRPr="000E5258">
        <w:rPr>
          <w:rFonts w:asciiTheme="majorBidi" w:eastAsia="Times New Roman" w:hAnsiTheme="majorBidi" w:cstheme="majorBidi"/>
          <w:bCs w:val="0"/>
          <w:sz w:val="24"/>
          <w:szCs w:val="24"/>
          <w:rtl/>
        </w:rPr>
        <w:t>.</w:t>
      </w:r>
      <w:r w:rsidRPr="000E5258">
        <w:rPr>
          <w:rFonts w:asciiTheme="majorBidi" w:hAnsiTheme="majorBidi" w:cstheme="majorBidi"/>
          <w:bCs w:val="0"/>
          <w:sz w:val="24"/>
          <w:szCs w:val="24"/>
          <w:vertAlign w:val="superscript"/>
          <w:rtl/>
        </w:rPr>
        <w:t>(</w:t>
      </w:r>
      <w:r w:rsidRPr="000E5258">
        <w:rPr>
          <w:rStyle w:val="a5"/>
          <w:rFonts w:asciiTheme="majorBidi" w:hAnsiTheme="majorBidi" w:cstheme="majorBidi"/>
          <w:bCs w:val="0"/>
          <w:sz w:val="24"/>
          <w:szCs w:val="24"/>
          <w:rtl/>
        </w:rPr>
        <w:footnoteReference w:id="23"/>
      </w:r>
      <w:r w:rsidRPr="000E5258">
        <w:rPr>
          <w:rFonts w:asciiTheme="majorBidi" w:hAnsiTheme="majorBidi" w:cstheme="majorBidi"/>
          <w:bCs w:val="0"/>
          <w:sz w:val="24"/>
          <w:szCs w:val="24"/>
          <w:vertAlign w:val="superscript"/>
          <w:rtl/>
        </w:rPr>
        <w:t>)</w:t>
      </w:r>
    </w:p>
    <w:p w:rsidR="005158BF" w:rsidRPr="000E5258" w:rsidRDefault="005158BF" w:rsidP="005158BF">
      <w:pPr>
        <w:spacing w:after="0" w:line="240" w:lineRule="auto"/>
        <w:jc w:val="both"/>
        <w:rPr>
          <w:rFonts w:asciiTheme="majorBidi" w:eastAsia="Times New Roman" w:hAnsiTheme="majorBidi" w:cstheme="majorBidi"/>
          <w:sz w:val="24"/>
          <w:szCs w:val="24"/>
          <w:rtl/>
        </w:rPr>
      </w:pPr>
      <w:r w:rsidRPr="000E5258">
        <w:rPr>
          <w:rFonts w:asciiTheme="majorBidi" w:eastAsia="Times New Roman" w:hAnsiTheme="majorBidi" w:cstheme="majorBidi"/>
          <w:bCs w:val="0"/>
          <w:sz w:val="24"/>
          <w:szCs w:val="24"/>
          <w:rtl/>
        </w:rPr>
        <w:t xml:space="preserve">الثاني: مؤلفاته (ثروته العلمية): لقد </w:t>
      </w:r>
      <w:r w:rsidRPr="000E5258">
        <w:rPr>
          <w:rFonts w:asciiTheme="majorBidi" w:hAnsiTheme="majorBidi" w:cstheme="majorBidi"/>
          <w:b/>
          <w:bCs w:val="0"/>
          <w:sz w:val="24"/>
          <w:szCs w:val="24"/>
          <w:rtl/>
        </w:rPr>
        <w:t>اعتصر فكره، ولخص معارفه وتجاربه، ودونها على صفحات الأوراق؛ فخلف لنا هذا السفر العظيم: (الجوهر الأصيل المختصر من معالم التنزيل) الجامع بين فنون العلوم الشرعية المختلفة.</w:t>
      </w:r>
    </w:p>
    <w:p w:rsidR="005158BF" w:rsidRPr="000E5258" w:rsidRDefault="005158BF" w:rsidP="005158BF">
      <w:pPr>
        <w:autoSpaceDE w:val="0"/>
        <w:autoSpaceDN w:val="0"/>
        <w:adjustRightInd w:val="0"/>
        <w:spacing w:after="0" w:line="240" w:lineRule="auto"/>
        <w:jc w:val="center"/>
        <w:rPr>
          <w:rFonts w:asciiTheme="majorBidi" w:hAnsiTheme="majorBidi" w:cstheme="majorBidi"/>
          <w:b/>
          <w:color w:val="000000"/>
          <w:sz w:val="28"/>
          <w:rtl/>
        </w:rPr>
      </w:pPr>
      <w:r w:rsidRPr="000E5258">
        <w:rPr>
          <w:rFonts w:asciiTheme="majorBidi" w:hAnsiTheme="majorBidi" w:cstheme="majorBidi"/>
          <w:b/>
          <w:color w:val="000000"/>
          <w:sz w:val="28"/>
          <w:rtl/>
        </w:rPr>
        <w:t>المطلب الثاني: عصره</w:t>
      </w:r>
    </w:p>
    <w:p w:rsidR="005158BF" w:rsidRPr="000E5258" w:rsidRDefault="005158BF" w:rsidP="005158BF">
      <w:pPr>
        <w:spacing w:after="0"/>
        <w:jc w:val="both"/>
        <w:rPr>
          <w:rFonts w:asciiTheme="majorBidi" w:hAnsiTheme="majorBidi" w:cstheme="majorBidi"/>
          <w:b/>
          <w:bCs w:val="0"/>
          <w:sz w:val="24"/>
          <w:szCs w:val="24"/>
          <w:rtl/>
        </w:rPr>
      </w:pPr>
      <w:r w:rsidRPr="000E5258">
        <w:rPr>
          <w:rFonts w:asciiTheme="majorBidi" w:hAnsiTheme="majorBidi" w:cstheme="majorBidi"/>
          <w:b/>
          <w:color w:val="000000"/>
          <w:sz w:val="28"/>
          <w:rtl/>
        </w:rPr>
        <w:t>أولاً: الحالة السياسية:</w:t>
      </w:r>
      <w:r w:rsidRPr="000E5258">
        <w:rPr>
          <w:rFonts w:asciiTheme="majorBidi" w:hAnsiTheme="majorBidi" w:cstheme="majorBidi"/>
          <w:b/>
          <w:bCs w:val="0"/>
          <w:sz w:val="28"/>
          <w:rtl/>
          <w:lang w:bidi="ar-DZ"/>
        </w:rPr>
        <w:t xml:space="preserve"> </w:t>
      </w:r>
      <w:r w:rsidRPr="000E5258">
        <w:rPr>
          <w:rFonts w:asciiTheme="majorBidi" w:hAnsiTheme="majorBidi" w:cstheme="majorBidi"/>
          <w:b/>
          <w:bCs w:val="0"/>
          <w:sz w:val="24"/>
          <w:szCs w:val="24"/>
          <w:rtl/>
          <w:lang w:bidi="ar-DZ"/>
        </w:rPr>
        <w:t>عاش العلامة عبد الله بن عبد الولي الورد -رحمه الله- في القرن الثالث عشر الهجري، وكانت اليمن خلاله تعيش حالات من عدم الاستقرار، واستمر بسط الإنجليز نفوذهم على جنوب اليمن، وشهدت خروج العثمانيين سنة 1335هـ بعد حرب طويلة مع الدولة القاسمية</w:t>
      </w:r>
      <w:r w:rsidRPr="000E5258">
        <w:rPr>
          <w:rStyle w:val="a5"/>
          <w:rFonts w:asciiTheme="majorBidi" w:hAnsiTheme="majorBidi" w:cstheme="majorBidi"/>
          <w:b/>
          <w:bCs w:val="0"/>
          <w:sz w:val="24"/>
          <w:szCs w:val="24"/>
          <w:rtl/>
        </w:rPr>
        <w:t>(</w:t>
      </w:r>
      <w:r w:rsidRPr="000E5258">
        <w:rPr>
          <w:rStyle w:val="a5"/>
          <w:rFonts w:asciiTheme="majorBidi" w:hAnsiTheme="majorBidi" w:cstheme="majorBidi"/>
          <w:b/>
          <w:bCs w:val="0"/>
          <w:sz w:val="24"/>
          <w:szCs w:val="24"/>
          <w:rtl/>
        </w:rPr>
        <w:footnoteReference w:id="24"/>
      </w:r>
      <w:r w:rsidRPr="000E5258">
        <w:rPr>
          <w:rStyle w:val="a5"/>
          <w:rFonts w:asciiTheme="majorBidi" w:hAnsiTheme="majorBidi" w:cstheme="majorBidi"/>
          <w:b/>
          <w:bCs w:val="0"/>
          <w:sz w:val="24"/>
          <w:szCs w:val="24"/>
          <w:rtl/>
        </w:rPr>
        <w:t>)</w:t>
      </w:r>
      <w:r w:rsidRPr="000E5258">
        <w:rPr>
          <w:rFonts w:asciiTheme="majorBidi" w:hAnsiTheme="majorBidi" w:cstheme="majorBidi"/>
          <w:b/>
          <w:bCs w:val="0"/>
          <w:sz w:val="24"/>
          <w:szCs w:val="24"/>
          <w:rtl/>
          <w:lang w:bidi="ar-DZ"/>
        </w:rPr>
        <w:t xml:space="preserve"> التي عاصر العلامة الورد ثلاثة من أئمتها، وهم:</w:t>
      </w:r>
    </w:p>
    <w:p w:rsidR="005158BF" w:rsidRPr="000E5258" w:rsidRDefault="005158BF" w:rsidP="005158BF">
      <w:pPr>
        <w:spacing w:after="0"/>
        <w:jc w:val="both"/>
        <w:rPr>
          <w:rFonts w:asciiTheme="majorBidi" w:hAnsiTheme="majorBidi" w:cstheme="majorBidi"/>
          <w:b/>
          <w:bCs w:val="0"/>
          <w:sz w:val="24"/>
          <w:szCs w:val="24"/>
          <w:rtl/>
        </w:rPr>
      </w:pPr>
      <w:r w:rsidRPr="000E5258">
        <w:rPr>
          <w:rFonts w:asciiTheme="majorBidi" w:hAnsiTheme="majorBidi" w:cstheme="majorBidi"/>
          <w:b/>
          <w:bCs w:val="0"/>
          <w:sz w:val="24"/>
          <w:szCs w:val="24"/>
          <w:rtl/>
          <w:lang w:bidi="ar-DZ"/>
        </w:rPr>
        <w:t>1 - الإمام المنصور علي بن عباس، الذي تولى الإمامة خمسة وثلاثين عاماً (١١٨٩- ١٢٢٤هـ).</w:t>
      </w:r>
      <w:r w:rsidRPr="000E5258">
        <w:rPr>
          <w:rStyle w:val="a5"/>
          <w:rFonts w:asciiTheme="majorBidi" w:hAnsiTheme="majorBidi" w:cstheme="majorBidi"/>
          <w:b/>
          <w:bCs w:val="0"/>
          <w:sz w:val="24"/>
          <w:szCs w:val="24"/>
          <w:rtl/>
        </w:rPr>
        <w:t>(</w:t>
      </w:r>
      <w:r w:rsidRPr="000E5258">
        <w:rPr>
          <w:rStyle w:val="a5"/>
          <w:rFonts w:asciiTheme="majorBidi" w:hAnsiTheme="majorBidi" w:cstheme="majorBidi"/>
          <w:b/>
          <w:bCs w:val="0"/>
          <w:sz w:val="24"/>
          <w:szCs w:val="24"/>
          <w:rtl/>
        </w:rPr>
        <w:footnoteReference w:id="25"/>
      </w:r>
      <w:r w:rsidRPr="000E5258">
        <w:rPr>
          <w:rStyle w:val="a5"/>
          <w:rFonts w:asciiTheme="majorBidi" w:hAnsiTheme="majorBidi" w:cstheme="majorBidi"/>
          <w:b/>
          <w:bCs w:val="0"/>
          <w:sz w:val="24"/>
          <w:szCs w:val="24"/>
          <w:rtl/>
        </w:rPr>
        <w:t>)</w:t>
      </w:r>
    </w:p>
    <w:p w:rsidR="005158BF" w:rsidRPr="000E5258" w:rsidRDefault="005158BF" w:rsidP="005158BF">
      <w:pPr>
        <w:spacing w:after="0"/>
        <w:jc w:val="both"/>
        <w:rPr>
          <w:rFonts w:asciiTheme="majorBidi" w:hAnsiTheme="majorBidi" w:cstheme="majorBidi"/>
          <w:b/>
          <w:bCs w:val="0"/>
          <w:sz w:val="24"/>
          <w:szCs w:val="24"/>
          <w:rtl/>
          <w:lang w:bidi="ar-DZ"/>
        </w:rPr>
      </w:pPr>
      <w:r w:rsidRPr="000E5258">
        <w:rPr>
          <w:rFonts w:asciiTheme="majorBidi" w:hAnsiTheme="majorBidi" w:cstheme="majorBidi"/>
          <w:b/>
          <w:bCs w:val="0"/>
          <w:sz w:val="24"/>
          <w:szCs w:val="24"/>
          <w:rtl/>
          <w:lang w:bidi="ar-DZ"/>
        </w:rPr>
        <w:t xml:space="preserve">2 - الإمام المتوكل على الله أحمد بن علي بن عباس، ولد بصنعاء سنة </w:t>
      </w:r>
      <w:r w:rsidRPr="000E5258">
        <w:rPr>
          <w:rFonts w:asciiTheme="majorBidi" w:hAnsiTheme="majorBidi" w:cstheme="majorBidi"/>
          <w:b/>
          <w:bCs w:val="0"/>
          <w:sz w:val="24"/>
          <w:szCs w:val="24"/>
          <w:rtl/>
          <w:lang w:bidi="fa-IR"/>
        </w:rPr>
        <w:t>۱۱۷۰ه</w:t>
      </w:r>
      <w:r w:rsidRPr="000E5258">
        <w:rPr>
          <w:rFonts w:asciiTheme="majorBidi" w:hAnsiTheme="majorBidi" w:cstheme="majorBidi"/>
          <w:b/>
          <w:bCs w:val="0"/>
          <w:sz w:val="24"/>
          <w:szCs w:val="24"/>
          <w:rtl/>
          <w:lang w:bidi="ar-DZ"/>
        </w:rPr>
        <w:t xml:space="preserve">، وبويع له ليلة مات والده، واستمر حكمه نحو سبع سنوات حتى توفي سنة </w:t>
      </w:r>
      <w:r w:rsidRPr="000E5258">
        <w:rPr>
          <w:rFonts w:asciiTheme="majorBidi" w:hAnsiTheme="majorBidi" w:cstheme="majorBidi"/>
          <w:b/>
          <w:bCs w:val="0"/>
          <w:sz w:val="24"/>
          <w:szCs w:val="24"/>
          <w:rtl/>
          <w:lang w:bidi="fa-IR"/>
        </w:rPr>
        <w:t>۱۲۳۱ه</w:t>
      </w:r>
      <w:r w:rsidRPr="000E5258">
        <w:rPr>
          <w:rFonts w:asciiTheme="majorBidi" w:hAnsiTheme="majorBidi" w:cstheme="majorBidi"/>
          <w:b/>
          <w:bCs w:val="0"/>
          <w:sz w:val="24"/>
          <w:szCs w:val="24"/>
          <w:rtl/>
          <w:lang w:bidi="ar-DZ"/>
        </w:rPr>
        <w:t>.</w:t>
      </w:r>
      <w:r w:rsidRPr="000E5258">
        <w:rPr>
          <w:rStyle w:val="a5"/>
          <w:rFonts w:asciiTheme="majorBidi" w:hAnsiTheme="majorBidi" w:cstheme="majorBidi"/>
          <w:b/>
          <w:bCs w:val="0"/>
          <w:sz w:val="24"/>
          <w:szCs w:val="24"/>
          <w:rtl/>
        </w:rPr>
        <w:t>(</w:t>
      </w:r>
      <w:r w:rsidRPr="000E5258">
        <w:rPr>
          <w:rStyle w:val="a5"/>
          <w:rFonts w:asciiTheme="majorBidi" w:hAnsiTheme="majorBidi" w:cstheme="majorBidi"/>
          <w:b/>
          <w:bCs w:val="0"/>
          <w:sz w:val="24"/>
          <w:szCs w:val="24"/>
          <w:rtl/>
        </w:rPr>
        <w:footnoteReference w:id="26"/>
      </w:r>
      <w:r w:rsidRPr="000E5258">
        <w:rPr>
          <w:rStyle w:val="a5"/>
          <w:rFonts w:asciiTheme="majorBidi" w:hAnsiTheme="majorBidi" w:cstheme="majorBidi"/>
          <w:b/>
          <w:bCs w:val="0"/>
          <w:sz w:val="24"/>
          <w:szCs w:val="24"/>
          <w:rtl/>
        </w:rPr>
        <w:t>)</w:t>
      </w:r>
    </w:p>
    <w:p w:rsidR="005158BF" w:rsidRPr="000E5258" w:rsidRDefault="005158BF" w:rsidP="005158BF">
      <w:pPr>
        <w:spacing w:after="0"/>
        <w:jc w:val="both"/>
        <w:rPr>
          <w:rFonts w:asciiTheme="majorBidi" w:hAnsiTheme="majorBidi" w:cstheme="majorBidi"/>
          <w:b/>
          <w:bCs w:val="0"/>
          <w:sz w:val="24"/>
          <w:szCs w:val="24"/>
          <w:rtl/>
          <w:lang w:bidi="ar-DZ"/>
        </w:rPr>
      </w:pPr>
      <w:r w:rsidRPr="000E5258">
        <w:rPr>
          <w:rFonts w:asciiTheme="majorBidi" w:hAnsiTheme="majorBidi" w:cstheme="majorBidi"/>
          <w:b/>
          <w:bCs w:val="0"/>
          <w:sz w:val="24"/>
          <w:szCs w:val="24"/>
          <w:rtl/>
          <w:lang w:bidi="ar-DZ"/>
        </w:rPr>
        <w:t xml:space="preserve">3 - الإمام المهدي عبد الله بن المتوكل، ولد سنة </w:t>
      </w:r>
      <w:r w:rsidRPr="000E5258">
        <w:rPr>
          <w:rFonts w:asciiTheme="majorBidi" w:hAnsiTheme="majorBidi" w:cstheme="majorBidi"/>
          <w:b/>
          <w:bCs w:val="0"/>
          <w:sz w:val="24"/>
          <w:szCs w:val="24"/>
          <w:rtl/>
          <w:lang w:bidi="fa-IR"/>
        </w:rPr>
        <w:t>۱۲۰۸ه</w:t>
      </w:r>
      <w:r w:rsidRPr="000E5258">
        <w:rPr>
          <w:rFonts w:asciiTheme="majorBidi" w:hAnsiTheme="majorBidi" w:cstheme="majorBidi"/>
          <w:b/>
          <w:bCs w:val="0"/>
          <w:sz w:val="24"/>
          <w:szCs w:val="24"/>
          <w:rtl/>
          <w:lang w:bidi="ar-DZ"/>
        </w:rPr>
        <w:t>، وبويع له سنة ١٢٣١ه، وحكم عشرين سنة ١٢٥١ه.</w:t>
      </w:r>
      <w:r w:rsidRPr="000E5258">
        <w:rPr>
          <w:rStyle w:val="a5"/>
          <w:rFonts w:asciiTheme="majorBidi" w:hAnsiTheme="majorBidi" w:cstheme="majorBidi"/>
          <w:b/>
          <w:bCs w:val="0"/>
          <w:sz w:val="24"/>
          <w:szCs w:val="24"/>
          <w:rtl/>
        </w:rPr>
        <w:t>(</w:t>
      </w:r>
      <w:r w:rsidRPr="000E5258">
        <w:rPr>
          <w:rStyle w:val="a5"/>
          <w:rFonts w:asciiTheme="majorBidi" w:hAnsiTheme="majorBidi" w:cstheme="majorBidi"/>
          <w:b/>
          <w:bCs w:val="0"/>
          <w:sz w:val="24"/>
          <w:szCs w:val="24"/>
          <w:rtl/>
        </w:rPr>
        <w:footnoteReference w:id="27"/>
      </w:r>
      <w:r w:rsidRPr="000E5258">
        <w:rPr>
          <w:rStyle w:val="a5"/>
          <w:rFonts w:asciiTheme="majorBidi" w:hAnsiTheme="majorBidi" w:cstheme="majorBidi"/>
          <w:b/>
          <w:bCs w:val="0"/>
          <w:sz w:val="24"/>
          <w:szCs w:val="24"/>
          <w:rtl/>
        </w:rPr>
        <w:t>)</w:t>
      </w:r>
    </w:p>
    <w:p w:rsidR="005158BF" w:rsidRPr="000E5258" w:rsidRDefault="005158BF" w:rsidP="005158BF">
      <w:pPr>
        <w:spacing w:after="0"/>
        <w:jc w:val="both"/>
        <w:rPr>
          <w:rFonts w:asciiTheme="majorBidi" w:hAnsiTheme="majorBidi" w:cstheme="majorBidi"/>
          <w:b/>
          <w:bCs w:val="0"/>
          <w:sz w:val="24"/>
          <w:szCs w:val="24"/>
          <w:rtl/>
          <w:lang w:bidi="ar-DZ"/>
        </w:rPr>
      </w:pPr>
      <w:r w:rsidRPr="000E5258">
        <w:rPr>
          <w:rFonts w:asciiTheme="majorBidi" w:hAnsiTheme="majorBidi" w:cstheme="majorBidi"/>
          <w:b/>
          <w:bCs w:val="0"/>
          <w:sz w:val="24"/>
          <w:szCs w:val="24"/>
          <w:rtl/>
          <w:lang w:bidi="ar-DZ"/>
        </w:rPr>
        <w:t>وفي خضم ذلك كله كان المؤلف واحداً من أعلام آل الورد الذين امتد تاريخهم لأربعة قرون من الزمان، وكانت تجمعهم بالأئمة والحكام علاقات طيبة.</w:t>
      </w:r>
      <w:r w:rsidRPr="000E5258">
        <w:rPr>
          <w:rStyle w:val="a5"/>
          <w:rFonts w:asciiTheme="majorBidi" w:hAnsiTheme="majorBidi" w:cstheme="majorBidi"/>
          <w:b/>
          <w:bCs w:val="0"/>
          <w:sz w:val="24"/>
          <w:szCs w:val="24"/>
          <w:rtl/>
        </w:rPr>
        <w:t>(</w:t>
      </w:r>
      <w:r w:rsidRPr="000E5258">
        <w:rPr>
          <w:rStyle w:val="a5"/>
          <w:rFonts w:asciiTheme="majorBidi" w:hAnsiTheme="majorBidi" w:cstheme="majorBidi"/>
          <w:b/>
          <w:bCs w:val="0"/>
          <w:sz w:val="24"/>
          <w:szCs w:val="24"/>
          <w:rtl/>
        </w:rPr>
        <w:footnoteReference w:id="28"/>
      </w:r>
      <w:r w:rsidRPr="000E5258">
        <w:rPr>
          <w:rStyle w:val="a5"/>
          <w:rFonts w:asciiTheme="majorBidi" w:hAnsiTheme="majorBidi" w:cstheme="majorBidi"/>
          <w:b/>
          <w:bCs w:val="0"/>
          <w:sz w:val="24"/>
          <w:szCs w:val="24"/>
          <w:rtl/>
        </w:rPr>
        <w:t>)</w:t>
      </w:r>
    </w:p>
    <w:p w:rsidR="005158BF" w:rsidRPr="000E5258" w:rsidRDefault="005158BF" w:rsidP="005158BF">
      <w:pPr>
        <w:spacing w:after="0"/>
        <w:jc w:val="both"/>
        <w:rPr>
          <w:rFonts w:asciiTheme="majorBidi" w:hAnsiTheme="majorBidi" w:cstheme="majorBidi"/>
          <w:b/>
          <w:bCs w:val="0"/>
          <w:sz w:val="24"/>
          <w:szCs w:val="24"/>
          <w:rtl/>
          <w:lang w:bidi="ar-DZ"/>
        </w:rPr>
      </w:pPr>
      <w:r w:rsidRPr="000E5258">
        <w:rPr>
          <w:rFonts w:asciiTheme="majorBidi" w:hAnsiTheme="majorBidi" w:cstheme="majorBidi"/>
          <w:b/>
          <w:color w:val="000000"/>
          <w:sz w:val="28"/>
          <w:rtl/>
        </w:rPr>
        <w:t>ثانياً: الحالة الدينية:</w:t>
      </w:r>
      <w:r w:rsidRPr="000E5258">
        <w:rPr>
          <w:rFonts w:asciiTheme="majorBidi" w:hAnsiTheme="majorBidi" w:cstheme="majorBidi"/>
          <w:b/>
          <w:bCs w:val="0"/>
          <w:sz w:val="28"/>
          <w:rtl/>
          <w:lang w:bidi="ar-DZ"/>
        </w:rPr>
        <w:t xml:space="preserve"> </w:t>
      </w:r>
      <w:r w:rsidRPr="000E5258">
        <w:rPr>
          <w:rFonts w:asciiTheme="majorBidi" w:hAnsiTheme="majorBidi" w:cstheme="majorBidi"/>
          <w:b/>
          <w:bCs w:val="0"/>
          <w:sz w:val="24"/>
          <w:szCs w:val="24"/>
          <w:rtl/>
          <w:lang w:bidi="ar-DZ"/>
        </w:rPr>
        <w:t>كان في هذه الفترة الزمنية المذهبان الزيدي،</w:t>
      </w:r>
      <w:r w:rsidRPr="000E5258">
        <w:rPr>
          <w:rStyle w:val="a5"/>
          <w:rFonts w:asciiTheme="majorBidi" w:hAnsiTheme="majorBidi" w:cstheme="majorBidi"/>
          <w:b/>
          <w:bCs w:val="0"/>
          <w:sz w:val="24"/>
          <w:szCs w:val="24"/>
          <w:rtl/>
        </w:rPr>
        <w:t>(</w:t>
      </w:r>
      <w:r w:rsidRPr="000E5258">
        <w:rPr>
          <w:rStyle w:val="a5"/>
          <w:rFonts w:asciiTheme="majorBidi" w:hAnsiTheme="majorBidi" w:cstheme="majorBidi"/>
          <w:b/>
          <w:bCs w:val="0"/>
          <w:sz w:val="24"/>
          <w:szCs w:val="24"/>
          <w:rtl/>
        </w:rPr>
        <w:footnoteReference w:id="29"/>
      </w:r>
      <w:r w:rsidRPr="000E5258">
        <w:rPr>
          <w:rStyle w:val="a5"/>
          <w:rFonts w:asciiTheme="majorBidi" w:hAnsiTheme="majorBidi" w:cstheme="majorBidi"/>
          <w:b/>
          <w:bCs w:val="0"/>
          <w:sz w:val="24"/>
          <w:szCs w:val="24"/>
          <w:rtl/>
        </w:rPr>
        <w:t>)</w:t>
      </w:r>
      <w:r w:rsidRPr="000E5258">
        <w:rPr>
          <w:rFonts w:asciiTheme="majorBidi" w:hAnsiTheme="majorBidi" w:cstheme="majorBidi"/>
          <w:b/>
          <w:bCs w:val="0"/>
          <w:sz w:val="24"/>
          <w:szCs w:val="24"/>
          <w:rtl/>
          <w:lang w:bidi="ar-DZ"/>
        </w:rPr>
        <w:t xml:space="preserve"> والشافعي،</w:t>
      </w:r>
      <w:r w:rsidRPr="000E5258">
        <w:rPr>
          <w:rStyle w:val="a5"/>
          <w:rFonts w:asciiTheme="majorBidi" w:hAnsiTheme="majorBidi" w:cstheme="majorBidi"/>
          <w:b/>
          <w:bCs w:val="0"/>
          <w:sz w:val="24"/>
          <w:szCs w:val="24"/>
          <w:rtl/>
        </w:rPr>
        <w:t>(</w:t>
      </w:r>
      <w:r w:rsidRPr="000E5258">
        <w:rPr>
          <w:rStyle w:val="a5"/>
          <w:rFonts w:asciiTheme="majorBidi" w:hAnsiTheme="majorBidi" w:cstheme="majorBidi"/>
          <w:b/>
          <w:bCs w:val="0"/>
          <w:sz w:val="24"/>
          <w:szCs w:val="24"/>
          <w:rtl/>
        </w:rPr>
        <w:footnoteReference w:id="30"/>
      </w:r>
      <w:r w:rsidRPr="000E5258">
        <w:rPr>
          <w:rStyle w:val="a5"/>
          <w:rFonts w:asciiTheme="majorBidi" w:hAnsiTheme="majorBidi" w:cstheme="majorBidi"/>
          <w:b/>
          <w:bCs w:val="0"/>
          <w:sz w:val="24"/>
          <w:szCs w:val="24"/>
          <w:rtl/>
        </w:rPr>
        <w:t>)</w:t>
      </w:r>
      <w:r w:rsidRPr="000E5258">
        <w:rPr>
          <w:rFonts w:asciiTheme="majorBidi" w:hAnsiTheme="majorBidi" w:cstheme="majorBidi"/>
          <w:b/>
          <w:bCs w:val="0"/>
          <w:sz w:val="24"/>
          <w:szCs w:val="24"/>
          <w:rtl/>
          <w:lang w:bidi="ar-DZ"/>
        </w:rPr>
        <w:t xml:space="preserve"> فقهاً، والمعتزلة،</w:t>
      </w:r>
      <w:r w:rsidRPr="000E5258">
        <w:rPr>
          <w:rStyle w:val="a5"/>
          <w:rFonts w:asciiTheme="majorBidi" w:hAnsiTheme="majorBidi" w:cstheme="majorBidi"/>
          <w:b/>
          <w:bCs w:val="0"/>
          <w:sz w:val="24"/>
          <w:szCs w:val="24"/>
          <w:rtl/>
        </w:rPr>
        <w:t>(</w:t>
      </w:r>
      <w:r w:rsidRPr="000E5258">
        <w:rPr>
          <w:rStyle w:val="a5"/>
          <w:rFonts w:asciiTheme="majorBidi" w:hAnsiTheme="majorBidi" w:cstheme="majorBidi"/>
          <w:b/>
          <w:bCs w:val="0"/>
          <w:sz w:val="24"/>
          <w:szCs w:val="24"/>
          <w:rtl/>
        </w:rPr>
        <w:footnoteReference w:id="31"/>
      </w:r>
      <w:r w:rsidRPr="000E5258">
        <w:rPr>
          <w:rStyle w:val="a5"/>
          <w:rFonts w:asciiTheme="majorBidi" w:hAnsiTheme="majorBidi" w:cstheme="majorBidi"/>
          <w:b/>
          <w:bCs w:val="0"/>
          <w:sz w:val="24"/>
          <w:szCs w:val="24"/>
          <w:rtl/>
        </w:rPr>
        <w:t>)</w:t>
      </w:r>
      <w:r w:rsidRPr="000E5258">
        <w:rPr>
          <w:rFonts w:asciiTheme="majorBidi" w:hAnsiTheme="majorBidi" w:cstheme="majorBidi"/>
          <w:b/>
          <w:bCs w:val="0"/>
          <w:sz w:val="24"/>
          <w:szCs w:val="24"/>
          <w:rtl/>
          <w:lang w:bidi="ar-DZ"/>
        </w:rPr>
        <w:t xml:space="preserve"> والأشاعرة،</w:t>
      </w:r>
      <w:r w:rsidRPr="000E5258">
        <w:rPr>
          <w:rStyle w:val="a5"/>
          <w:rFonts w:asciiTheme="majorBidi" w:hAnsiTheme="majorBidi" w:cstheme="majorBidi"/>
          <w:b/>
          <w:bCs w:val="0"/>
          <w:sz w:val="24"/>
          <w:szCs w:val="24"/>
          <w:rtl/>
        </w:rPr>
        <w:t>(</w:t>
      </w:r>
      <w:r w:rsidRPr="000E5258">
        <w:rPr>
          <w:rStyle w:val="a5"/>
          <w:rFonts w:asciiTheme="majorBidi" w:hAnsiTheme="majorBidi" w:cstheme="majorBidi"/>
          <w:b/>
          <w:bCs w:val="0"/>
          <w:sz w:val="24"/>
          <w:szCs w:val="24"/>
          <w:rtl/>
        </w:rPr>
        <w:footnoteReference w:id="32"/>
      </w:r>
      <w:r w:rsidRPr="000E5258">
        <w:rPr>
          <w:rStyle w:val="a5"/>
          <w:rFonts w:asciiTheme="majorBidi" w:hAnsiTheme="majorBidi" w:cstheme="majorBidi"/>
          <w:b/>
          <w:bCs w:val="0"/>
          <w:sz w:val="24"/>
          <w:szCs w:val="24"/>
          <w:rtl/>
        </w:rPr>
        <w:t>)</w:t>
      </w:r>
      <w:r w:rsidRPr="000E5258">
        <w:rPr>
          <w:rFonts w:asciiTheme="majorBidi" w:hAnsiTheme="majorBidi" w:cstheme="majorBidi"/>
          <w:b/>
          <w:bCs w:val="0"/>
          <w:sz w:val="24"/>
          <w:szCs w:val="24"/>
          <w:rtl/>
          <w:lang w:bidi="ar-DZ"/>
        </w:rPr>
        <w:t xml:space="preserve"> والمتصوفة</w:t>
      </w:r>
      <w:r w:rsidRPr="000E5258">
        <w:rPr>
          <w:rStyle w:val="a5"/>
          <w:rFonts w:asciiTheme="majorBidi" w:hAnsiTheme="majorBidi" w:cstheme="majorBidi"/>
          <w:b/>
          <w:bCs w:val="0"/>
          <w:sz w:val="24"/>
          <w:szCs w:val="24"/>
          <w:rtl/>
        </w:rPr>
        <w:t>(</w:t>
      </w:r>
      <w:r w:rsidRPr="000E5258">
        <w:rPr>
          <w:rStyle w:val="a5"/>
          <w:rFonts w:asciiTheme="majorBidi" w:hAnsiTheme="majorBidi" w:cstheme="majorBidi"/>
          <w:b/>
          <w:bCs w:val="0"/>
          <w:sz w:val="24"/>
          <w:szCs w:val="24"/>
          <w:rtl/>
        </w:rPr>
        <w:footnoteReference w:id="33"/>
      </w:r>
      <w:r w:rsidRPr="000E5258">
        <w:rPr>
          <w:rStyle w:val="a5"/>
          <w:rFonts w:asciiTheme="majorBidi" w:hAnsiTheme="majorBidi" w:cstheme="majorBidi"/>
          <w:b/>
          <w:bCs w:val="0"/>
          <w:sz w:val="24"/>
          <w:szCs w:val="24"/>
          <w:rtl/>
        </w:rPr>
        <w:t>)</w:t>
      </w:r>
      <w:r w:rsidRPr="000E5258">
        <w:rPr>
          <w:rFonts w:asciiTheme="majorBidi" w:hAnsiTheme="majorBidi" w:cstheme="majorBidi"/>
          <w:b/>
          <w:bCs w:val="0"/>
          <w:sz w:val="24"/>
          <w:szCs w:val="24"/>
          <w:rtl/>
          <w:lang w:bidi="ar-DZ"/>
        </w:rPr>
        <w:t xml:space="preserve"> اعتقاداً.</w:t>
      </w:r>
    </w:p>
    <w:p w:rsidR="005158BF" w:rsidRPr="000E5258" w:rsidRDefault="005158BF" w:rsidP="005158BF">
      <w:pPr>
        <w:spacing w:after="0"/>
        <w:jc w:val="both"/>
        <w:rPr>
          <w:rFonts w:asciiTheme="majorBidi" w:hAnsiTheme="majorBidi" w:cstheme="majorBidi" w:hint="cs"/>
          <w:b/>
          <w:bCs w:val="0"/>
          <w:sz w:val="24"/>
          <w:szCs w:val="24"/>
          <w:rtl/>
        </w:rPr>
      </w:pPr>
      <w:r w:rsidRPr="000E5258">
        <w:rPr>
          <w:rFonts w:asciiTheme="majorBidi" w:hAnsiTheme="majorBidi" w:cstheme="majorBidi"/>
          <w:b/>
          <w:bCs w:val="0"/>
          <w:sz w:val="24"/>
          <w:szCs w:val="24"/>
          <w:rtl/>
        </w:rPr>
        <w:t>وتُظهر سائر تراجم الفقهاء والقضاة من آل الورد في هذه الفترة الزمنية أنهم كانوا من الفقهاء الزيدية السنية السائرة على مثل مدرسة شيخ الإسلام الشوكاني وأمثاله من المجتهدين غير المقلدين، وكان لهم مشاركة فاعلة في الشأن العام، كالمشاركة لبعض علماء صنعاء في إرسال رسالة إلى جهة القبلة يحثون الناس على جهاد الإنجليز وغيرهم في ثغر عدن سنة 1262هـ.</w:t>
      </w:r>
      <w:r w:rsidRPr="000E5258">
        <w:rPr>
          <w:rFonts w:asciiTheme="majorBidi" w:eastAsia="Calibri" w:hAnsiTheme="majorBidi" w:cstheme="majorBidi"/>
          <w:b/>
          <w:bCs w:val="0"/>
          <w:sz w:val="24"/>
          <w:szCs w:val="24"/>
          <w:vertAlign w:val="superscript"/>
          <w:rtl/>
          <w:lang w:bidi="ar-KW"/>
        </w:rPr>
        <w:t>(</w:t>
      </w:r>
      <w:r w:rsidRPr="000E5258">
        <w:rPr>
          <w:rStyle w:val="a5"/>
          <w:rFonts w:asciiTheme="majorBidi" w:eastAsia="Calibri" w:hAnsiTheme="majorBidi" w:cstheme="majorBidi"/>
          <w:b/>
          <w:bCs w:val="0"/>
          <w:sz w:val="24"/>
          <w:szCs w:val="24"/>
          <w:rtl/>
          <w:lang w:bidi="ar-KW"/>
        </w:rPr>
        <w:footnoteReference w:id="34"/>
      </w:r>
      <w:r w:rsidRPr="000E5258">
        <w:rPr>
          <w:rFonts w:asciiTheme="majorBidi" w:eastAsia="Calibri" w:hAnsiTheme="majorBidi" w:cstheme="majorBidi"/>
          <w:b/>
          <w:bCs w:val="0"/>
          <w:sz w:val="24"/>
          <w:szCs w:val="24"/>
          <w:vertAlign w:val="superscript"/>
          <w:rtl/>
          <w:lang w:bidi="ar-KW"/>
        </w:rPr>
        <w:t>)</w:t>
      </w:r>
    </w:p>
    <w:p w:rsidR="005158BF" w:rsidRPr="000E5258" w:rsidRDefault="005158BF" w:rsidP="005158BF">
      <w:pPr>
        <w:spacing w:after="0"/>
        <w:jc w:val="both"/>
        <w:rPr>
          <w:rFonts w:asciiTheme="majorBidi" w:hAnsiTheme="majorBidi" w:cstheme="majorBidi"/>
          <w:b/>
          <w:bCs w:val="0"/>
          <w:sz w:val="24"/>
          <w:szCs w:val="24"/>
          <w:rtl/>
        </w:rPr>
      </w:pPr>
      <w:r w:rsidRPr="000E5258">
        <w:rPr>
          <w:rFonts w:asciiTheme="majorBidi" w:hAnsiTheme="majorBidi" w:cstheme="majorBidi"/>
          <w:b/>
          <w:bCs w:val="0"/>
          <w:sz w:val="24"/>
          <w:szCs w:val="24"/>
          <w:rtl/>
        </w:rPr>
        <w:lastRenderedPageBreak/>
        <w:t>وقد شهد بتزكيتهم وأهليتهم للتصدر أهل عصرهم من العلماء والوجهاء والأمراء، وذلك في الفترة التي وجد فيها المؤلف.</w:t>
      </w:r>
      <w:r w:rsidRPr="000E5258">
        <w:rPr>
          <w:rFonts w:asciiTheme="majorBidi" w:eastAsia="Calibri" w:hAnsiTheme="majorBidi" w:cstheme="majorBidi"/>
          <w:b/>
          <w:bCs w:val="0"/>
          <w:sz w:val="24"/>
          <w:szCs w:val="24"/>
          <w:vertAlign w:val="superscript"/>
          <w:rtl/>
          <w:lang w:bidi="ar-KW"/>
        </w:rPr>
        <w:t>(</w:t>
      </w:r>
      <w:r w:rsidRPr="000E5258">
        <w:rPr>
          <w:rStyle w:val="a5"/>
          <w:rFonts w:asciiTheme="majorBidi" w:eastAsia="Calibri" w:hAnsiTheme="majorBidi" w:cstheme="majorBidi"/>
          <w:b/>
          <w:bCs w:val="0"/>
          <w:sz w:val="24"/>
          <w:szCs w:val="24"/>
          <w:rtl/>
          <w:lang w:bidi="ar-KW"/>
        </w:rPr>
        <w:footnoteReference w:id="35"/>
      </w:r>
      <w:r w:rsidRPr="000E5258">
        <w:rPr>
          <w:rFonts w:asciiTheme="majorBidi" w:eastAsia="Calibri" w:hAnsiTheme="majorBidi" w:cstheme="majorBidi"/>
          <w:b/>
          <w:bCs w:val="0"/>
          <w:sz w:val="24"/>
          <w:szCs w:val="24"/>
          <w:vertAlign w:val="superscript"/>
          <w:rtl/>
          <w:lang w:bidi="ar-KW"/>
        </w:rPr>
        <w:t>)</w:t>
      </w:r>
    </w:p>
    <w:p w:rsidR="005158BF" w:rsidRPr="000E5258" w:rsidRDefault="005158BF" w:rsidP="005158BF">
      <w:pPr>
        <w:spacing w:after="0"/>
        <w:jc w:val="both"/>
        <w:rPr>
          <w:rFonts w:asciiTheme="majorBidi" w:hAnsiTheme="majorBidi" w:cstheme="majorBidi"/>
          <w:b/>
          <w:bCs w:val="0"/>
          <w:sz w:val="24"/>
          <w:szCs w:val="24"/>
          <w:lang w:bidi="ar-DZ"/>
        </w:rPr>
      </w:pPr>
      <w:r w:rsidRPr="000E5258">
        <w:rPr>
          <w:rFonts w:asciiTheme="majorBidi" w:hAnsiTheme="majorBidi" w:cstheme="majorBidi"/>
          <w:b/>
          <w:color w:val="000000"/>
          <w:sz w:val="28"/>
          <w:rtl/>
        </w:rPr>
        <w:t>ثالثاً: الحالة الاجتماعية:</w:t>
      </w:r>
      <w:r w:rsidRPr="000E5258">
        <w:rPr>
          <w:rFonts w:asciiTheme="majorBidi" w:hAnsiTheme="majorBidi" w:cstheme="majorBidi"/>
          <w:b/>
          <w:bCs w:val="0"/>
          <w:sz w:val="28"/>
          <w:rtl/>
        </w:rPr>
        <w:t xml:space="preserve"> </w:t>
      </w:r>
      <w:r w:rsidRPr="000E5258">
        <w:rPr>
          <w:rFonts w:asciiTheme="majorBidi" w:hAnsiTheme="majorBidi" w:cstheme="majorBidi"/>
          <w:b/>
          <w:bCs w:val="0"/>
          <w:sz w:val="24"/>
          <w:szCs w:val="24"/>
          <w:rtl/>
        </w:rPr>
        <w:t>نتج عن اضطراب الحالة الاجتماعية</w:t>
      </w:r>
      <w:r w:rsidRPr="000E5258">
        <w:rPr>
          <w:rFonts w:asciiTheme="majorBidi" w:hAnsiTheme="majorBidi" w:cstheme="majorBidi"/>
          <w:b/>
          <w:bCs w:val="0"/>
          <w:sz w:val="24"/>
          <w:szCs w:val="24"/>
          <w:rtl/>
          <w:lang w:bidi="ar-DZ"/>
        </w:rPr>
        <w:t xml:space="preserve"> في هذا العصر انتشار الظلم، وتغيرت أنماطها تبعاً لتغير منهج الحكم وسياسة الحكام، وانعكس ذلك على حياة الناس؛ فتسببت الصراعات الخارجية والداخلية في حدوث المجاعات؛ فتغير تبعاً لذلك الحياة الاجتماعية، واختلفت درجات الناس وطبقاتهم، وصار لكل طبقة خصوصيتها؛</w:t>
      </w:r>
      <w:r w:rsidRPr="000E5258">
        <w:rPr>
          <w:rFonts w:asciiTheme="majorBidi" w:eastAsia="Calibri" w:hAnsiTheme="majorBidi" w:cstheme="majorBidi"/>
          <w:b/>
          <w:bCs w:val="0"/>
          <w:sz w:val="24"/>
          <w:szCs w:val="24"/>
          <w:vertAlign w:val="superscript"/>
          <w:rtl/>
          <w:lang w:bidi="ar-KW"/>
        </w:rPr>
        <w:t>(</w:t>
      </w:r>
      <w:r w:rsidRPr="000E5258">
        <w:rPr>
          <w:rStyle w:val="a5"/>
          <w:rFonts w:asciiTheme="majorBidi" w:eastAsia="Calibri" w:hAnsiTheme="majorBidi" w:cstheme="majorBidi"/>
          <w:b/>
          <w:bCs w:val="0"/>
          <w:sz w:val="24"/>
          <w:szCs w:val="24"/>
          <w:rtl/>
          <w:lang w:bidi="ar-KW"/>
        </w:rPr>
        <w:footnoteReference w:id="36"/>
      </w:r>
      <w:r w:rsidRPr="000E5258">
        <w:rPr>
          <w:rFonts w:asciiTheme="majorBidi" w:eastAsia="Calibri" w:hAnsiTheme="majorBidi" w:cstheme="majorBidi"/>
          <w:b/>
          <w:bCs w:val="0"/>
          <w:sz w:val="24"/>
          <w:szCs w:val="24"/>
          <w:vertAlign w:val="superscript"/>
          <w:rtl/>
          <w:lang w:bidi="ar-KW"/>
        </w:rPr>
        <w:t>)</w:t>
      </w:r>
      <w:r w:rsidRPr="000E5258">
        <w:rPr>
          <w:rFonts w:asciiTheme="majorBidi" w:hAnsiTheme="majorBidi" w:cstheme="majorBidi"/>
          <w:b/>
          <w:bCs w:val="0"/>
          <w:sz w:val="24"/>
          <w:szCs w:val="24"/>
          <w:rtl/>
          <w:lang w:bidi="ar-DZ"/>
        </w:rPr>
        <w:t xml:space="preserve"> وهي طبقات: السادة، والفقهاء، والقضاة وكبار الموظفين، وشيوخ القبائل والأعيان، والعامة، والفلاحين، والحرفيين، والخدم.</w:t>
      </w:r>
      <w:r w:rsidRPr="000E5258">
        <w:rPr>
          <w:rStyle w:val="a5"/>
          <w:rFonts w:asciiTheme="majorBidi" w:hAnsiTheme="majorBidi" w:cstheme="majorBidi"/>
          <w:b/>
          <w:bCs w:val="0"/>
          <w:sz w:val="24"/>
          <w:szCs w:val="24"/>
          <w:rtl/>
        </w:rPr>
        <w:t>(</w:t>
      </w:r>
      <w:r w:rsidRPr="000E5258">
        <w:rPr>
          <w:rStyle w:val="a5"/>
          <w:rFonts w:asciiTheme="majorBidi" w:hAnsiTheme="majorBidi" w:cstheme="majorBidi"/>
          <w:b/>
          <w:bCs w:val="0"/>
          <w:sz w:val="24"/>
          <w:szCs w:val="24"/>
          <w:rtl/>
        </w:rPr>
        <w:footnoteReference w:id="37"/>
      </w:r>
      <w:r w:rsidRPr="000E5258">
        <w:rPr>
          <w:rStyle w:val="a5"/>
          <w:rFonts w:asciiTheme="majorBidi" w:hAnsiTheme="majorBidi" w:cstheme="majorBidi"/>
          <w:b/>
          <w:bCs w:val="0"/>
          <w:sz w:val="24"/>
          <w:szCs w:val="24"/>
          <w:rtl/>
        </w:rPr>
        <w:t>)</w:t>
      </w:r>
    </w:p>
    <w:p w:rsidR="005158BF" w:rsidRPr="000E5258" w:rsidRDefault="005158BF" w:rsidP="005158BF">
      <w:pPr>
        <w:spacing w:after="0"/>
        <w:jc w:val="both"/>
        <w:rPr>
          <w:rFonts w:asciiTheme="majorBidi" w:hAnsiTheme="majorBidi" w:cstheme="majorBidi"/>
          <w:b/>
          <w:bCs w:val="0"/>
          <w:sz w:val="24"/>
          <w:szCs w:val="24"/>
          <w:rtl/>
        </w:rPr>
      </w:pPr>
      <w:r w:rsidRPr="000E5258">
        <w:rPr>
          <w:rFonts w:asciiTheme="majorBidi" w:hAnsiTheme="majorBidi" w:cstheme="majorBidi"/>
          <w:b/>
          <w:bCs w:val="0"/>
          <w:color w:val="000000"/>
          <w:sz w:val="24"/>
          <w:szCs w:val="24"/>
          <w:rtl/>
        </w:rPr>
        <w:t>ومن مظاهر الحياة الاجتماعية البائسة التعصب، وما ينتج عنه من صراع وعنف وقلاقل بين المتعصبين وبين المنصفين من العلماء، وبين المتفقهين والعامة وبين علماء الإنصاف والاجتهاد، وفي ثنايا الكتاب للمؤلف إشارات إليها وذمها</w:t>
      </w:r>
      <w:r w:rsidRPr="000E5258">
        <w:rPr>
          <w:rFonts w:asciiTheme="majorBidi" w:hAnsiTheme="majorBidi" w:cstheme="majorBidi"/>
          <w:b/>
          <w:bCs w:val="0"/>
          <w:sz w:val="24"/>
          <w:szCs w:val="24"/>
          <w:rtl/>
        </w:rPr>
        <w:t>.</w:t>
      </w:r>
      <w:r w:rsidRPr="000E5258">
        <w:rPr>
          <w:rStyle w:val="a5"/>
          <w:rFonts w:asciiTheme="majorBidi" w:hAnsiTheme="majorBidi" w:cstheme="majorBidi"/>
          <w:b/>
          <w:bCs w:val="0"/>
          <w:sz w:val="24"/>
          <w:szCs w:val="24"/>
          <w:rtl/>
        </w:rPr>
        <w:t>(</w:t>
      </w:r>
      <w:r w:rsidRPr="000E5258">
        <w:rPr>
          <w:rStyle w:val="a5"/>
          <w:rFonts w:asciiTheme="majorBidi" w:hAnsiTheme="majorBidi" w:cstheme="majorBidi"/>
          <w:b/>
          <w:bCs w:val="0"/>
          <w:sz w:val="24"/>
          <w:szCs w:val="24"/>
          <w:rtl/>
        </w:rPr>
        <w:footnoteReference w:id="38"/>
      </w:r>
      <w:r w:rsidRPr="000E5258">
        <w:rPr>
          <w:rStyle w:val="a5"/>
          <w:rFonts w:asciiTheme="majorBidi" w:hAnsiTheme="majorBidi" w:cstheme="majorBidi"/>
          <w:b/>
          <w:bCs w:val="0"/>
          <w:sz w:val="24"/>
          <w:szCs w:val="24"/>
          <w:rtl/>
        </w:rPr>
        <w:t>)</w:t>
      </w:r>
    </w:p>
    <w:p w:rsidR="005158BF" w:rsidRPr="000E5258" w:rsidRDefault="005158BF" w:rsidP="005158BF">
      <w:pPr>
        <w:spacing w:after="0"/>
        <w:jc w:val="both"/>
        <w:rPr>
          <w:rFonts w:asciiTheme="majorBidi" w:hAnsiTheme="majorBidi" w:cstheme="majorBidi"/>
          <w:b/>
          <w:bCs w:val="0"/>
          <w:sz w:val="24"/>
          <w:szCs w:val="24"/>
          <w:rtl/>
        </w:rPr>
      </w:pPr>
      <w:r w:rsidRPr="000E5258">
        <w:rPr>
          <w:rFonts w:asciiTheme="majorBidi" w:hAnsiTheme="majorBidi" w:cstheme="majorBidi"/>
          <w:b/>
          <w:color w:val="000000"/>
          <w:sz w:val="28"/>
          <w:rtl/>
        </w:rPr>
        <w:t>رابعاً: الحالة الاقتصادية</w:t>
      </w:r>
      <w:r w:rsidRPr="000E5258">
        <w:rPr>
          <w:rFonts w:asciiTheme="majorBidi" w:hAnsiTheme="majorBidi" w:cstheme="majorBidi"/>
          <w:b/>
          <w:color w:val="000000"/>
          <w:sz w:val="24"/>
          <w:szCs w:val="24"/>
          <w:rtl/>
        </w:rPr>
        <w:t>:</w:t>
      </w:r>
      <w:r w:rsidRPr="000E5258">
        <w:rPr>
          <w:rFonts w:asciiTheme="majorBidi" w:hAnsiTheme="majorBidi" w:cstheme="majorBidi"/>
          <w:b/>
          <w:bCs w:val="0"/>
          <w:sz w:val="24"/>
          <w:szCs w:val="24"/>
          <w:rtl/>
        </w:rPr>
        <w:t xml:space="preserve"> كان لتدهور الأحوال السياسية العامة في هذا العصر تأثير ملحوظٌ على الحالة الاقتصادية؛ إذ انعدم الأمن والاستقرار، فبارت التجارة، وأهملت الزراعة،</w:t>
      </w:r>
      <w:r w:rsidRPr="000E5258">
        <w:rPr>
          <w:rStyle w:val="a5"/>
          <w:rFonts w:asciiTheme="majorBidi" w:hAnsiTheme="majorBidi" w:cstheme="majorBidi"/>
          <w:b/>
          <w:bCs w:val="0"/>
          <w:sz w:val="24"/>
          <w:szCs w:val="24"/>
          <w:rtl/>
        </w:rPr>
        <w:t>(</w:t>
      </w:r>
      <w:r w:rsidRPr="000E5258">
        <w:rPr>
          <w:rStyle w:val="a5"/>
          <w:rFonts w:asciiTheme="majorBidi" w:hAnsiTheme="majorBidi" w:cstheme="majorBidi"/>
          <w:b/>
          <w:bCs w:val="0"/>
          <w:sz w:val="24"/>
          <w:szCs w:val="24"/>
          <w:rtl/>
        </w:rPr>
        <w:footnoteReference w:id="39"/>
      </w:r>
      <w:r w:rsidRPr="000E5258">
        <w:rPr>
          <w:rStyle w:val="a5"/>
          <w:rFonts w:asciiTheme="majorBidi" w:hAnsiTheme="majorBidi" w:cstheme="majorBidi"/>
          <w:b/>
          <w:bCs w:val="0"/>
          <w:sz w:val="24"/>
          <w:szCs w:val="24"/>
          <w:rtl/>
        </w:rPr>
        <w:t>)</w:t>
      </w:r>
      <w:r w:rsidRPr="000E5258">
        <w:rPr>
          <w:rFonts w:asciiTheme="majorBidi" w:hAnsiTheme="majorBidi" w:cstheme="majorBidi"/>
          <w:b/>
          <w:bCs w:val="0"/>
          <w:sz w:val="24"/>
          <w:szCs w:val="24"/>
          <w:rtl/>
        </w:rPr>
        <w:t xml:space="preserve"> وساءت الأوضاع الاقتصادية نتيجة تغيير الدول لأوزان العملة</w:t>
      </w:r>
      <w:r w:rsidRPr="000E5258">
        <w:rPr>
          <w:rFonts w:asciiTheme="majorBidi" w:hAnsiTheme="majorBidi" w:cstheme="majorBidi"/>
          <w:b/>
          <w:bCs w:val="0"/>
          <w:sz w:val="24"/>
          <w:szCs w:val="24"/>
          <w:rtl/>
          <w:lang w:bidi="ar-DZ"/>
        </w:rPr>
        <w:t>، والتلاعب بقيمتها، وأكل أموال الرعية، وزيادة الضرائب، والتقلبات السياسية والحروب القبلية، والصراع على الحكم؛ فارتفعت الأسعار، وضعفت قيمة العملة الشرائية</w:t>
      </w:r>
      <w:r w:rsidRPr="000E5258">
        <w:rPr>
          <w:rFonts w:asciiTheme="majorBidi" w:hAnsiTheme="majorBidi" w:cstheme="majorBidi"/>
          <w:b/>
          <w:bCs w:val="0"/>
          <w:sz w:val="24"/>
          <w:szCs w:val="24"/>
          <w:rtl/>
        </w:rPr>
        <w:t>، مما يسبب مشاكل اقتصادية كبيرة.</w:t>
      </w:r>
      <w:r w:rsidRPr="000E5258">
        <w:rPr>
          <w:rStyle w:val="a5"/>
          <w:rFonts w:asciiTheme="majorBidi" w:hAnsiTheme="majorBidi" w:cstheme="majorBidi"/>
          <w:b/>
          <w:bCs w:val="0"/>
          <w:sz w:val="24"/>
          <w:szCs w:val="24"/>
          <w:rtl/>
        </w:rPr>
        <w:t>(</w:t>
      </w:r>
      <w:r w:rsidRPr="000E5258">
        <w:rPr>
          <w:rStyle w:val="a5"/>
          <w:rFonts w:asciiTheme="majorBidi" w:hAnsiTheme="majorBidi" w:cstheme="majorBidi"/>
          <w:b/>
          <w:bCs w:val="0"/>
          <w:sz w:val="24"/>
          <w:szCs w:val="24"/>
          <w:rtl/>
        </w:rPr>
        <w:footnoteReference w:id="40"/>
      </w:r>
      <w:r w:rsidRPr="000E5258">
        <w:rPr>
          <w:rStyle w:val="a5"/>
          <w:rFonts w:asciiTheme="majorBidi" w:hAnsiTheme="majorBidi" w:cstheme="majorBidi"/>
          <w:b/>
          <w:bCs w:val="0"/>
          <w:sz w:val="24"/>
          <w:szCs w:val="24"/>
          <w:rtl/>
        </w:rPr>
        <w:t>)</w:t>
      </w:r>
    </w:p>
    <w:p w:rsidR="005158BF" w:rsidRPr="000E5258" w:rsidRDefault="005158BF" w:rsidP="005158BF">
      <w:pPr>
        <w:spacing w:after="0"/>
        <w:jc w:val="both"/>
        <w:rPr>
          <w:rFonts w:asciiTheme="majorBidi" w:hAnsiTheme="majorBidi" w:cstheme="majorBidi"/>
          <w:b/>
          <w:bCs w:val="0"/>
          <w:sz w:val="24"/>
          <w:szCs w:val="24"/>
          <w:rtl/>
        </w:rPr>
      </w:pPr>
      <w:r w:rsidRPr="000E5258">
        <w:rPr>
          <w:rFonts w:asciiTheme="majorBidi" w:hAnsiTheme="majorBidi" w:cstheme="majorBidi"/>
          <w:b/>
          <w:bCs w:val="0"/>
          <w:sz w:val="24"/>
          <w:szCs w:val="24"/>
          <w:rtl/>
        </w:rPr>
        <w:t>وكان للاقتصاد اليمني خصوصيته؛ فهو اقتصاد زراعي، ومعظم الإنتاج يستهلك محلياً، إذ لا مواصلات عصرية أو مؤسسات مالية أو نظام نقدي مناسب، وتميز النظام الضريبي بالظلم فهاجر المواطنون إلى الخارج، ونقصت المساحات المزروعة، وقلَّت المواد الغذائية.</w:t>
      </w:r>
      <w:r w:rsidRPr="000E5258">
        <w:rPr>
          <w:rStyle w:val="a5"/>
          <w:rFonts w:asciiTheme="majorBidi" w:hAnsiTheme="majorBidi" w:cstheme="majorBidi"/>
          <w:b/>
          <w:bCs w:val="0"/>
          <w:sz w:val="24"/>
          <w:szCs w:val="24"/>
          <w:rtl/>
        </w:rPr>
        <w:t>(</w:t>
      </w:r>
      <w:r w:rsidRPr="000E5258">
        <w:rPr>
          <w:rStyle w:val="a5"/>
          <w:rFonts w:asciiTheme="majorBidi" w:hAnsiTheme="majorBidi" w:cstheme="majorBidi"/>
          <w:b/>
          <w:bCs w:val="0"/>
          <w:sz w:val="24"/>
          <w:szCs w:val="24"/>
          <w:rtl/>
        </w:rPr>
        <w:footnoteReference w:id="41"/>
      </w:r>
      <w:r w:rsidRPr="000E5258">
        <w:rPr>
          <w:rStyle w:val="a5"/>
          <w:rFonts w:asciiTheme="majorBidi" w:hAnsiTheme="majorBidi" w:cstheme="majorBidi"/>
          <w:b/>
          <w:bCs w:val="0"/>
          <w:sz w:val="24"/>
          <w:szCs w:val="24"/>
          <w:rtl/>
        </w:rPr>
        <w:t>)</w:t>
      </w:r>
    </w:p>
    <w:p w:rsidR="005158BF" w:rsidRPr="000E5258" w:rsidRDefault="005158BF" w:rsidP="005158BF">
      <w:pPr>
        <w:spacing w:after="0"/>
        <w:jc w:val="both"/>
        <w:rPr>
          <w:rFonts w:asciiTheme="majorBidi" w:hAnsiTheme="majorBidi" w:cstheme="majorBidi"/>
          <w:b/>
          <w:bCs w:val="0"/>
          <w:sz w:val="24"/>
          <w:szCs w:val="24"/>
          <w:rtl/>
        </w:rPr>
      </w:pPr>
      <w:r w:rsidRPr="000E5258">
        <w:rPr>
          <w:rFonts w:asciiTheme="majorBidi" w:hAnsiTheme="majorBidi" w:cstheme="majorBidi"/>
          <w:b/>
          <w:bCs w:val="0"/>
          <w:sz w:val="24"/>
          <w:szCs w:val="24"/>
          <w:rtl/>
        </w:rPr>
        <w:t>وبالرغم مما سبق وغيره فإن الشعوب الإسلامية لا تخلو من قائم بالإصلاح، ويعد العلامة عبد الله بن عبد الولي -رحمه الله- من أولئك الصالحين المصلحين، أولي الاعتدال في الفكر والفهم والطريقة، ولطالما نبَّه في ثنايا كتابه هذا على كل قضية تمر عليه، مبيناَ فيها وجه الحق والصواب. ويكفي للدلالة على ذلك مطالعة ما سطره في مسائل المعاملات من كتابه.</w:t>
      </w:r>
    </w:p>
    <w:p w:rsidR="005158BF" w:rsidRPr="000E5258" w:rsidRDefault="005158BF" w:rsidP="005158BF">
      <w:pPr>
        <w:autoSpaceDE w:val="0"/>
        <w:autoSpaceDN w:val="0"/>
        <w:adjustRightInd w:val="0"/>
        <w:spacing w:after="0" w:line="240" w:lineRule="auto"/>
        <w:jc w:val="center"/>
        <w:rPr>
          <w:rFonts w:asciiTheme="majorBidi" w:hAnsiTheme="majorBidi" w:cstheme="majorBidi"/>
          <w:b/>
          <w:color w:val="000000"/>
          <w:sz w:val="28"/>
          <w:rtl/>
        </w:rPr>
      </w:pPr>
      <w:r w:rsidRPr="000E5258">
        <w:rPr>
          <w:rFonts w:asciiTheme="majorBidi" w:hAnsiTheme="majorBidi" w:cstheme="majorBidi"/>
          <w:b/>
          <w:color w:val="000000"/>
          <w:sz w:val="28"/>
          <w:rtl/>
        </w:rPr>
        <w:t xml:space="preserve">المبحث الثاني </w:t>
      </w:r>
    </w:p>
    <w:p w:rsidR="005158BF" w:rsidRPr="000E5258" w:rsidRDefault="005158BF" w:rsidP="005158BF">
      <w:pPr>
        <w:autoSpaceDE w:val="0"/>
        <w:autoSpaceDN w:val="0"/>
        <w:adjustRightInd w:val="0"/>
        <w:spacing w:after="0" w:line="240" w:lineRule="auto"/>
        <w:jc w:val="center"/>
        <w:rPr>
          <w:rFonts w:asciiTheme="majorBidi" w:hAnsiTheme="majorBidi" w:cstheme="majorBidi"/>
          <w:b/>
          <w:color w:val="000000"/>
          <w:sz w:val="28"/>
          <w:rtl/>
        </w:rPr>
      </w:pPr>
      <w:r w:rsidRPr="000E5258">
        <w:rPr>
          <w:rFonts w:asciiTheme="majorBidi" w:hAnsiTheme="majorBidi" w:cstheme="majorBidi"/>
          <w:b/>
          <w:color w:val="000000"/>
          <w:sz w:val="28"/>
          <w:rtl/>
        </w:rPr>
        <w:t xml:space="preserve">التعريف بكتابه: (الجوهر الأصيل)، ومنهجه فيه </w:t>
      </w:r>
    </w:p>
    <w:p w:rsidR="005158BF" w:rsidRPr="000E5258" w:rsidRDefault="005158BF" w:rsidP="005158BF">
      <w:pPr>
        <w:autoSpaceDE w:val="0"/>
        <w:autoSpaceDN w:val="0"/>
        <w:adjustRightInd w:val="0"/>
        <w:spacing w:after="0" w:line="240" w:lineRule="auto"/>
        <w:jc w:val="center"/>
        <w:rPr>
          <w:rFonts w:asciiTheme="majorBidi" w:hAnsiTheme="majorBidi" w:cstheme="majorBidi"/>
          <w:b/>
          <w:color w:val="000000"/>
          <w:sz w:val="28"/>
          <w:rtl/>
        </w:rPr>
      </w:pPr>
      <w:r w:rsidRPr="000E5258">
        <w:rPr>
          <w:rFonts w:asciiTheme="majorBidi" w:hAnsiTheme="majorBidi" w:cstheme="majorBidi"/>
          <w:b/>
          <w:color w:val="000000"/>
          <w:sz w:val="28"/>
          <w:rtl/>
        </w:rPr>
        <w:t>المطلب الأول</w:t>
      </w:r>
    </w:p>
    <w:p w:rsidR="005158BF" w:rsidRPr="000E5258" w:rsidRDefault="005158BF" w:rsidP="005158BF">
      <w:pPr>
        <w:autoSpaceDE w:val="0"/>
        <w:autoSpaceDN w:val="0"/>
        <w:adjustRightInd w:val="0"/>
        <w:spacing w:after="0" w:line="240" w:lineRule="auto"/>
        <w:jc w:val="center"/>
        <w:rPr>
          <w:rFonts w:asciiTheme="majorBidi" w:hAnsiTheme="majorBidi" w:cstheme="majorBidi"/>
          <w:b/>
          <w:color w:val="000000"/>
          <w:sz w:val="28"/>
          <w:rtl/>
        </w:rPr>
      </w:pPr>
      <w:r w:rsidRPr="000E5258">
        <w:rPr>
          <w:rFonts w:asciiTheme="majorBidi" w:hAnsiTheme="majorBidi" w:cstheme="majorBidi"/>
          <w:b/>
          <w:color w:val="000000"/>
          <w:sz w:val="28"/>
          <w:rtl/>
        </w:rPr>
        <w:t>التعريف بكتابه الجوهر الأصيل، ومصادره، ومزاياه، ونسخه</w:t>
      </w:r>
    </w:p>
    <w:p w:rsidR="005158BF" w:rsidRPr="000E5258" w:rsidRDefault="005158BF" w:rsidP="005158BF">
      <w:pPr>
        <w:autoSpaceDE w:val="0"/>
        <w:autoSpaceDN w:val="0"/>
        <w:adjustRightInd w:val="0"/>
        <w:spacing w:after="0" w:line="240" w:lineRule="auto"/>
        <w:jc w:val="both"/>
        <w:rPr>
          <w:rFonts w:asciiTheme="majorBidi" w:hAnsiTheme="majorBidi" w:cstheme="majorBidi"/>
          <w:b/>
          <w:color w:val="000000"/>
          <w:sz w:val="28"/>
          <w:rtl/>
        </w:rPr>
      </w:pPr>
      <w:r w:rsidRPr="000E5258">
        <w:rPr>
          <w:rFonts w:asciiTheme="majorBidi" w:hAnsiTheme="majorBidi" w:cstheme="majorBidi"/>
          <w:b/>
          <w:color w:val="000000"/>
          <w:sz w:val="28"/>
          <w:rtl/>
        </w:rPr>
        <w:t>أولاً: التعريف بكتابه: (الجوهر الأصيل المختصر من معالم التنزيل):</w:t>
      </w:r>
    </w:p>
    <w:p w:rsidR="005158BF" w:rsidRPr="000E5258" w:rsidRDefault="005158BF" w:rsidP="005158BF">
      <w:pPr>
        <w:keepNext/>
        <w:spacing w:after="0" w:line="240" w:lineRule="auto"/>
        <w:jc w:val="both"/>
        <w:outlineLvl w:val="3"/>
        <w:rPr>
          <w:rFonts w:asciiTheme="majorBidi" w:hAnsiTheme="majorBidi" w:cstheme="majorBidi" w:hint="cs"/>
          <w:b/>
          <w:sz w:val="24"/>
          <w:szCs w:val="24"/>
          <w:rtl/>
        </w:rPr>
      </w:pPr>
      <w:bookmarkStart w:id="1" w:name="_Toc81557795"/>
      <w:bookmarkStart w:id="2" w:name="_Toc93596623"/>
      <w:r w:rsidRPr="000E5258">
        <w:rPr>
          <w:rFonts w:asciiTheme="majorBidi" w:hAnsiTheme="majorBidi" w:cstheme="majorBidi"/>
          <w:b/>
          <w:sz w:val="28"/>
          <w:rtl/>
        </w:rPr>
        <w:t>1 – اسمه:</w:t>
      </w:r>
      <w:bookmarkStart w:id="3" w:name="_Toc81557796"/>
      <w:bookmarkStart w:id="4" w:name="_Toc93596624"/>
      <w:bookmarkEnd w:id="1"/>
      <w:bookmarkEnd w:id="2"/>
      <w:r w:rsidRPr="000E5258">
        <w:rPr>
          <w:rFonts w:asciiTheme="majorBidi" w:hAnsiTheme="majorBidi" w:cstheme="majorBidi"/>
          <w:b/>
          <w:sz w:val="24"/>
          <w:szCs w:val="24"/>
          <w:rtl/>
        </w:rPr>
        <w:t xml:space="preserve"> </w:t>
      </w:r>
      <w:r w:rsidRPr="000E5258">
        <w:rPr>
          <w:rFonts w:asciiTheme="majorBidi" w:hAnsiTheme="majorBidi" w:cstheme="majorBidi"/>
          <w:b/>
          <w:bCs w:val="0"/>
          <w:sz w:val="24"/>
          <w:szCs w:val="24"/>
          <w:rtl/>
        </w:rPr>
        <w:t>جاء في صفحة العنوان للنسخة المنقحة:</w:t>
      </w:r>
      <w:r w:rsidRPr="000E5258">
        <w:rPr>
          <w:rFonts w:asciiTheme="majorBidi" w:eastAsia="Calibri" w:hAnsiTheme="majorBidi" w:cstheme="majorBidi"/>
          <w:b/>
          <w:bCs w:val="0"/>
          <w:sz w:val="24"/>
          <w:szCs w:val="24"/>
          <w:rtl/>
        </w:rPr>
        <w:t xml:space="preserve"> </w:t>
      </w:r>
      <w:r w:rsidRPr="000E5258">
        <w:rPr>
          <w:rFonts w:asciiTheme="majorBidi" w:hAnsiTheme="majorBidi" w:cstheme="majorBidi"/>
          <w:b/>
          <w:bCs w:val="0"/>
          <w:sz w:val="24"/>
          <w:szCs w:val="24"/>
          <w:rtl/>
        </w:rPr>
        <w:t>"كتاب الجوهر الأصيل المختصر من معالم التنزيل</w:t>
      </w:r>
      <w:r w:rsidRPr="000E5258">
        <w:rPr>
          <w:rFonts w:asciiTheme="majorBidi" w:eastAsia="Calibri" w:hAnsiTheme="majorBidi" w:cstheme="majorBidi"/>
          <w:b/>
          <w:bCs w:val="0"/>
          <w:sz w:val="24"/>
          <w:szCs w:val="24"/>
          <w:rtl/>
        </w:rPr>
        <w:t>".</w:t>
      </w:r>
      <w:r w:rsidRPr="000E5258">
        <w:rPr>
          <w:rFonts w:asciiTheme="majorBidi" w:eastAsia="Calibri" w:hAnsiTheme="majorBidi" w:cstheme="majorBidi"/>
          <w:b/>
          <w:bCs w:val="0"/>
          <w:sz w:val="24"/>
          <w:szCs w:val="24"/>
          <w:vertAlign w:val="superscript"/>
          <w:rtl/>
          <w:lang w:bidi="ar-KW"/>
        </w:rPr>
        <w:t>(</w:t>
      </w:r>
      <w:r w:rsidRPr="000E5258">
        <w:rPr>
          <w:rStyle w:val="a5"/>
          <w:rFonts w:asciiTheme="majorBidi" w:eastAsia="Calibri" w:hAnsiTheme="majorBidi" w:cstheme="majorBidi"/>
          <w:b/>
          <w:bCs w:val="0"/>
          <w:sz w:val="24"/>
          <w:szCs w:val="24"/>
          <w:rtl/>
          <w:lang w:bidi="ar-KW"/>
        </w:rPr>
        <w:footnoteReference w:id="42"/>
      </w:r>
      <w:r w:rsidRPr="000E5258">
        <w:rPr>
          <w:rFonts w:asciiTheme="majorBidi" w:eastAsia="Calibri" w:hAnsiTheme="majorBidi" w:cstheme="majorBidi"/>
          <w:b/>
          <w:bCs w:val="0"/>
          <w:sz w:val="24"/>
          <w:szCs w:val="24"/>
          <w:vertAlign w:val="superscript"/>
          <w:rtl/>
          <w:lang w:bidi="ar-KW"/>
        </w:rPr>
        <w:t>)</w:t>
      </w:r>
      <w:r w:rsidRPr="000E5258">
        <w:rPr>
          <w:rFonts w:asciiTheme="majorBidi" w:eastAsia="Calibri" w:hAnsiTheme="majorBidi" w:cstheme="majorBidi"/>
          <w:b/>
          <w:bCs w:val="0"/>
          <w:sz w:val="24"/>
          <w:szCs w:val="24"/>
          <w:rtl/>
          <w:lang w:bidi="ar-KW"/>
        </w:rPr>
        <w:t xml:space="preserve"> وهو الذي تم اعتماده كعنوان للدراسة والتحقيق في مجالس القسم والكلية والدراسات العليا ونظامها. وقد جرى هذا الاعتماد </w:t>
      </w:r>
      <w:r w:rsidRPr="000E5258">
        <w:rPr>
          <w:rFonts w:asciiTheme="majorBidi" w:eastAsia="Calibri" w:hAnsiTheme="majorBidi" w:cstheme="majorBidi"/>
          <w:b/>
          <w:bCs w:val="0"/>
          <w:sz w:val="24"/>
          <w:szCs w:val="24"/>
          <w:rtl/>
          <w:lang w:bidi="ar-KW"/>
        </w:rPr>
        <w:lastRenderedPageBreak/>
        <w:t>في ظل الاعتقاد السائد بأنه لا يوجد للمخطوط غير نسخة واحدة فريدة في العالم، وقد ظهر لاحقاً أن ما اعتمد للعنوان إنما هو لنسخة ناقصة منقحة للمخطوط كما سيأتي الإشارة إلى بياناتها قريباً.</w:t>
      </w:r>
    </w:p>
    <w:p w:rsidR="005158BF" w:rsidRPr="000E5258" w:rsidRDefault="005158BF" w:rsidP="005158BF">
      <w:pPr>
        <w:spacing w:after="0"/>
        <w:jc w:val="both"/>
        <w:rPr>
          <w:rFonts w:asciiTheme="majorBidi" w:eastAsia="Calibri" w:hAnsiTheme="majorBidi" w:cstheme="majorBidi" w:hint="cs"/>
          <w:b/>
          <w:bCs w:val="0"/>
          <w:sz w:val="24"/>
          <w:szCs w:val="24"/>
          <w:rtl/>
          <w:lang w:bidi="ar-KW"/>
        </w:rPr>
      </w:pPr>
      <w:r w:rsidRPr="000E5258">
        <w:rPr>
          <w:rFonts w:asciiTheme="majorBidi" w:eastAsia="Calibri" w:hAnsiTheme="majorBidi" w:cstheme="majorBidi"/>
          <w:b/>
          <w:bCs w:val="0"/>
          <w:sz w:val="24"/>
          <w:szCs w:val="24"/>
          <w:rtl/>
          <w:lang w:bidi="ar-KW"/>
        </w:rPr>
        <w:t>كما جاء في صفحة العنوان للنسخة المكتملة ما نصه: "الجوهر الأصيل المنتزع شرحه من معالم التنزيل".</w:t>
      </w:r>
      <w:r w:rsidRPr="000E5258">
        <w:rPr>
          <w:rFonts w:asciiTheme="majorBidi" w:eastAsia="Calibri" w:hAnsiTheme="majorBidi" w:cstheme="majorBidi"/>
          <w:b/>
          <w:bCs w:val="0"/>
          <w:sz w:val="24"/>
          <w:szCs w:val="24"/>
          <w:vertAlign w:val="superscript"/>
          <w:rtl/>
          <w:lang w:bidi="ar-KW"/>
        </w:rPr>
        <w:t>(</w:t>
      </w:r>
      <w:r w:rsidRPr="000E5258">
        <w:rPr>
          <w:rStyle w:val="a5"/>
          <w:rFonts w:asciiTheme="majorBidi" w:eastAsia="Calibri" w:hAnsiTheme="majorBidi" w:cstheme="majorBidi"/>
          <w:b/>
          <w:bCs w:val="0"/>
          <w:sz w:val="24"/>
          <w:szCs w:val="24"/>
          <w:rtl/>
          <w:lang w:bidi="ar-KW"/>
        </w:rPr>
        <w:footnoteReference w:id="43"/>
      </w:r>
      <w:r w:rsidRPr="000E5258">
        <w:rPr>
          <w:rFonts w:asciiTheme="majorBidi" w:eastAsia="Calibri" w:hAnsiTheme="majorBidi" w:cstheme="majorBidi"/>
          <w:b/>
          <w:bCs w:val="0"/>
          <w:sz w:val="24"/>
          <w:szCs w:val="24"/>
          <w:vertAlign w:val="superscript"/>
          <w:rtl/>
          <w:lang w:bidi="ar-KW"/>
        </w:rPr>
        <w:t>)</w:t>
      </w:r>
    </w:p>
    <w:p w:rsidR="005158BF" w:rsidRPr="000E5258" w:rsidRDefault="005158BF" w:rsidP="005158BF">
      <w:pPr>
        <w:autoSpaceDE w:val="0"/>
        <w:autoSpaceDN w:val="0"/>
        <w:adjustRightInd w:val="0"/>
        <w:spacing w:after="0" w:line="240" w:lineRule="auto"/>
        <w:jc w:val="both"/>
        <w:rPr>
          <w:rFonts w:asciiTheme="majorBidi" w:hAnsiTheme="majorBidi" w:cstheme="majorBidi"/>
          <w:b/>
          <w:bCs w:val="0"/>
          <w:sz w:val="24"/>
          <w:szCs w:val="24"/>
          <w:rtl/>
        </w:rPr>
      </w:pPr>
      <w:r w:rsidRPr="000E5258">
        <w:rPr>
          <w:rFonts w:asciiTheme="majorBidi" w:hAnsiTheme="majorBidi" w:cstheme="majorBidi"/>
          <w:b/>
          <w:bCs w:val="0"/>
          <w:sz w:val="24"/>
          <w:szCs w:val="24"/>
          <w:rtl/>
        </w:rPr>
        <w:t>وقال المراجع والمصادر في ترجمة المؤلف في تسمية مصنفاته: "الجوهر الأصيل المختصر من معالم التنزيل".</w:t>
      </w:r>
      <w:r w:rsidRPr="000E5258">
        <w:rPr>
          <w:rFonts w:asciiTheme="majorBidi" w:eastAsia="Calibri" w:hAnsiTheme="majorBidi" w:cstheme="majorBidi"/>
          <w:b/>
          <w:bCs w:val="0"/>
          <w:sz w:val="24"/>
          <w:szCs w:val="24"/>
          <w:vertAlign w:val="superscript"/>
          <w:rtl/>
          <w:lang w:bidi="ar-KW"/>
        </w:rPr>
        <w:t>(</w:t>
      </w:r>
      <w:r w:rsidRPr="000E5258">
        <w:rPr>
          <w:rStyle w:val="a5"/>
          <w:rFonts w:asciiTheme="majorBidi" w:eastAsia="Calibri" w:hAnsiTheme="majorBidi" w:cstheme="majorBidi"/>
          <w:b/>
          <w:bCs w:val="0"/>
          <w:sz w:val="24"/>
          <w:szCs w:val="24"/>
          <w:rtl/>
          <w:lang w:bidi="ar-KW"/>
        </w:rPr>
        <w:footnoteReference w:id="44"/>
      </w:r>
      <w:r w:rsidRPr="000E5258">
        <w:rPr>
          <w:rFonts w:asciiTheme="majorBidi" w:eastAsia="Calibri" w:hAnsiTheme="majorBidi" w:cstheme="majorBidi"/>
          <w:b/>
          <w:bCs w:val="0"/>
          <w:sz w:val="24"/>
          <w:szCs w:val="24"/>
          <w:vertAlign w:val="superscript"/>
          <w:rtl/>
          <w:lang w:bidi="ar-KW"/>
        </w:rPr>
        <w:t>)</w:t>
      </w:r>
    </w:p>
    <w:p w:rsidR="005158BF" w:rsidRPr="000E5258" w:rsidRDefault="005158BF" w:rsidP="005158BF">
      <w:pPr>
        <w:spacing w:after="0" w:line="240" w:lineRule="auto"/>
        <w:jc w:val="both"/>
        <w:rPr>
          <w:rFonts w:asciiTheme="majorBidi" w:hAnsiTheme="majorBidi" w:cstheme="majorBidi" w:hint="cs"/>
          <w:b/>
          <w:bCs w:val="0"/>
          <w:sz w:val="24"/>
          <w:szCs w:val="24"/>
          <w:rtl/>
          <w:lang w:bidi="ar-KW"/>
        </w:rPr>
      </w:pPr>
      <w:r w:rsidRPr="000E5258">
        <w:rPr>
          <w:rFonts w:asciiTheme="majorBidi" w:eastAsia="Calibri" w:hAnsiTheme="majorBidi" w:cstheme="majorBidi"/>
          <w:b/>
          <w:bCs w:val="0"/>
          <w:sz w:val="24"/>
          <w:szCs w:val="24"/>
          <w:rtl/>
        </w:rPr>
        <w:t>ويبقى النظر في مقدمة الكتاب، وفي ثناياه، فقد قال المؤلف في ديباجة الكتاب: "</w:t>
      </w:r>
      <w:r w:rsidRPr="000E5258">
        <w:rPr>
          <w:rFonts w:asciiTheme="majorBidi" w:hAnsiTheme="majorBidi" w:cstheme="majorBidi"/>
          <w:b/>
          <w:bCs w:val="0"/>
          <w:sz w:val="24"/>
          <w:szCs w:val="24"/>
          <w:rtl/>
        </w:rPr>
        <w:t>وقد سميته: "الجوهر الأصيل [ المنتزع شرحه ]</w:t>
      </w:r>
      <w:r w:rsidRPr="000E5258">
        <w:rPr>
          <w:rFonts w:asciiTheme="majorBidi" w:eastAsia="Calibri" w:hAnsiTheme="majorBidi" w:cstheme="majorBidi"/>
          <w:b/>
          <w:bCs w:val="0"/>
          <w:sz w:val="24"/>
          <w:szCs w:val="24"/>
          <w:vertAlign w:val="superscript"/>
          <w:rtl/>
          <w:lang w:bidi="ar-KW"/>
        </w:rPr>
        <w:t>(</w:t>
      </w:r>
      <w:r w:rsidRPr="000E5258">
        <w:rPr>
          <w:rStyle w:val="a5"/>
          <w:rFonts w:asciiTheme="majorBidi" w:eastAsia="Calibri" w:hAnsiTheme="majorBidi" w:cstheme="majorBidi"/>
          <w:b/>
          <w:bCs w:val="0"/>
          <w:sz w:val="24"/>
          <w:szCs w:val="24"/>
          <w:rtl/>
          <w:lang w:bidi="ar-KW"/>
        </w:rPr>
        <w:footnoteReference w:id="45"/>
      </w:r>
      <w:r w:rsidRPr="000E5258">
        <w:rPr>
          <w:rFonts w:asciiTheme="majorBidi" w:eastAsia="Calibri" w:hAnsiTheme="majorBidi" w:cstheme="majorBidi"/>
          <w:b/>
          <w:bCs w:val="0"/>
          <w:sz w:val="24"/>
          <w:szCs w:val="24"/>
          <w:vertAlign w:val="superscript"/>
          <w:rtl/>
          <w:lang w:bidi="ar-KW"/>
        </w:rPr>
        <w:t>)</w:t>
      </w:r>
      <w:r w:rsidRPr="000E5258">
        <w:rPr>
          <w:rFonts w:asciiTheme="majorBidi" w:hAnsiTheme="majorBidi" w:cstheme="majorBidi"/>
          <w:b/>
          <w:bCs w:val="0"/>
          <w:sz w:val="24"/>
          <w:szCs w:val="24"/>
          <w:rtl/>
        </w:rPr>
        <w:t xml:space="preserve"> من معالم التنزيل</w:t>
      </w:r>
      <w:r w:rsidRPr="000E5258">
        <w:rPr>
          <w:rFonts w:asciiTheme="majorBidi" w:eastAsia="Calibri" w:hAnsiTheme="majorBidi" w:cstheme="majorBidi"/>
          <w:b/>
          <w:bCs w:val="0"/>
          <w:sz w:val="24"/>
          <w:szCs w:val="24"/>
          <w:rtl/>
        </w:rPr>
        <w:t>".</w:t>
      </w:r>
      <w:r w:rsidRPr="000E5258">
        <w:rPr>
          <w:rFonts w:asciiTheme="majorBidi" w:eastAsia="Calibri" w:hAnsiTheme="majorBidi" w:cstheme="majorBidi"/>
          <w:b/>
          <w:bCs w:val="0"/>
          <w:sz w:val="24"/>
          <w:szCs w:val="24"/>
          <w:vertAlign w:val="superscript"/>
          <w:rtl/>
          <w:lang w:bidi="ar-KW"/>
        </w:rPr>
        <w:t>(</w:t>
      </w:r>
      <w:r w:rsidRPr="000E5258">
        <w:rPr>
          <w:rStyle w:val="a5"/>
          <w:rFonts w:asciiTheme="majorBidi" w:eastAsia="Calibri" w:hAnsiTheme="majorBidi" w:cstheme="majorBidi"/>
          <w:b/>
          <w:bCs w:val="0"/>
          <w:sz w:val="24"/>
          <w:szCs w:val="24"/>
          <w:rtl/>
          <w:lang w:bidi="ar-KW"/>
        </w:rPr>
        <w:footnoteReference w:id="46"/>
      </w:r>
      <w:r w:rsidRPr="000E5258">
        <w:rPr>
          <w:rFonts w:asciiTheme="majorBidi" w:eastAsia="Calibri" w:hAnsiTheme="majorBidi" w:cstheme="majorBidi"/>
          <w:b/>
          <w:bCs w:val="0"/>
          <w:sz w:val="24"/>
          <w:szCs w:val="24"/>
          <w:vertAlign w:val="superscript"/>
          <w:rtl/>
          <w:lang w:bidi="ar-KW"/>
        </w:rPr>
        <w:t>)</w:t>
      </w:r>
    </w:p>
    <w:p w:rsidR="005158BF" w:rsidRPr="000E5258" w:rsidRDefault="005158BF" w:rsidP="005158BF">
      <w:pPr>
        <w:spacing w:after="0"/>
        <w:jc w:val="both"/>
        <w:rPr>
          <w:rFonts w:asciiTheme="majorBidi" w:eastAsia="Calibri" w:hAnsiTheme="majorBidi" w:cstheme="majorBidi"/>
          <w:b/>
          <w:bCs w:val="0"/>
          <w:sz w:val="24"/>
          <w:szCs w:val="24"/>
          <w:rtl/>
        </w:rPr>
      </w:pPr>
      <w:r w:rsidRPr="000E5258">
        <w:rPr>
          <w:rFonts w:asciiTheme="majorBidi" w:eastAsia="Calibri" w:hAnsiTheme="majorBidi" w:cstheme="majorBidi"/>
          <w:b/>
          <w:bCs w:val="0"/>
          <w:sz w:val="24"/>
          <w:szCs w:val="24"/>
          <w:rtl/>
        </w:rPr>
        <w:t>هذا كله فضلاً عن تأكيده غير مرة في مقدمته عن أخذ مادة كتابه هذا من تفسير الإمام البغوي -رحمه الله-.</w:t>
      </w:r>
      <w:r w:rsidRPr="000E5258">
        <w:rPr>
          <w:rFonts w:asciiTheme="majorBidi" w:eastAsia="Calibri" w:hAnsiTheme="majorBidi" w:cstheme="majorBidi"/>
          <w:b/>
          <w:bCs w:val="0"/>
          <w:sz w:val="24"/>
          <w:szCs w:val="24"/>
          <w:vertAlign w:val="superscript"/>
          <w:rtl/>
          <w:lang w:bidi="ar-KW"/>
        </w:rPr>
        <w:t>(</w:t>
      </w:r>
      <w:r w:rsidRPr="000E5258">
        <w:rPr>
          <w:rStyle w:val="a5"/>
          <w:rFonts w:asciiTheme="majorBidi" w:eastAsia="Calibri" w:hAnsiTheme="majorBidi" w:cstheme="majorBidi"/>
          <w:b/>
          <w:bCs w:val="0"/>
          <w:sz w:val="24"/>
          <w:szCs w:val="24"/>
          <w:rtl/>
          <w:lang w:bidi="ar-KW"/>
        </w:rPr>
        <w:footnoteReference w:id="47"/>
      </w:r>
      <w:r w:rsidRPr="000E5258">
        <w:rPr>
          <w:rFonts w:asciiTheme="majorBidi" w:eastAsia="Calibri" w:hAnsiTheme="majorBidi" w:cstheme="majorBidi"/>
          <w:b/>
          <w:bCs w:val="0"/>
          <w:sz w:val="24"/>
          <w:szCs w:val="24"/>
          <w:vertAlign w:val="superscript"/>
          <w:rtl/>
          <w:lang w:bidi="ar-KW"/>
        </w:rPr>
        <w:t>)</w:t>
      </w:r>
    </w:p>
    <w:p w:rsidR="005158BF" w:rsidRPr="000E5258" w:rsidRDefault="005158BF" w:rsidP="005158BF">
      <w:pPr>
        <w:keepNext/>
        <w:spacing w:after="0" w:line="240" w:lineRule="auto"/>
        <w:outlineLvl w:val="3"/>
        <w:rPr>
          <w:rFonts w:asciiTheme="majorBidi" w:hAnsiTheme="majorBidi" w:cstheme="majorBidi"/>
          <w:sz w:val="28"/>
          <w:rtl/>
        </w:rPr>
      </w:pPr>
      <w:r w:rsidRPr="000E5258">
        <w:rPr>
          <w:rFonts w:asciiTheme="majorBidi" w:hAnsiTheme="majorBidi" w:cstheme="majorBidi"/>
          <w:sz w:val="28"/>
          <w:rtl/>
        </w:rPr>
        <w:t>2 - صحة نسبته للمؤلف:</w:t>
      </w:r>
      <w:bookmarkEnd w:id="3"/>
      <w:bookmarkEnd w:id="4"/>
    </w:p>
    <w:p w:rsidR="005158BF" w:rsidRPr="000E5258" w:rsidRDefault="005158BF" w:rsidP="005158BF">
      <w:pPr>
        <w:spacing w:after="0"/>
        <w:jc w:val="both"/>
        <w:rPr>
          <w:rFonts w:asciiTheme="majorBidi" w:eastAsia="Calibri" w:hAnsiTheme="majorBidi" w:cstheme="majorBidi"/>
          <w:b/>
          <w:bCs w:val="0"/>
          <w:sz w:val="24"/>
          <w:szCs w:val="24"/>
          <w:rtl/>
        </w:rPr>
      </w:pPr>
      <w:r w:rsidRPr="000E5258">
        <w:rPr>
          <w:rFonts w:asciiTheme="majorBidi" w:hAnsiTheme="majorBidi" w:cstheme="majorBidi"/>
          <w:b/>
          <w:bCs w:val="0"/>
          <w:sz w:val="24"/>
          <w:szCs w:val="24"/>
          <w:rtl/>
        </w:rPr>
        <w:t>يحظى هذا الكتاب بكامل مقومات صحة النسبة إلى مؤلفه، ولم يروَ عن أحد أنه شكك في نسبته إليه؛ فنسبته إليه مشهورة، ولكن للتأكيد لمن كان له قلب أو ألقى السمع وهو شهيد؛</w:t>
      </w:r>
      <w:r w:rsidRPr="000E5258">
        <w:rPr>
          <w:rFonts w:asciiTheme="majorBidi" w:eastAsia="Calibri" w:hAnsiTheme="majorBidi" w:cstheme="majorBidi"/>
          <w:b/>
          <w:bCs w:val="0"/>
          <w:sz w:val="24"/>
          <w:szCs w:val="24"/>
          <w:rtl/>
        </w:rPr>
        <w:t xml:space="preserve"> فإننا نذكر وجوه إثبات نسبته إليه، ومن ذلك ما يلي:</w:t>
      </w:r>
    </w:p>
    <w:p w:rsidR="005158BF" w:rsidRPr="000E5258" w:rsidRDefault="005158BF" w:rsidP="005158BF">
      <w:pPr>
        <w:spacing w:after="0"/>
        <w:jc w:val="both"/>
        <w:rPr>
          <w:rFonts w:asciiTheme="majorBidi" w:eastAsia="Calibri" w:hAnsiTheme="majorBidi" w:cstheme="majorBidi"/>
          <w:b/>
          <w:bCs w:val="0"/>
          <w:sz w:val="24"/>
          <w:szCs w:val="24"/>
          <w:rtl/>
        </w:rPr>
      </w:pPr>
      <w:r w:rsidRPr="000E5258">
        <w:rPr>
          <w:rFonts w:asciiTheme="majorBidi" w:eastAsia="Calibri" w:hAnsiTheme="majorBidi" w:cstheme="majorBidi"/>
          <w:b/>
          <w:bCs w:val="0"/>
          <w:sz w:val="24"/>
          <w:szCs w:val="24"/>
          <w:rtl/>
        </w:rPr>
        <w:t>أ - من خلال نسخ المخطوط الخطية: فقد أورد المؤلف -رحمه الله- بخطه على صفحتي العنوان لكتابه ما نصه: "</w:t>
      </w:r>
      <w:r w:rsidRPr="000E5258">
        <w:rPr>
          <w:rFonts w:asciiTheme="majorBidi" w:hAnsiTheme="majorBidi" w:cstheme="majorBidi"/>
          <w:b/>
          <w:bCs w:val="0"/>
          <w:sz w:val="24"/>
          <w:szCs w:val="24"/>
          <w:rtl/>
        </w:rPr>
        <w:t>تأليف الواثق بالملك الفرج عبد الله بن عبد الولي بن محمد الورد ...</w:t>
      </w:r>
      <w:r w:rsidRPr="000E5258">
        <w:rPr>
          <w:rFonts w:asciiTheme="majorBidi" w:eastAsia="Calibri" w:hAnsiTheme="majorBidi" w:cstheme="majorBidi"/>
          <w:b/>
          <w:bCs w:val="0"/>
          <w:sz w:val="24"/>
          <w:szCs w:val="24"/>
          <w:rtl/>
        </w:rPr>
        <w:t>".</w:t>
      </w:r>
      <w:r w:rsidRPr="000E5258">
        <w:rPr>
          <w:rFonts w:asciiTheme="majorBidi" w:eastAsia="Calibri" w:hAnsiTheme="majorBidi" w:cstheme="majorBidi"/>
          <w:b/>
          <w:bCs w:val="0"/>
          <w:sz w:val="24"/>
          <w:szCs w:val="24"/>
          <w:vertAlign w:val="superscript"/>
          <w:rtl/>
          <w:lang w:bidi="ar-KW"/>
        </w:rPr>
        <w:t>(</w:t>
      </w:r>
      <w:r w:rsidRPr="000E5258">
        <w:rPr>
          <w:rStyle w:val="a5"/>
          <w:rFonts w:asciiTheme="majorBidi" w:eastAsia="Calibri" w:hAnsiTheme="majorBidi" w:cstheme="majorBidi"/>
          <w:b/>
          <w:bCs w:val="0"/>
          <w:sz w:val="24"/>
          <w:szCs w:val="24"/>
          <w:rtl/>
          <w:lang w:bidi="ar-KW"/>
        </w:rPr>
        <w:footnoteReference w:id="48"/>
      </w:r>
      <w:r w:rsidRPr="000E5258">
        <w:rPr>
          <w:rFonts w:asciiTheme="majorBidi" w:eastAsia="Calibri" w:hAnsiTheme="majorBidi" w:cstheme="majorBidi"/>
          <w:b/>
          <w:bCs w:val="0"/>
          <w:sz w:val="24"/>
          <w:szCs w:val="24"/>
          <w:vertAlign w:val="superscript"/>
          <w:rtl/>
          <w:lang w:bidi="ar-KW"/>
        </w:rPr>
        <w:t>)</w:t>
      </w:r>
    </w:p>
    <w:p w:rsidR="005158BF" w:rsidRPr="000E5258" w:rsidRDefault="005158BF" w:rsidP="005158BF">
      <w:pPr>
        <w:spacing w:after="0"/>
        <w:jc w:val="both"/>
        <w:rPr>
          <w:rFonts w:asciiTheme="majorBidi" w:eastAsia="Calibri" w:hAnsiTheme="majorBidi" w:cstheme="majorBidi"/>
          <w:b/>
          <w:bCs w:val="0"/>
          <w:sz w:val="24"/>
          <w:szCs w:val="24"/>
          <w:rtl/>
        </w:rPr>
      </w:pPr>
      <w:r w:rsidRPr="000E5258">
        <w:rPr>
          <w:rFonts w:asciiTheme="majorBidi" w:eastAsia="Calibri" w:hAnsiTheme="majorBidi" w:cstheme="majorBidi"/>
          <w:b/>
          <w:bCs w:val="0"/>
          <w:sz w:val="24"/>
          <w:szCs w:val="24"/>
          <w:rtl/>
        </w:rPr>
        <w:t xml:space="preserve">ب - مصادر ترجمة الإمام: </w:t>
      </w:r>
      <w:r w:rsidRPr="000E5258">
        <w:rPr>
          <w:rFonts w:asciiTheme="majorBidi" w:hAnsiTheme="majorBidi" w:cstheme="majorBidi"/>
          <w:b/>
          <w:bCs w:val="0"/>
          <w:sz w:val="24"/>
          <w:szCs w:val="24"/>
          <w:rtl/>
        </w:rPr>
        <w:t>جُلُّ من ترجم للمؤلف أو ذكره، نسب إليه هذا الكتاب، فقد ذكرها في تعداد مؤلفاته.</w:t>
      </w:r>
      <w:r w:rsidRPr="000E5258">
        <w:rPr>
          <w:rFonts w:asciiTheme="majorBidi" w:eastAsia="Calibri" w:hAnsiTheme="majorBidi" w:cstheme="majorBidi"/>
          <w:b/>
          <w:bCs w:val="0"/>
          <w:sz w:val="24"/>
          <w:szCs w:val="24"/>
          <w:vertAlign w:val="superscript"/>
          <w:rtl/>
          <w:lang w:bidi="ar-KW"/>
        </w:rPr>
        <w:t>(</w:t>
      </w:r>
      <w:r w:rsidRPr="000E5258">
        <w:rPr>
          <w:rStyle w:val="a5"/>
          <w:rFonts w:asciiTheme="majorBidi" w:eastAsia="Calibri" w:hAnsiTheme="majorBidi" w:cstheme="majorBidi"/>
          <w:b/>
          <w:bCs w:val="0"/>
          <w:sz w:val="24"/>
          <w:szCs w:val="24"/>
          <w:rtl/>
          <w:lang w:bidi="ar-KW"/>
        </w:rPr>
        <w:footnoteReference w:id="49"/>
      </w:r>
      <w:r w:rsidRPr="000E5258">
        <w:rPr>
          <w:rFonts w:asciiTheme="majorBidi" w:eastAsia="Calibri" w:hAnsiTheme="majorBidi" w:cstheme="majorBidi"/>
          <w:b/>
          <w:bCs w:val="0"/>
          <w:sz w:val="24"/>
          <w:szCs w:val="24"/>
          <w:vertAlign w:val="superscript"/>
          <w:rtl/>
          <w:lang w:bidi="ar-KW"/>
        </w:rPr>
        <w:t>)</w:t>
      </w:r>
    </w:p>
    <w:p w:rsidR="005158BF" w:rsidRPr="000E5258" w:rsidRDefault="005158BF" w:rsidP="005158BF">
      <w:pPr>
        <w:autoSpaceDE w:val="0"/>
        <w:autoSpaceDN w:val="0"/>
        <w:adjustRightInd w:val="0"/>
        <w:spacing w:after="0" w:line="240" w:lineRule="auto"/>
        <w:jc w:val="both"/>
        <w:rPr>
          <w:rFonts w:asciiTheme="majorBidi" w:hAnsiTheme="majorBidi" w:cstheme="majorBidi"/>
          <w:b/>
          <w:bCs w:val="0"/>
          <w:sz w:val="24"/>
          <w:szCs w:val="24"/>
          <w:rtl/>
        </w:rPr>
      </w:pPr>
      <w:r w:rsidRPr="000E5258">
        <w:rPr>
          <w:rFonts w:asciiTheme="majorBidi" w:hAnsiTheme="majorBidi" w:cstheme="majorBidi"/>
          <w:color w:val="000000"/>
          <w:sz w:val="28"/>
          <w:rtl/>
        </w:rPr>
        <w:t xml:space="preserve">ثانياً: مصادره ومزاياه: </w:t>
      </w:r>
      <w:r w:rsidRPr="000E5258">
        <w:rPr>
          <w:rFonts w:asciiTheme="majorBidi" w:hAnsiTheme="majorBidi" w:cstheme="majorBidi"/>
          <w:b/>
          <w:bCs w:val="0"/>
          <w:sz w:val="24"/>
          <w:szCs w:val="24"/>
          <w:rtl/>
        </w:rPr>
        <w:t>أما مصادر الكتاب فقد تعددت وتنوعت، فقد نقل إلى كتابه هذا من العلوم النقلية الشيء الكثير، وضمَّنه طرفاً لطيفاً مما أعمل فيه فكره، واختاره باجتهاده، وارتآه لأسبابه،</w:t>
      </w:r>
      <w:r w:rsidRPr="000E5258">
        <w:rPr>
          <w:rFonts w:asciiTheme="majorBidi" w:eastAsia="Calibri" w:hAnsiTheme="majorBidi" w:cstheme="majorBidi"/>
          <w:b/>
          <w:bCs w:val="0"/>
          <w:sz w:val="24"/>
          <w:szCs w:val="24"/>
          <w:vertAlign w:val="superscript"/>
          <w:rtl/>
          <w:lang w:bidi="ar-KW"/>
        </w:rPr>
        <w:t>(</w:t>
      </w:r>
      <w:r w:rsidRPr="000E5258">
        <w:rPr>
          <w:rStyle w:val="a5"/>
          <w:rFonts w:asciiTheme="majorBidi" w:eastAsia="Calibri" w:hAnsiTheme="majorBidi" w:cstheme="majorBidi"/>
          <w:b/>
          <w:bCs w:val="0"/>
          <w:sz w:val="24"/>
          <w:szCs w:val="24"/>
          <w:rtl/>
          <w:lang w:bidi="ar-KW"/>
        </w:rPr>
        <w:footnoteReference w:id="50"/>
      </w:r>
      <w:r w:rsidRPr="000E5258">
        <w:rPr>
          <w:rFonts w:asciiTheme="majorBidi" w:eastAsia="Calibri" w:hAnsiTheme="majorBidi" w:cstheme="majorBidi"/>
          <w:b/>
          <w:bCs w:val="0"/>
          <w:sz w:val="24"/>
          <w:szCs w:val="24"/>
          <w:vertAlign w:val="superscript"/>
          <w:rtl/>
          <w:lang w:bidi="ar-KW"/>
        </w:rPr>
        <w:t>)</w:t>
      </w:r>
      <w:r w:rsidRPr="000E5258">
        <w:rPr>
          <w:rFonts w:asciiTheme="majorBidi" w:hAnsiTheme="majorBidi" w:cstheme="majorBidi"/>
          <w:b/>
          <w:bCs w:val="0"/>
          <w:sz w:val="24"/>
          <w:szCs w:val="24"/>
          <w:rtl/>
        </w:rPr>
        <w:t xml:space="preserve"> وعليه يمكن توضيح المصادر التي أفصح عنها المؤلف في كتابه، أو أشار إليها تلميحاً على النحو التالي:</w:t>
      </w:r>
    </w:p>
    <w:p w:rsidR="005158BF" w:rsidRPr="000E5258" w:rsidRDefault="005158BF" w:rsidP="005158BF">
      <w:pPr>
        <w:spacing w:after="0"/>
        <w:jc w:val="both"/>
        <w:rPr>
          <w:rFonts w:asciiTheme="majorBidi" w:eastAsia="Calibri" w:hAnsiTheme="majorBidi" w:cstheme="majorBidi"/>
          <w:b/>
          <w:bCs w:val="0"/>
          <w:sz w:val="24"/>
          <w:szCs w:val="24"/>
          <w:rtl/>
        </w:rPr>
      </w:pPr>
      <w:r w:rsidRPr="000E5258">
        <w:rPr>
          <w:rFonts w:asciiTheme="majorBidi" w:eastAsia="Calibri" w:hAnsiTheme="majorBidi" w:cstheme="majorBidi"/>
          <w:b/>
          <w:bCs w:val="0"/>
          <w:sz w:val="24"/>
          <w:szCs w:val="24"/>
          <w:rtl/>
        </w:rPr>
        <w:t xml:space="preserve">1 – مصادر صرَّح بها في كتابه، وهي: </w:t>
      </w:r>
      <w:r w:rsidRPr="000E5258">
        <w:rPr>
          <w:rFonts w:asciiTheme="majorBidi" w:hAnsiTheme="majorBidi" w:cstheme="majorBidi"/>
          <w:b/>
          <w:bCs w:val="0"/>
          <w:sz w:val="24"/>
          <w:szCs w:val="24"/>
          <w:rtl/>
        </w:rPr>
        <w:t>معالم التنزيل للإمام المفسر البغوي، و</w:t>
      </w:r>
      <w:r w:rsidRPr="000E5258">
        <w:rPr>
          <w:rFonts w:asciiTheme="majorBidi" w:eastAsia="Calibri" w:hAnsiTheme="majorBidi" w:cstheme="majorBidi"/>
          <w:b/>
          <w:bCs w:val="0"/>
          <w:sz w:val="24"/>
          <w:szCs w:val="24"/>
          <w:rtl/>
        </w:rPr>
        <w:t>الكلم الطيب للعلامة ابن القيم، وصحيح البخاري، وجامع الإمام الترمذي (سنن الترمذي)</w:t>
      </w:r>
      <w:r w:rsidR="00697277" w:rsidRPr="000E5258">
        <w:rPr>
          <w:rFonts w:asciiTheme="majorBidi" w:eastAsia="Calibri" w:hAnsiTheme="majorBidi" w:cstheme="majorBidi"/>
          <w:b/>
          <w:bCs w:val="0"/>
          <w:sz w:val="24"/>
          <w:szCs w:val="24"/>
          <w:vertAlign w:val="superscript"/>
          <w:rtl/>
          <w:lang w:bidi="ar-KW"/>
        </w:rPr>
        <w:t xml:space="preserve"> (</w:t>
      </w:r>
      <w:r w:rsidR="00697277" w:rsidRPr="000E5258">
        <w:rPr>
          <w:rStyle w:val="a5"/>
          <w:rFonts w:asciiTheme="majorBidi" w:eastAsia="Calibri" w:hAnsiTheme="majorBidi" w:cstheme="majorBidi"/>
          <w:b/>
          <w:bCs w:val="0"/>
          <w:sz w:val="24"/>
          <w:szCs w:val="24"/>
          <w:rtl/>
          <w:lang w:bidi="ar-KW"/>
        </w:rPr>
        <w:footnoteReference w:id="51"/>
      </w:r>
      <w:r w:rsidR="00697277" w:rsidRPr="000E5258">
        <w:rPr>
          <w:rFonts w:asciiTheme="majorBidi" w:eastAsia="Calibri" w:hAnsiTheme="majorBidi" w:cstheme="majorBidi"/>
          <w:b/>
          <w:bCs w:val="0"/>
          <w:sz w:val="24"/>
          <w:szCs w:val="24"/>
          <w:vertAlign w:val="superscript"/>
          <w:rtl/>
          <w:lang w:bidi="ar-KW"/>
        </w:rPr>
        <w:t>)</w:t>
      </w:r>
      <w:r w:rsidRPr="000E5258">
        <w:rPr>
          <w:rFonts w:asciiTheme="majorBidi" w:eastAsia="Calibri" w:hAnsiTheme="majorBidi" w:cstheme="majorBidi"/>
          <w:b/>
          <w:bCs w:val="0"/>
          <w:sz w:val="24"/>
          <w:szCs w:val="24"/>
          <w:rtl/>
        </w:rPr>
        <w:t xml:space="preserve"> -رحمهم الله جميعا-.</w:t>
      </w:r>
    </w:p>
    <w:p w:rsidR="005158BF" w:rsidRPr="000E5258" w:rsidRDefault="005158BF" w:rsidP="005158BF">
      <w:pPr>
        <w:spacing w:after="0"/>
        <w:jc w:val="both"/>
        <w:rPr>
          <w:rFonts w:asciiTheme="majorBidi" w:eastAsia="Calibri" w:hAnsiTheme="majorBidi" w:cstheme="majorBidi"/>
          <w:b/>
          <w:bCs w:val="0"/>
          <w:sz w:val="24"/>
          <w:szCs w:val="24"/>
          <w:rtl/>
        </w:rPr>
      </w:pPr>
      <w:r w:rsidRPr="000E5258">
        <w:rPr>
          <w:rFonts w:asciiTheme="majorBidi" w:eastAsia="Calibri" w:hAnsiTheme="majorBidi" w:cstheme="majorBidi"/>
          <w:b/>
          <w:bCs w:val="0"/>
          <w:sz w:val="24"/>
          <w:szCs w:val="24"/>
          <w:rtl/>
        </w:rPr>
        <w:t>2 – مصادر لم يصرح بها، أو نقل عنها بواسطة: وذلك يشمل سائر كتب العلم ذات العلاقة لما يتحدث عنه في سائر أبوابه وفصوله، فمن المقطوع به أنه لم يأت بما سطره في كتابه من لا شيء، فهي لا محالة مأخوذة من مراجعه أو مطالعاته في كتب متنوعة من كتب العلوم والفنون،</w:t>
      </w:r>
      <w:r w:rsidRPr="000E5258">
        <w:rPr>
          <w:rFonts w:asciiTheme="majorBidi" w:hAnsiTheme="majorBidi" w:cstheme="majorBidi"/>
          <w:b/>
          <w:bCs w:val="0"/>
          <w:sz w:val="24"/>
          <w:szCs w:val="24"/>
          <w:rtl/>
        </w:rPr>
        <w:t xml:space="preserve"> وما وقف عليه المؤلف من معلومات كتبت</w:t>
      </w:r>
      <w:r w:rsidRPr="000E5258">
        <w:rPr>
          <w:rFonts w:asciiTheme="majorBidi" w:eastAsia="Calibri" w:hAnsiTheme="majorBidi" w:cstheme="majorBidi"/>
          <w:b/>
          <w:bCs w:val="0"/>
          <w:sz w:val="24"/>
          <w:szCs w:val="24"/>
          <w:rtl/>
        </w:rPr>
        <w:t>،</w:t>
      </w:r>
      <w:r w:rsidRPr="000E5258">
        <w:rPr>
          <w:rFonts w:asciiTheme="majorBidi" w:hAnsiTheme="majorBidi" w:cstheme="majorBidi"/>
          <w:b/>
          <w:bCs w:val="0"/>
          <w:sz w:val="24"/>
          <w:szCs w:val="24"/>
          <w:rtl/>
          <w:lang w:bidi="ar-KW"/>
        </w:rPr>
        <w:t xml:space="preserve"> وما يذكره من </w:t>
      </w:r>
      <w:r w:rsidRPr="000E5258">
        <w:rPr>
          <w:rFonts w:asciiTheme="majorBidi" w:hAnsiTheme="majorBidi" w:cstheme="majorBidi"/>
          <w:b/>
          <w:bCs w:val="0"/>
          <w:sz w:val="24"/>
          <w:szCs w:val="24"/>
          <w:rtl/>
          <w:lang w:bidi="ar-KW"/>
        </w:rPr>
        <w:lastRenderedPageBreak/>
        <w:t>اختيارات الفقهاء، ومطالعاته، والنقل عن المتقدمين من الأئمة، وما استفاده عن شيوخه، وما عايشه في أيام حياته،</w:t>
      </w:r>
      <w:r w:rsidRPr="000E5258">
        <w:rPr>
          <w:rFonts w:asciiTheme="majorBidi" w:eastAsia="Calibri" w:hAnsiTheme="majorBidi" w:cstheme="majorBidi"/>
          <w:b/>
          <w:bCs w:val="0"/>
          <w:sz w:val="24"/>
          <w:szCs w:val="24"/>
          <w:rtl/>
        </w:rPr>
        <w:t xml:space="preserve"> وإنما يصفو له ما سطره من تراجم كتابه بعباراته، وحرَّره في مطالع الأبواب والفصول بلسانه.</w:t>
      </w:r>
      <w:r w:rsidRPr="000E5258">
        <w:rPr>
          <w:rFonts w:asciiTheme="majorBidi" w:eastAsia="Calibri" w:hAnsiTheme="majorBidi" w:cstheme="majorBidi"/>
          <w:b/>
          <w:bCs w:val="0"/>
          <w:sz w:val="24"/>
          <w:szCs w:val="24"/>
          <w:vertAlign w:val="superscript"/>
          <w:rtl/>
          <w:lang w:bidi="ar-KW"/>
        </w:rPr>
        <w:t>(</w:t>
      </w:r>
      <w:r w:rsidRPr="000E5258">
        <w:rPr>
          <w:rStyle w:val="a5"/>
          <w:rFonts w:asciiTheme="majorBidi" w:eastAsia="Calibri" w:hAnsiTheme="majorBidi" w:cstheme="majorBidi"/>
          <w:b/>
          <w:bCs w:val="0"/>
          <w:sz w:val="24"/>
          <w:szCs w:val="24"/>
          <w:rtl/>
          <w:lang w:bidi="ar-KW"/>
        </w:rPr>
        <w:footnoteReference w:id="52"/>
      </w:r>
      <w:r w:rsidRPr="000E5258">
        <w:rPr>
          <w:rFonts w:asciiTheme="majorBidi" w:eastAsia="Calibri" w:hAnsiTheme="majorBidi" w:cstheme="majorBidi"/>
          <w:b/>
          <w:bCs w:val="0"/>
          <w:sz w:val="24"/>
          <w:szCs w:val="24"/>
          <w:vertAlign w:val="superscript"/>
          <w:rtl/>
          <w:lang w:bidi="ar-KW"/>
        </w:rPr>
        <w:t>)</w:t>
      </w:r>
    </w:p>
    <w:p w:rsidR="005158BF" w:rsidRPr="000E5258" w:rsidRDefault="005158BF" w:rsidP="005158BF">
      <w:pPr>
        <w:spacing w:after="0"/>
        <w:jc w:val="both"/>
        <w:rPr>
          <w:rFonts w:asciiTheme="majorBidi" w:eastAsia="Calibri" w:hAnsiTheme="majorBidi" w:cstheme="majorBidi"/>
          <w:sz w:val="24"/>
          <w:szCs w:val="24"/>
          <w:rtl/>
        </w:rPr>
      </w:pPr>
      <w:r w:rsidRPr="000E5258">
        <w:rPr>
          <w:rFonts w:asciiTheme="majorBidi" w:eastAsia="Calibri" w:hAnsiTheme="majorBidi" w:cstheme="majorBidi"/>
          <w:sz w:val="28"/>
          <w:rtl/>
        </w:rPr>
        <w:t>وأما مزايا الكتاب</w:t>
      </w:r>
      <w:r w:rsidRPr="000E5258">
        <w:rPr>
          <w:rFonts w:asciiTheme="majorBidi" w:eastAsia="Calibri" w:hAnsiTheme="majorBidi" w:cstheme="majorBidi"/>
          <w:b/>
          <w:bCs w:val="0"/>
          <w:sz w:val="28"/>
          <w:rtl/>
        </w:rPr>
        <w:t xml:space="preserve"> </w:t>
      </w:r>
      <w:r w:rsidRPr="000E5258">
        <w:rPr>
          <w:rFonts w:asciiTheme="majorBidi" w:eastAsia="Calibri" w:hAnsiTheme="majorBidi" w:cstheme="majorBidi"/>
          <w:b/>
          <w:bCs w:val="0"/>
          <w:sz w:val="24"/>
          <w:szCs w:val="24"/>
          <w:rtl/>
        </w:rPr>
        <w:t>فإن</w:t>
      </w:r>
      <w:r w:rsidRPr="000E5258">
        <w:rPr>
          <w:rFonts w:asciiTheme="majorBidi" w:hAnsiTheme="majorBidi" w:cstheme="majorBidi"/>
          <w:b/>
          <w:bCs w:val="0"/>
          <w:sz w:val="24"/>
          <w:szCs w:val="24"/>
          <w:rtl/>
        </w:rPr>
        <w:t xml:space="preserve"> هذا الكتاب يعد من أهم المصنفات في الموضوع، وأخصرها، وأدقها، وكل ذلك يدل وبوضوح على قدرة المؤلف الكبيرة على ما تصدى لتأليفه وتصنيفه، وتمكنه من علمه، ووثوقه بعمله، مما يرفع من قيمة الكتاب وأهميته.</w:t>
      </w:r>
      <w:r w:rsidRPr="000E5258">
        <w:rPr>
          <w:rFonts w:asciiTheme="majorBidi" w:eastAsia="Calibri" w:hAnsiTheme="majorBidi" w:cstheme="majorBidi"/>
          <w:sz w:val="24"/>
          <w:szCs w:val="24"/>
          <w:rtl/>
        </w:rPr>
        <w:t xml:space="preserve"> </w:t>
      </w:r>
      <w:r w:rsidRPr="000E5258">
        <w:rPr>
          <w:rFonts w:asciiTheme="majorBidi" w:hAnsiTheme="majorBidi" w:cstheme="majorBidi"/>
          <w:b/>
          <w:bCs w:val="0"/>
          <w:sz w:val="24"/>
          <w:szCs w:val="24"/>
          <w:rtl/>
        </w:rPr>
        <w:t>ولعل من أهم مميزات هذا الكتاب:</w:t>
      </w:r>
    </w:p>
    <w:p w:rsidR="005158BF" w:rsidRPr="000E5258" w:rsidRDefault="005158BF" w:rsidP="005158BF">
      <w:pPr>
        <w:autoSpaceDE w:val="0"/>
        <w:autoSpaceDN w:val="0"/>
        <w:adjustRightInd w:val="0"/>
        <w:spacing w:after="0" w:line="240" w:lineRule="auto"/>
        <w:jc w:val="both"/>
        <w:rPr>
          <w:rFonts w:asciiTheme="majorBidi" w:hAnsiTheme="majorBidi" w:cstheme="majorBidi"/>
          <w:b/>
          <w:bCs w:val="0"/>
          <w:sz w:val="24"/>
          <w:szCs w:val="24"/>
          <w:rtl/>
          <w:lang w:bidi="ar-KW"/>
        </w:rPr>
      </w:pPr>
      <w:r w:rsidRPr="000E5258">
        <w:rPr>
          <w:rFonts w:asciiTheme="majorBidi" w:hAnsiTheme="majorBidi" w:cstheme="majorBidi"/>
          <w:b/>
          <w:bCs w:val="0"/>
          <w:sz w:val="24"/>
          <w:szCs w:val="24"/>
          <w:rtl/>
        </w:rPr>
        <w:t xml:space="preserve">1 - وضع عناوين جانبية مختصرة في الحاشية تحمل نفس عنوان الكتاب على امتداد صفحات ذلك الكتاب الذي يحمل ذلك العنوان. كما أن </w:t>
      </w:r>
      <w:r w:rsidRPr="000E5258">
        <w:rPr>
          <w:rFonts w:asciiTheme="majorBidi" w:hAnsiTheme="majorBidi" w:cstheme="majorBidi"/>
          <w:b/>
          <w:bCs w:val="0"/>
          <w:sz w:val="24"/>
          <w:szCs w:val="24"/>
          <w:rtl/>
          <w:lang w:bidi="ar-KW"/>
        </w:rPr>
        <w:t>العناوين مكتوبة بالأسود والأحمر الغليظ.</w:t>
      </w:r>
    </w:p>
    <w:p w:rsidR="005158BF" w:rsidRPr="000E5258" w:rsidRDefault="005158BF" w:rsidP="005158BF">
      <w:pPr>
        <w:autoSpaceDE w:val="0"/>
        <w:autoSpaceDN w:val="0"/>
        <w:adjustRightInd w:val="0"/>
        <w:spacing w:after="0" w:line="240" w:lineRule="auto"/>
        <w:jc w:val="both"/>
        <w:rPr>
          <w:rFonts w:asciiTheme="majorBidi" w:hAnsiTheme="majorBidi" w:cstheme="majorBidi"/>
          <w:b/>
          <w:bCs w:val="0"/>
          <w:sz w:val="24"/>
          <w:szCs w:val="24"/>
          <w:rtl/>
        </w:rPr>
      </w:pPr>
      <w:r w:rsidRPr="000E5258">
        <w:rPr>
          <w:rFonts w:asciiTheme="majorBidi" w:hAnsiTheme="majorBidi" w:cstheme="majorBidi"/>
          <w:b/>
          <w:bCs w:val="0"/>
          <w:sz w:val="24"/>
          <w:szCs w:val="24"/>
          <w:rtl/>
        </w:rPr>
        <w:t>2 - يذكر الأخبار الدالة على كل باب فقهي، وربما علق عليها، أو بعضها.</w:t>
      </w:r>
    </w:p>
    <w:p w:rsidR="005158BF" w:rsidRPr="000E5258" w:rsidRDefault="005158BF" w:rsidP="005158BF">
      <w:pPr>
        <w:autoSpaceDE w:val="0"/>
        <w:autoSpaceDN w:val="0"/>
        <w:adjustRightInd w:val="0"/>
        <w:spacing w:after="0" w:line="240" w:lineRule="auto"/>
        <w:jc w:val="both"/>
        <w:rPr>
          <w:rFonts w:asciiTheme="majorBidi" w:hAnsiTheme="majorBidi" w:cstheme="majorBidi"/>
          <w:b/>
          <w:bCs w:val="0"/>
          <w:sz w:val="24"/>
          <w:szCs w:val="24"/>
          <w:rtl/>
        </w:rPr>
      </w:pPr>
      <w:r w:rsidRPr="000E5258">
        <w:rPr>
          <w:rFonts w:asciiTheme="majorBidi" w:hAnsiTheme="majorBidi" w:cstheme="majorBidi"/>
          <w:b/>
          <w:bCs w:val="0"/>
          <w:sz w:val="24"/>
          <w:szCs w:val="24"/>
          <w:rtl/>
        </w:rPr>
        <w:t>3 - الشطب على بعض الكلام الذي لا يريده، أو مما هو سبق قلم باللون الأحمر.</w:t>
      </w:r>
    </w:p>
    <w:p w:rsidR="005158BF" w:rsidRPr="000E5258" w:rsidRDefault="005158BF" w:rsidP="005158BF">
      <w:pPr>
        <w:autoSpaceDE w:val="0"/>
        <w:autoSpaceDN w:val="0"/>
        <w:adjustRightInd w:val="0"/>
        <w:spacing w:after="0" w:line="240" w:lineRule="auto"/>
        <w:jc w:val="both"/>
        <w:rPr>
          <w:rFonts w:asciiTheme="majorBidi" w:hAnsiTheme="majorBidi" w:cstheme="majorBidi"/>
          <w:b/>
          <w:bCs w:val="0"/>
          <w:sz w:val="24"/>
          <w:szCs w:val="24"/>
          <w:rtl/>
        </w:rPr>
      </w:pPr>
      <w:r w:rsidRPr="000E5258">
        <w:rPr>
          <w:rFonts w:asciiTheme="majorBidi" w:hAnsiTheme="majorBidi" w:cstheme="majorBidi"/>
          <w:b/>
          <w:bCs w:val="0"/>
          <w:sz w:val="24"/>
          <w:szCs w:val="24"/>
          <w:rtl/>
        </w:rPr>
        <w:t>4 - يذكر الحجج الدالة على الاختيار أو المذهب في المسألة، وربما ذكر حجج الخصوم إجمالا، وربما يناقشها.</w:t>
      </w:r>
    </w:p>
    <w:p w:rsidR="005158BF" w:rsidRPr="000E5258" w:rsidRDefault="005158BF" w:rsidP="005158BF">
      <w:pPr>
        <w:autoSpaceDE w:val="0"/>
        <w:autoSpaceDN w:val="0"/>
        <w:adjustRightInd w:val="0"/>
        <w:spacing w:after="0" w:line="240" w:lineRule="auto"/>
        <w:jc w:val="both"/>
        <w:rPr>
          <w:rFonts w:asciiTheme="majorBidi" w:hAnsiTheme="majorBidi" w:cstheme="majorBidi"/>
          <w:b/>
          <w:bCs w:val="0"/>
          <w:sz w:val="24"/>
          <w:szCs w:val="24"/>
          <w:rtl/>
          <w:lang w:bidi="ar-KW"/>
        </w:rPr>
      </w:pPr>
      <w:r w:rsidRPr="000E5258">
        <w:rPr>
          <w:rFonts w:asciiTheme="majorBidi" w:hAnsiTheme="majorBidi" w:cstheme="majorBidi"/>
          <w:b/>
          <w:bCs w:val="0"/>
          <w:sz w:val="24"/>
          <w:szCs w:val="24"/>
          <w:rtl/>
        </w:rPr>
        <w:t>5 - اشتماله على فوائد مهمة، ومطالب نافعة، حول مختلف المواضيع التي تذكر في الأثناء.</w:t>
      </w:r>
    </w:p>
    <w:p w:rsidR="005158BF" w:rsidRPr="000E5258" w:rsidRDefault="005158BF" w:rsidP="005158BF">
      <w:pPr>
        <w:autoSpaceDE w:val="0"/>
        <w:autoSpaceDN w:val="0"/>
        <w:adjustRightInd w:val="0"/>
        <w:spacing w:after="0" w:line="240" w:lineRule="auto"/>
        <w:jc w:val="both"/>
        <w:rPr>
          <w:rFonts w:asciiTheme="majorBidi" w:hAnsiTheme="majorBidi" w:cstheme="majorBidi"/>
          <w:b/>
          <w:bCs w:val="0"/>
          <w:sz w:val="24"/>
          <w:szCs w:val="24"/>
          <w:rtl/>
          <w:lang w:bidi="ar-KW"/>
        </w:rPr>
      </w:pPr>
      <w:r w:rsidRPr="000E5258">
        <w:rPr>
          <w:rFonts w:asciiTheme="majorBidi" w:hAnsiTheme="majorBidi" w:cstheme="majorBidi"/>
          <w:b/>
          <w:bCs w:val="0"/>
          <w:sz w:val="24"/>
          <w:szCs w:val="24"/>
          <w:rtl/>
        </w:rPr>
        <w:t>7 - اللغة البسيطة الواضحة، بعيداً عن التعمق والتفاصح الخارج عن مستويات أهل عصره، ف ما خطه قلمه من كلمات اللغة الدارجة بحكم المخالطة والمعاشرة فكثيرة، يدركها من يطالع كتابه أدنى مطالعة. مما يشد القارئ، ويجعله أكثر تفاعلاً واندفاعاً إلى متابعته، والاستفادة منه.</w:t>
      </w:r>
    </w:p>
    <w:p w:rsidR="005158BF" w:rsidRPr="000E5258" w:rsidRDefault="005158BF" w:rsidP="005158BF">
      <w:pPr>
        <w:spacing w:after="0"/>
        <w:jc w:val="both"/>
        <w:rPr>
          <w:rFonts w:asciiTheme="majorBidi" w:hAnsiTheme="majorBidi" w:cstheme="majorBidi"/>
          <w:b/>
          <w:bCs w:val="0"/>
          <w:sz w:val="24"/>
          <w:szCs w:val="24"/>
          <w:rtl/>
        </w:rPr>
      </w:pPr>
      <w:r w:rsidRPr="000E5258">
        <w:rPr>
          <w:rFonts w:asciiTheme="majorBidi" w:hAnsiTheme="majorBidi" w:cstheme="majorBidi"/>
          <w:b/>
          <w:bCs w:val="0"/>
          <w:sz w:val="24"/>
          <w:szCs w:val="24"/>
          <w:rtl/>
        </w:rPr>
        <w:t>وتظهر قيمة هذه الميزة في أن اللغة هي أداة الكاتب التي يوصل من خلالها أفكاره ومشاعره وغير ذلك مما يهدف إلى إيصاله إلى قرائه، فهي جزء لا يتجزأ من شخصيته، ولذلك تبرز أهمية لغة المؤلف وأسلوبه في أنهما يكشفان عن هويته.</w:t>
      </w:r>
      <w:r w:rsidRPr="000E5258">
        <w:rPr>
          <w:rFonts w:asciiTheme="majorBidi" w:eastAsia="Calibri" w:hAnsiTheme="majorBidi" w:cstheme="majorBidi"/>
          <w:b/>
          <w:bCs w:val="0"/>
          <w:sz w:val="24"/>
          <w:szCs w:val="24"/>
          <w:vertAlign w:val="superscript"/>
          <w:rtl/>
          <w:lang w:bidi="ar-KW"/>
        </w:rPr>
        <w:t>(</w:t>
      </w:r>
      <w:r w:rsidRPr="000E5258">
        <w:rPr>
          <w:rStyle w:val="a5"/>
          <w:rFonts w:asciiTheme="majorBidi" w:eastAsia="Calibri" w:hAnsiTheme="majorBidi" w:cstheme="majorBidi"/>
          <w:b/>
          <w:bCs w:val="0"/>
          <w:sz w:val="24"/>
          <w:szCs w:val="24"/>
          <w:rtl/>
          <w:lang w:bidi="ar-KW"/>
        </w:rPr>
        <w:footnoteReference w:id="53"/>
      </w:r>
      <w:r w:rsidRPr="000E5258">
        <w:rPr>
          <w:rFonts w:asciiTheme="majorBidi" w:eastAsia="Calibri" w:hAnsiTheme="majorBidi" w:cstheme="majorBidi"/>
          <w:b/>
          <w:bCs w:val="0"/>
          <w:sz w:val="24"/>
          <w:szCs w:val="24"/>
          <w:vertAlign w:val="superscript"/>
          <w:rtl/>
          <w:lang w:bidi="ar-KW"/>
        </w:rPr>
        <w:t>)</w:t>
      </w:r>
    </w:p>
    <w:p w:rsidR="005158BF" w:rsidRPr="000E5258" w:rsidRDefault="005158BF" w:rsidP="005158BF">
      <w:pPr>
        <w:spacing w:after="0"/>
        <w:jc w:val="both"/>
        <w:rPr>
          <w:rFonts w:asciiTheme="majorBidi" w:hAnsiTheme="majorBidi" w:cstheme="majorBidi"/>
          <w:b/>
          <w:bCs w:val="0"/>
          <w:sz w:val="24"/>
          <w:szCs w:val="24"/>
          <w:rtl/>
        </w:rPr>
      </w:pPr>
      <w:r w:rsidRPr="000E5258">
        <w:rPr>
          <w:rFonts w:asciiTheme="majorBidi" w:eastAsia="Calibri" w:hAnsiTheme="majorBidi" w:cstheme="majorBidi"/>
          <w:b/>
          <w:bCs w:val="0"/>
          <w:sz w:val="24"/>
          <w:szCs w:val="24"/>
          <w:rtl/>
        </w:rPr>
        <w:t xml:space="preserve">8 – الترابط في جزئيات الكتاب، وأهم معالم ذلك </w:t>
      </w:r>
      <w:r w:rsidRPr="000E5258">
        <w:rPr>
          <w:rFonts w:asciiTheme="majorBidi" w:hAnsiTheme="majorBidi" w:cstheme="majorBidi"/>
          <w:b/>
          <w:bCs w:val="0"/>
          <w:sz w:val="24"/>
          <w:szCs w:val="24"/>
          <w:rtl/>
        </w:rPr>
        <w:t xml:space="preserve">الربط بين أبواب الكتاب، وفصوله، فإذا انتهي من الكتاب السابق، ختمه بما يربط بينه وبين الكتاب الذي يليه. وهو </w:t>
      </w:r>
      <w:r w:rsidRPr="000E5258">
        <w:rPr>
          <w:rFonts w:asciiTheme="majorBidi" w:eastAsia="Times New Roman" w:hAnsiTheme="majorBidi" w:cstheme="majorBidi"/>
          <w:b/>
          <w:bCs w:val="0"/>
          <w:sz w:val="24"/>
          <w:szCs w:val="24"/>
          <w:rtl/>
        </w:rPr>
        <w:t>في ثنايا كتاباته يحيل القارئ – داخلياً – في مواضع كثيرة من كتابه، وسواء كانت على مواضع سبقت في كتابه،</w:t>
      </w:r>
      <w:r w:rsidRPr="000E5258">
        <w:rPr>
          <w:rFonts w:asciiTheme="majorBidi" w:hAnsiTheme="majorBidi" w:cstheme="majorBidi"/>
          <w:b/>
          <w:bCs w:val="0"/>
          <w:sz w:val="24"/>
          <w:szCs w:val="24"/>
          <w:rtl/>
        </w:rPr>
        <w:t xml:space="preserve"> </w:t>
      </w:r>
      <w:r w:rsidRPr="000E5258">
        <w:rPr>
          <w:rFonts w:asciiTheme="majorBidi" w:eastAsia="Times New Roman" w:hAnsiTheme="majorBidi" w:cstheme="majorBidi"/>
          <w:b/>
          <w:bCs w:val="0"/>
          <w:sz w:val="24"/>
          <w:szCs w:val="24"/>
          <w:rtl/>
        </w:rPr>
        <w:t>أو على مواضع لاحقة في كتابه، أو يحيله - خارجياً – إلى مراجع أخرى، وفي علوم أخرى. وكان</w:t>
      </w:r>
      <w:r w:rsidRPr="000E5258">
        <w:rPr>
          <w:rFonts w:asciiTheme="majorBidi" w:eastAsia="Calibri" w:hAnsiTheme="majorBidi" w:cstheme="majorBidi"/>
          <w:b/>
          <w:bCs w:val="0"/>
          <w:sz w:val="24"/>
          <w:szCs w:val="24"/>
          <w:rtl/>
        </w:rPr>
        <w:t xml:space="preserve"> يبتدأ أبواب كتابه بمقدمات توطئ لما سيذكره في أبواب كتابه، ثم أعقبها بالأبواب مرتبة على أبواب الفقه، مفتتحاً إياها بأبواب التوحيد، فقد بدأ بالأهم فالأهم. فبدا الكتاب كجسم واحد.</w:t>
      </w:r>
    </w:p>
    <w:p w:rsidR="005158BF" w:rsidRPr="000E5258" w:rsidRDefault="005158BF" w:rsidP="005158BF">
      <w:pPr>
        <w:spacing w:after="0"/>
        <w:jc w:val="both"/>
        <w:rPr>
          <w:rFonts w:asciiTheme="majorBidi" w:eastAsia="Calibri" w:hAnsiTheme="majorBidi" w:cstheme="majorBidi"/>
          <w:b/>
          <w:bCs w:val="0"/>
          <w:sz w:val="24"/>
          <w:szCs w:val="24"/>
          <w:rtl/>
        </w:rPr>
      </w:pPr>
      <w:r w:rsidRPr="000E5258">
        <w:rPr>
          <w:rFonts w:asciiTheme="majorBidi" w:eastAsia="Calibri" w:hAnsiTheme="majorBidi" w:cstheme="majorBidi"/>
          <w:b/>
          <w:bCs w:val="0"/>
          <w:sz w:val="24"/>
          <w:szCs w:val="24"/>
          <w:rtl/>
        </w:rPr>
        <w:t>9 - برزت أمانته العلمية في كثير من المواضع، ومن ذلك دقة نقله عن مصادره، وشطبه على ما وهم في نقله، ثم أخذه على من يطالع الكتاب ويجد فيه خللاً في النقل بأن يصححه من مصدره.</w:t>
      </w:r>
      <w:r w:rsidRPr="000E5258">
        <w:rPr>
          <w:rFonts w:asciiTheme="majorBidi" w:eastAsia="Calibri" w:hAnsiTheme="majorBidi" w:cstheme="majorBidi"/>
          <w:b/>
          <w:bCs w:val="0"/>
          <w:sz w:val="24"/>
          <w:szCs w:val="24"/>
          <w:vertAlign w:val="superscript"/>
          <w:rtl/>
          <w:lang w:bidi="ar-KW"/>
        </w:rPr>
        <w:t>(</w:t>
      </w:r>
      <w:r w:rsidRPr="000E5258">
        <w:rPr>
          <w:rStyle w:val="a5"/>
          <w:rFonts w:asciiTheme="majorBidi" w:eastAsia="Calibri" w:hAnsiTheme="majorBidi" w:cstheme="majorBidi"/>
          <w:b/>
          <w:bCs w:val="0"/>
          <w:sz w:val="24"/>
          <w:szCs w:val="24"/>
          <w:rtl/>
          <w:lang w:bidi="ar-KW"/>
        </w:rPr>
        <w:footnoteReference w:id="54"/>
      </w:r>
      <w:r w:rsidRPr="000E5258">
        <w:rPr>
          <w:rFonts w:asciiTheme="majorBidi" w:eastAsia="Calibri" w:hAnsiTheme="majorBidi" w:cstheme="majorBidi"/>
          <w:b/>
          <w:bCs w:val="0"/>
          <w:sz w:val="24"/>
          <w:szCs w:val="24"/>
          <w:vertAlign w:val="superscript"/>
          <w:rtl/>
          <w:lang w:bidi="ar-KW"/>
        </w:rPr>
        <w:t>)</w:t>
      </w:r>
    </w:p>
    <w:p w:rsidR="005158BF" w:rsidRPr="000E5258" w:rsidRDefault="005158BF" w:rsidP="005158BF">
      <w:pPr>
        <w:spacing w:after="0"/>
        <w:jc w:val="both"/>
        <w:rPr>
          <w:rFonts w:asciiTheme="majorBidi" w:eastAsia="Calibri" w:hAnsiTheme="majorBidi" w:cstheme="majorBidi"/>
          <w:b/>
          <w:bCs w:val="0"/>
          <w:sz w:val="24"/>
          <w:szCs w:val="24"/>
          <w:rtl/>
        </w:rPr>
      </w:pPr>
      <w:r w:rsidRPr="000E5258">
        <w:rPr>
          <w:rFonts w:asciiTheme="majorBidi" w:eastAsia="Calibri" w:hAnsiTheme="majorBidi" w:cstheme="majorBidi"/>
          <w:b/>
          <w:bCs w:val="0"/>
          <w:sz w:val="24"/>
          <w:szCs w:val="24"/>
          <w:rtl/>
        </w:rPr>
        <w:t xml:space="preserve">10 – </w:t>
      </w:r>
      <w:r w:rsidRPr="000E5258">
        <w:rPr>
          <w:rFonts w:asciiTheme="majorBidi" w:hAnsiTheme="majorBidi" w:cstheme="majorBidi"/>
          <w:b/>
          <w:bCs w:val="0"/>
          <w:sz w:val="24"/>
          <w:szCs w:val="24"/>
          <w:rtl/>
        </w:rPr>
        <w:t>اصطلاحه على تسمية النصف الأول من سور القرآن بقوله: أوائل السورة. وما ورد في النصف الثاني منها بقوله: أواخر السورة.</w:t>
      </w:r>
      <w:r w:rsidRPr="000E5258">
        <w:rPr>
          <w:rFonts w:asciiTheme="majorBidi" w:eastAsia="Calibri" w:hAnsiTheme="majorBidi" w:cstheme="majorBidi"/>
          <w:b/>
          <w:bCs w:val="0"/>
          <w:sz w:val="24"/>
          <w:szCs w:val="24"/>
          <w:vertAlign w:val="superscript"/>
          <w:rtl/>
          <w:lang w:bidi="ar-KW"/>
        </w:rPr>
        <w:t>(</w:t>
      </w:r>
      <w:r w:rsidRPr="000E5258">
        <w:rPr>
          <w:rStyle w:val="a5"/>
          <w:rFonts w:asciiTheme="majorBidi" w:eastAsia="Calibri" w:hAnsiTheme="majorBidi" w:cstheme="majorBidi"/>
          <w:b/>
          <w:bCs w:val="0"/>
          <w:sz w:val="24"/>
          <w:szCs w:val="24"/>
          <w:rtl/>
          <w:lang w:bidi="ar-KW"/>
        </w:rPr>
        <w:footnoteReference w:id="55"/>
      </w:r>
      <w:r w:rsidRPr="000E5258">
        <w:rPr>
          <w:rFonts w:asciiTheme="majorBidi" w:eastAsia="Calibri" w:hAnsiTheme="majorBidi" w:cstheme="majorBidi"/>
          <w:b/>
          <w:bCs w:val="0"/>
          <w:sz w:val="24"/>
          <w:szCs w:val="24"/>
          <w:vertAlign w:val="superscript"/>
          <w:rtl/>
          <w:lang w:bidi="ar-KW"/>
        </w:rPr>
        <w:t>)</w:t>
      </w:r>
    </w:p>
    <w:p w:rsidR="005158BF" w:rsidRPr="000E5258" w:rsidRDefault="005158BF" w:rsidP="005158BF">
      <w:pPr>
        <w:spacing w:after="0"/>
        <w:jc w:val="both"/>
        <w:rPr>
          <w:rFonts w:asciiTheme="majorBidi" w:eastAsia="Calibri" w:hAnsiTheme="majorBidi" w:cstheme="majorBidi"/>
          <w:b/>
          <w:bCs w:val="0"/>
          <w:sz w:val="24"/>
          <w:szCs w:val="24"/>
          <w:rtl/>
        </w:rPr>
      </w:pPr>
      <w:r w:rsidRPr="000E5258">
        <w:rPr>
          <w:rFonts w:asciiTheme="majorBidi" w:eastAsia="Calibri" w:hAnsiTheme="majorBidi" w:cstheme="majorBidi"/>
          <w:b/>
          <w:bCs w:val="0"/>
          <w:sz w:val="24"/>
          <w:szCs w:val="24"/>
          <w:rtl/>
        </w:rPr>
        <w:t xml:space="preserve">11 - </w:t>
      </w:r>
      <w:r w:rsidRPr="000E5258">
        <w:rPr>
          <w:rFonts w:asciiTheme="majorBidi" w:hAnsiTheme="majorBidi" w:cstheme="majorBidi"/>
          <w:b/>
          <w:bCs w:val="0"/>
          <w:sz w:val="24"/>
          <w:szCs w:val="24"/>
          <w:rtl/>
        </w:rPr>
        <w:t>أنه كان يراجع ما ينقله غالبا، بدليل أنه حين يفوته بعض الكلام يعود فيجعله في حاشية.</w:t>
      </w:r>
      <w:r w:rsidRPr="000E5258">
        <w:rPr>
          <w:rFonts w:asciiTheme="majorBidi" w:eastAsia="Calibri" w:hAnsiTheme="majorBidi" w:cstheme="majorBidi"/>
          <w:b/>
          <w:bCs w:val="0"/>
          <w:sz w:val="24"/>
          <w:szCs w:val="24"/>
          <w:vertAlign w:val="superscript"/>
          <w:rtl/>
          <w:lang w:bidi="ar-KW"/>
        </w:rPr>
        <w:t>(</w:t>
      </w:r>
      <w:r w:rsidRPr="000E5258">
        <w:rPr>
          <w:rStyle w:val="a5"/>
          <w:rFonts w:asciiTheme="majorBidi" w:eastAsia="Calibri" w:hAnsiTheme="majorBidi" w:cstheme="majorBidi"/>
          <w:b/>
          <w:bCs w:val="0"/>
          <w:sz w:val="24"/>
          <w:szCs w:val="24"/>
          <w:rtl/>
          <w:lang w:bidi="ar-KW"/>
        </w:rPr>
        <w:footnoteReference w:id="56"/>
      </w:r>
      <w:r w:rsidRPr="000E5258">
        <w:rPr>
          <w:rFonts w:asciiTheme="majorBidi" w:eastAsia="Calibri" w:hAnsiTheme="majorBidi" w:cstheme="majorBidi"/>
          <w:b/>
          <w:bCs w:val="0"/>
          <w:sz w:val="24"/>
          <w:szCs w:val="24"/>
          <w:vertAlign w:val="superscript"/>
          <w:rtl/>
          <w:lang w:bidi="ar-KW"/>
        </w:rPr>
        <w:t>)</w:t>
      </w:r>
    </w:p>
    <w:p w:rsidR="005158BF" w:rsidRPr="000E5258" w:rsidRDefault="005158BF" w:rsidP="005158BF">
      <w:pPr>
        <w:autoSpaceDE w:val="0"/>
        <w:autoSpaceDN w:val="0"/>
        <w:adjustRightInd w:val="0"/>
        <w:spacing w:after="0" w:line="240" w:lineRule="auto"/>
        <w:jc w:val="both"/>
        <w:rPr>
          <w:rFonts w:asciiTheme="majorBidi" w:hAnsiTheme="majorBidi" w:cstheme="majorBidi"/>
          <w:b/>
          <w:bCs w:val="0"/>
          <w:sz w:val="24"/>
          <w:szCs w:val="24"/>
          <w:rtl/>
        </w:rPr>
      </w:pPr>
      <w:r w:rsidRPr="000E5258">
        <w:rPr>
          <w:rFonts w:asciiTheme="majorBidi" w:eastAsia="Calibri" w:hAnsiTheme="majorBidi" w:cstheme="majorBidi"/>
          <w:b/>
          <w:bCs w:val="0"/>
          <w:sz w:val="24"/>
          <w:szCs w:val="24"/>
          <w:rtl/>
        </w:rPr>
        <w:t>12 – عدم التطويل ما أمكن.</w:t>
      </w:r>
    </w:p>
    <w:p w:rsidR="005158BF" w:rsidRPr="000E5258" w:rsidRDefault="005158BF" w:rsidP="005158BF">
      <w:pPr>
        <w:autoSpaceDE w:val="0"/>
        <w:autoSpaceDN w:val="0"/>
        <w:adjustRightInd w:val="0"/>
        <w:spacing w:after="0" w:line="240" w:lineRule="auto"/>
        <w:jc w:val="both"/>
        <w:rPr>
          <w:rFonts w:asciiTheme="majorBidi" w:hAnsiTheme="majorBidi" w:cstheme="majorBidi"/>
          <w:b/>
          <w:color w:val="000000"/>
          <w:sz w:val="28"/>
          <w:rtl/>
        </w:rPr>
      </w:pPr>
      <w:r w:rsidRPr="000E5258">
        <w:rPr>
          <w:rFonts w:asciiTheme="majorBidi" w:hAnsiTheme="majorBidi" w:cstheme="majorBidi"/>
          <w:b/>
          <w:color w:val="000000"/>
          <w:sz w:val="28"/>
          <w:rtl/>
        </w:rPr>
        <w:t>ثالثاً: نسخ المخطوط، ونماذج منها:</w:t>
      </w:r>
    </w:p>
    <w:p w:rsidR="005158BF" w:rsidRPr="000E5258" w:rsidRDefault="005158BF" w:rsidP="005158BF">
      <w:pPr>
        <w:spacing w:after="0"/>
        <w:jc w:val="both"/>
        <w:rPr>
          <w:rFonts w:asciiTheme="majorBidi" w:hAnsiTheme="majorBidi" w:cstheme="majorBidi"/>
          <w:b/>
          <w:bCs w:val="0"/>
          <w:sz w:val="24"/>
          <w:szCs w:val="24"/>
          <w:rtl/>
        </w:rPr>
      </w:pPr>
      <w:r w:rsidRPr="000E5258">
        <w:rPr>
          <w:rFonts w:asciiTheme="majorBidi" w:hAnsiTheme="majorBidi" w:cstheme="majorBidi"/>
          <w:b/>
          <w:bCs w:val="0"/>
          <w:sz w:val="24"/>
          <w:szCs w:val="24"/>
          <w:rtl/>
        </w:rPr>
        <w:t>حاولتُ جاهداً في الحصول على نسخة أخرى مكتملة عند التحقيق، لكن بدون جدوى، ومع ترادف الأشغال، وتوان الهمة، وقلّة ذات اليد في الوصول إلى رفوف المكتبات الخاصة بأسرة المؤلف، لعلنا نجد عندهم من ذلك شيئاً، وإن كنت أرجح أن ليس ثم غير ما وجدناه، فهو المسودة (النسخة الأم)، وبداية النسخة المنقحة، غير المكتملة، وقد كان لنا بعض الاتصال ببعض المختصين بشؤون المخطوطات لأجل الحصول على شيء غير ما بأيدينا، ولكن الأمر لم يكن سهلاً، مما جعلني أعتمد التحقيق على هذه النسخة الوحيدة، ويمكن وصف ما بأيدينا على النحو التالي:</w:t>
      </w:r>
    </w:p>
    <w:p w:rsidR="005158BF" w:rsidRPr="000E5258" w:rsidRDefault="005158BF" w:rsidP="005158BF">
      <w:pPr>
        <w:spacing w:after="0"/>
        <w:jc w:val="both"/>
        <w:rPr>
          <w:rFonts w:asciiTheme="majorBidi" w:hAnsiTheme="majorBidi" w:cstheme="majorBidi"/>
          <w:sz w:val="28"/>
          <w:rtl/>
        </w:rPr>
      </w:pPr>
      <w:r w:rsidRPr="000E5258">
        <w:rPr>
          <w:rFonts w:asciiTheme="majorBidi" w:hAnsiTheme="majorBidi" w:cstheme="majorBidi"/>
          <w:sz w:val="28"/>
          <w:rtl/>
        </w:rPr>
        <w:lastRenderedPageBreak/>
        <w:t>1 - النسخة الأم المكتملة:</w:t>
      </w:r>
    </w:p>
    <w:p w:rsidR="005158BF" w:rsidRPr="000E5258" w:rsidRDefault="005158BF" w:rsidP="005158BF">
      <w:pPr>
        <w:numPr>
          <w:ilvl w:val="0"/>
          <w:numId w:val="31"/>
        </w:numPr>
        <w:spacing w:after="0" w:line="240" w:lineRule="auto"/>
        <w:contextualSpacing/>
        <w:jc w:val="both"/>
        <w:rPr>
          <w:rFonts w:asciiTheme="majorBidi" w:eastAsia="Calibri" w:hAnsiTheme="majorBidi" w:cstheme="majorBidi"/>
          <w:b/>
          <w:bCs w:val="0"/>
          <w:sz w:val="24"/>
          <w:szCs w:val="24"/>
          <w:rtl/>
          <w:lang w:bidi="ar-YE"/>
        </w:rPr>
      </w:pPr>
      <w:r w:rsidRPr="000E5258">
        <w:rPr>
          <w:rFonts w:asciiTheme="majorBidi" w:eastAsia="Calibri" w:hAnsiTheme="majorBidi" w:cstheme="majorBidi"/>
          <w:b/>
          <w:bCs w:val="0"/>
          <w:sz w:val="24"/>
          <w:szCs w:val="24"/>
          <w:rtl/>
          <w:lang w:bidi="ar-YE"/>
        </w:rPr>
        <w:t>مكان النسخة: مكتبة برنستون (مجموعة بريل)، الولايات المتحدة الإمريكية</w:t>
      </w:r>
      <w:r w:rsidRPr="000E5258">
        <w:rPr>
          <w:rFonts w:asciiTheme="majorBidi" w:hAnsiTheme="majorBidi" w:cstheme="majorBidi"/>
          <w:b/>
          <w:bCs w:val="0"/>
          <w:sz w:val="24"/>
          <w:szCs w:val="24"/>
          <w:rtl/>
        </w:rPr>
        <w:t>. برقم (هـ1 359, هـ2 662).</w:t>
      </w:r>
    </w:p>
    <w:p w:rsidR="005158BF" w:rsidRPr="000E5258" w:rsidRDefault="005158BF" w:rsidP="005158BF">
      <w:pPr>
        <w:numPr>
          <w:ilvl w:val="0"/>
          <w:numId w:val="31"/>
        </w:numPr>
        <w:spacing w:after="0" w:line="240" w:lineRule="auto"/>
        <w:contextualSpacing/>
        <w:jc w:val="both"/>
        <w:rPr>
          <w:rFonts w:asciiTheme="majorBidi" w:eastAsia="Calibri" w:hAnsiTheme="majorBidi" w:cstheme="majorBidi"/>
          <w:b/>
          <w:bCs w:val="0"/>
          <w:sz w:val="24"/>
          <w:szCs w:val="24"/>
          <w:rtl/>
          <w:lang w:bidi="ar-YE"/>
        </w:rPr>
      </w:pPr>
      <w:r w:rsidRPr="000E5258">
        <w:rPr>
          <w:rFonts w:asciiTheme="majorBidi" w:eastAsia="Calibri" w:hAnsiTheme="majorBidi" w:cstheme="majorBidi"/>
          <w:b/>
          <w:bCs w:val="0"/>
          <w:sz w:val="24"/>
          <w:szCs w:val="24"/>
          <w:rtl/>
          <w:lang w:bidi="ar-YE"/>
        </w:rPr>
        <w:t xml:space="preserve">عدد الأورق: 329 ورقة. </w:t>
      </w:r>
    </w:p>
    <w:p w:rsidR="005158BF" w:rsidRPr="000E5258" w:rsidRDefault="005158BF" w:rsidP="005158BF">
      <w:pPr>
        <w:numPr>
          <w:ilvl w:val="0"/>
          <w:numId w:val="30"/>
        </w:numPr>
        <w:spacing w:after="0" w:line="240" w:lineRule="auto"/>
        <w:contextualSpacing/>
        <w:jc w:val="both"/>
        <w:rPr>
          <w:rFonts w:asciiTheme="majorBidi" w:eastAsia="Calibri" w:hAnsiTheme="majorBidi" w:cstheme="majorBidi"/>
          <w:b/>
          <w:bCs w:val="0"/>
          <w:sz w:val="24"/>
          <w:szCs w:val="24"/>
          <w:rtl/>
        </w:rPr>
      </w:pPr>
      <w:r w:rsidRPr="000E5258">
        <w:rPr>
          <w:rFonts w:asciiTheme="majorBidi" w:eastAsia="Calibri" w:hAnsiTheme="majorBidi" w:cstheme="majorBidi"/>
          <w:b/>
          <w:bCs w:val="0"/>
          <w:sz w:val="24"/>
          <w:szCs w:val="24"/>
          <w:rtl/>
        </w:rPr>
        <w:t>حجم الورق : كبير. مقاس الأوراق :  (</w:t>
      </w:r>
      <w:r w:rsidRPr="000E5258">
        <w:rPr>
          <w:rFonts w:asciiTheme="majorBidi" w:eastAsia="Calibri" w:hAnsiTheme="majorBidi" w:cstheme="majorBidi"/>
          <w:b/>
          <w:bCs w:val="0"/>
          <w:sz w:val="24"/>
          <w:szCs w:val="24"/>
          <w:rtl/>
          <w:lang w:bidi="ar-YE"/>
        </w:rPr>
        <w:t>18 × 25 سم</w:t>
      </w:r>
      <w:r w:rsidRPr="000E5258">
        <w:rPr>
          <w:rFonts w:asciiTheme="majorBidi" w:eastAsia="Calibri" w:hAnsiTheme="majorBidi" w:cstheme="majorBidi"/>
          <w:b/>
          <w:bCs w:val="0"/>
          <w:sz w:val="24"/>
          <w:szCs w:val="24"/>
          <w:rtl/>
        </w:rPr>
        <w:t xml:space="preserve">)  </w:t>
      </w:r>
    </w:p>
    <w:p w:rsidR="005158BF" w:rsidRPr="000E5258" w:rsidRDefault="005158BF" w:rsidP="005158BF">
      <w:pPr>
        <w:numPr>
          <w:ilvl w:val="0"/>
          <w:numId w:val="30"/>
        </w:numPr>
        <w:spacing w:after="0" w:line="240" w:lineRule="auto"/>
        <w:contextualSpacing/>
        <w:jc w:val="both"/>
        <w:rPr>
          <w:rFonts w:asciiTheme="majorBidi" w:eastAsia="Calibri" w:hAnsiTheme="majorBidi" w:cstheme="majorBidi"/>
          <w:b/>
          <w:bCs w:val="0"/>
          <w:sz w:val="24"/>
          <w:szCs w:val="24"/>
        </w:rPr>
      </w:pPr>
      <w:r w:rsidRPr="000E5258">
        <w:rPr>
          <w:rFonts w:asciiTheme="majorBidi" w:eastAsia="Calibri" w:hAnsiTheme="majorBidi" w:cstheme="majorBidi"/>
          <w:b/>
          <w:bCs w:val="0"/>
          <w:sz w:val="24"/>
          <w:szCs w:val="24"/>
          <w:rtl/>
        </w:rPr>
        <w:t>مسطرتها : ( 40 سطراً ) ،  وفي كل سطر : ( 13 ) كلمة</w:t>
      </w:r>
      <w:r w:rsidRPr="000E5258">
        <w:rPr>
          <w:rFonts w:asciiTheme="majorBidi" w:eastAsia="Calibri" w:hAnsiTheme="majorBidi" w:cstheme="majorBidi"/>
          <w:b/>
          <w:bCs w:val="0"/>
          <w:sz w:val="24"/>
          <w:szCs w:val="24"/>
        </w:rPr>
        <w:t xml:space="preserve"> .</w:t>
      </w:r>
    </w:p>
    <w:p w:rsidR="005158BF" w:rsidRPr="000E5258" w:rsidRDefault="005158BF" w:rsidP="005158BF">
      <w:pPr>
        <w:numPr>
          <w:ilvl w:val="0"/>
          <w:numId w:val="30"/>
        </w:numPr>
        <w:spacing w:after="0" w:line="240" w:lineRule="auto"/>
        <w:contextualSpacing/>
        <w:jc w:val="both"/>
        <w:rPr>
          <w:rFonts w:asciiTheme="majorBidi" w:eastAsia="Calibri" w:hAnsiTheme="majorBidi" w:cstheme="majorBidi"/>
          <w:b/>
          <w:bCs w:val="0"/>
          <w:sz w:val="24"/>
          <w:szCs w:val="24"/>
          <w:rtl/>
        </w:rPr>
      </w:pPr>
      <w:r w:rsidRPr="000E5258">
        <w:rPr>
          <w:rFonts w:asciiTheme="majorBidi" w:eastAsia="Calibri" w:hAnsiTheme="majorBidi" w:cstheme="majorBidi"/>
          <w:b/>
          <w:bCs w:val="0"/>
          <w:sz w:val="24"/>
          <w:szCs w:val="24"/>
          <w:rtl/>
        </w:rPr>
        <w:t>الناسخ: المؤلف.</w:t>
      </w:r>
    </w:p>
    <w:p w:rsidR="005158BF" w:rsidRPr="000E5258" w:rsidRDefault="005158BF" w:rsidP="005158BF">
      <w:pPr>
        <w:numPr>
          <w:ilvl w:val="0"/>
          <w:numId w:val="30"/>
        </w:numPr>
        <w:spacing w:after="0" w:line="240" w:lineRule="auto"/>
        <w:contextualSpacing/>
        <w:jc w:val="both"/>
        <w:rPr>
          <w:rFonts w:asciiTheme="majorBidi" w:eastAsia="Calibri" w:hAnsiTheme="majorBidi" w:cstheme="majorBidi"/>
          <w:b/>
          <w:bCs w:val="0"/>
          <w:sz w:val="24"/>
          <w:szCs w:val="24"/>
        </w:rPr>
      </w:pPr>
      <w:r w:rsidRPr="000E5258">
        <w:rPr>
          <w:rFonts w:asciiTheme="majorBidi" w:eastAsia="Calibri" w:hAnsiTheme="majorBidi" w:cstheme="majorBidi"/>
          <w:b/>
          <w:bCs w:val="0"/>
          <w:sz w:val="24"/>
          <w:szCs w:val="24"/>
          <w:rtl/>
        </w:rPr>
        <w:t>نوع الخط : خط نسخي جيد، واضح جميل، منقوط، مشكول.</w:t>
      </w:r>
    </w:p>
    <w:p w:rsidR="005158BF" w:rsidRPr="000E5258" w:rsidRDefault="005158BF" w:rsidP="005158BF">
      <w:pPr>
        <w:numPr>
          <w:ilvl w:val="0"/>
          <w:numId w:val="30"/>
        </w:numPr>
        <w:spacing w:after="0" w:line="240" w:lineRule="auto"/>
        <w:contextualSpacing/>
        <w:jc w:val="both"/>
        <w:rPr>
          <w:rFonts w:asciiTheme="majorBidi" w:eastAsia="Calibri" w:hAnsiTheme="majorBidi" w:cstheme="majorBidi"/>
          <w:b/>
          <w:bCs w:val="0"/>
          <w:sz w:val="24"/>
          <w:szCs w:val="24"/>
        </w:rPr>
      </w:pPr>
      <w:r w:rsidRPr="000E5258">
        <w:rPr>
          <w:rFonts w:asciiTheme="majorBidi" w:eastAsia="Calibri" w:hAnsiTheme="majorBidi" w:cstheme="majorBidi"/>
          <w:b/>
          <w:bCs w:val="0"/>
          <w:sz w:val="24"/>
          <w:szCs w:val="24"/>
          <w:rtl/>
        </w:rPr>
        <w:t>تاريخ النسخ: 1273هـ.</w:t>
      </w:r>
    </w:p>
    <w:p w:rsidR="005158BF" w:rsidRPr="000E5258" w:rsidRDefault="005158BF" w:rsidP="005158BF">
      <w:pPr>
        <w:numPr>
          <w:ilvl w:val="0"/>
          <w:numId w:val="30"/>
        </w:numPr>
        <w:spacing w:after="0" w:line="240" w:lineRule="auto"/>
        <w:contextualSpacing/>
        <w:jc w:val="both"/>
        <w:rPr>
          <w:rFonts w:asciiTheme="majorBidi" w:eastAsia="Calibri" w:hAnsiTheme="majorBidi" w:cstheme="majorBidi"/>
          <w:b/>
          <w:bCs w:val="0"/>
          <w:sz w:val="24"/>
          <w:szCs w:val="24"/>
        </w:rPr>
      </w:pPr>
      <w:r w:rsidRPr="000E5258">
        <w:rPr>
          <w:rFonts w:asciiTheme="majorBidi" w:eastAsia="Calibri" w:hAnsiTheme="majorBidi" w:cstheme="majorBidi"/>
          <w:b/>
          <w:bCs w:val="0"/>
          <w:sz w:val="24"/>
          <w:szCs w:val="24"/>
          <w:rtl/>
        </w:rPr>
        <w:t xml:space="preserve">لونه : أسود </w:t>
      </w:r>
      <w:r w:rsidRPr="000E5258">
        <w:rPr>
          <w:rFonts w:asciiTheme="majorBidi" w:eastAsia="Calibri" w:hAnsiTheme="majorBidi" w:cstheme="majorBidi"/>
          <w:b/>
          <w:bCs w:val="0"/>
          <w:sz w:val="24"/>
          <w:szCs w:val="24"/>
        </w:rPr>
        <w:t xml:space="preserve"> .</w:t>
      </w:r>
      <w:r w:rsidRPr="000E5258">
        <w:rPr>
          <w:rFonts w:asciiTheme="majorBidi" w:eastAsia="Calibri" w:hAnsiTheme="majorBidi" w:cstheme="majorBidi"/>
          <w:b/>
          <w:bCs w:val="0"/>
          <w:sz w:val="24"/>
          <w:szCs w:val="24"/>
          <w:rtl/>
        </w:rPr>
        <w:t>والعناوين، والبدايات للأبواب والفصول والفقرات بالأحمر.</w:t>
      </w:r>
    </w:p>
    <w:p w:rsidR="005158BF" w:rsidRPr="000E5258" w:rsidRDefault="005158BF" w:rsidP="005158BF">
      <w:pPr>
        <w:pStyle w:val="ab"/>
        <w:keepNext/>
        <w:rPr>
          <w:rFonts w:asciiTheme="majorBidi" w:hAnsiTheme="majorBidi" w:cstheme="majorBidi"/>
          <w:sz w:val="24"/>
          <w:szCs w:val="24"/>
        </w:rPr>
      </w:pPr>
      <w:r w:rsidRPr="000E5258">
        <w:rPr>
          <w:rFonts w:asciiTheme="majorBidi" w:hAnsiTheme="majorBidi" w:cstheme="majorBidi"/>
          <w:sz w:val="24"/>
          <w:szCs w:val="24"/>
          <w:rtl/>
        </w:rPr>
        <w:t>صفحة العنوان في النسخة المكتملة</w:t>
      </w:r>
    </w:p>
    <w:p w:rsidR="005158BF" w:rsidRPr="000E5258" w:rsidRDefault="005158BF" w:rsidP="005158BF">
      <w:pPr>
        <w:pStyle w:val="aa"/>
        <w:ind w:left="360" w:firstLine="0"/>
        <w:rPr>
          <w:rFonts w:asciiTheme="majorBidi" w:hAnsiTheme="majorBidi" w:cstheme="majorBidi"/>
          <w:sz w:val="24"/>
          <w:szCs w:val="24"/>
        </w:rPr>
      </w:pPr>
      <w:r w:rsidRPr="000E5258">
        <w:rPr>
          <w:rFonts w:asciiTheme="majorBidi" w:hAnsiTheme="majorBidi" w:cstheme="majorBidi"/>
          <w:noProof/>
          <w:sz w:val="24"/>
          <w:szCs w:val="24"/>
          <w:rtl/>
          <w:lang w:eastAsia="en-US"/>
        </w:rPr>
        <w:drawing>
          <wp:inline distT="0" distB="0" distL="0" distR="0">
            <wp:extent cx="5108331" cy="3701562"/>
            <wp:effectExtent l="0" t="0" r="0" b="0"/>
            <wp:docPr id="4" name="صورة 4" descr="C:\Users\SCC\Desktop\Screenshot_٢٠٢٥٠٤٢٩_٢٠٢٦٣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C\Desktop\Screenshot_٢٠٢٥٠٤٢٩_٢٠٢٦٣٧.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3398" cy="3705234"/>
                    </a:xfrm>
                    <a:prstGeom prst="rect">
                      <a:avLst/>
                    </a:prstGeom>
                    <a:noFill/>
                    <a:ln>
                      <a:noFill/>
                    </a:ln>
                  </pic:spPr>
                </pic:pic>
              </a:graphicData>
            </a:graphic>
          </wp:inline>
        </w:drawing>
      </w:r>
    </w:p>
    <w:p w:rsidR="005158BF" w:rsidRPr="000E5258" w:rsidRDefault="005158BF" w:rsidP="005158BF">
      <w:pPr>
        <w:pStyle w:val="aa"/>
        <w:ind w:left="360" w:firstLine="0"/>
        <w:rPr>
          <w:rFonts w:asciiTheme="majorBidi" w:hAnsiTheme="majorBidi" w:cstheme="majorBidi"/>
          <w:sz w:val="24"/>
          <w:szCs w:val="24"/>
          <w:rtl/>
        </w:rPr>
      </w:pPr>
      <w:r w:rsidRPr="000E5258">
        <w:rPr>
          <w:rFonts w:asciiTheme="majorBidi" w:hAnsiTheme="majorBidi" w:cstheme="majorBidi"/>
          <w:sz w:val="24"/>
          <w:szCs w:val="24"/>
          <w:rtl/>
        </w:rPr>
        <w:t>الصفحة الأخيرة من المخطوط، المكتمل</w:t>
      </w:r>
    </w:p>
    <w:p w:rsidR="005158BF" w:rsidRPr="000E5258" w:rsidRDefault="005158BF" w:rsidP="005158BF">
      <w:pPr>
        <w:pStyle w:val="aa"/>
        <w:ind w:left="360" w:firstLine="0"/>
        <w:rPr>
          <w:rFonts w:asciiTheme="majorBidi" w:hAnsiTheme="majorBidi" w:cstheme="majorBidi"/>
          <w:sz w:val="24"/>
          <w:szCs w:val="24"/>
          <w:rtl/>
        </w:rPr>
      </w:pPr>
      <w:r w:rsidRPr="000E5258">
        <w:rPr>
          <w:rFonts w:asciiTheme="majorBidi" w:hAnsiTheme="majorBidi" w:cstheme="majorBidi"/>
          <w:noProof/>
          <w:sz w:val="24"/>
          <w:szCs w:val="24"/>
          <w:rtl/>
          <w:lang w:eastAsia="en-US"/>
        </w:rPr>
        <w:lastRenderedPageBreak/>
        <w:drawing>
          <wp:inline distT="0" distB="0" distL="0" distR="0">
            <wp:extent cx="5108330" cy="3851030"/>
            <wp:effectExtent l="0" t="0" r="0" b="0"/>
            <wp:docPr id="7" name="صورة 7" descr="C:\Users\SCC\Desktop\Screenshot_٢٠٢٥٠٤٢٩_٢٠٣١٠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CC\Desktop\Screenshot_٢٠٢٥٠٤٢٩_٢٠٣١٠٦.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8332" cy="3851031"/>
                    </a:xfrm>
                    <a:prstGeom prst="rect">
                      <a:avLst/>
                    </a:prstGeom>
                    <a:noFill/>
                    <a:ln>
                      <a:noFill/>
                    </a:ln>
                  </pic:spPr>
                </pic:pic>
              </a:graphicData>
            </a:graphic>
          </wp:inline>
        </w:drawing>
      </w:r>
    </w:p>
    <w:p w:rsidR="005158BF" w:rsidRPr="000E5258" w:rsidRDefault="005158BF" w:rsidP="005158BF">
      <w:pPr>
        <w:pStyle w:val="ab"/>
        <w:keepNext/>
        <w:ind w:left="360"/>
        <w:rPr>
          <w:rFonts w:asciiTheme="majorBidi" w:hAnsiTheme="majorBidi" w:cstheme="majorBidi"/>
          <w:sz w:val="24"/>
          <w:szCs w:val="24"/>
        </w:rPr>
      </w:pPr>
      <w:r w:rsidRPr="000E5258">
        <w:rPr>
          <w:rFonts w:asciiTheme="majorBidi" w:hAnsiTheme="majorBidi" w:cstheme="majorBidi"/>
          <w:sz w:val="24"/>
          <w:szCs w:val="24"/>
          <w:rtl/>
        </w:rPr>
        <w:lastRenderedPageBreak/>
        <w:t>الصفحة الأولى من النسخة المكتملة</w:t>
      </w:r>
    </w:p>
    <w:p w:rsidR="005158BF" w:rsidRPr="000E5258" w:rsidRDefault="005158BF" w:rsidP="005158BF">
      <w:pPr>
        <w:pStyle w:val="aa"/>
        <w:ind w:left="360" w:firstLine="0"/>
        <w:rPr>
          <w:rFonts w:asciiTheme="majorBidi" w:hAnsiTheme="majorBidi" w:cstheme="majorBidi"/>
          <w:sz w:val="24"/>
          <w:szCs w:val="24"/>
          <w:rtl/>
        </w:rPr>
      </w:pPr>
      <w:r w:rsidRPr="000E5258">
        <w:rPr>
          <w:rFonts w:asciiTheme="majorBidi" w:hAnsiTheme="majorBidi" w:cstheme="majorBidi"/>
          <w:noProof/>
          <w:sz w:val="24"/>
          <w:szCs w:val="24"/>
          <w:rtl/>
          <w:lang w:eastAsia="en-US"/>
        </w:rPr>
        <w:drawing>
          <wp:inline distT="0" distB="0" distL="0" distR="0">
            <wp:extent cx="4985239" cy="7482254"/>
            <wp:effectExtent l="0" t="0" r="6350" b="4445"/>
            <wp:docPr id="3" name="صورة 3" descr="C:\Users\SCC\Desktop\Screenshot_٢٠٢٥٠٤٢٩_٢٠٢١٠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C\Desktop\Screenshot_٢٠٢٥٠٤٢٩_٢٠٢١٠٤.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0901" cy="7490752"/>
                    </a:xfrm>
                    <a:prstGeom prst="rect">
                      <a:avLst/>
                    </a:prstGeom>
                    <a:noFill/>
                    <a:ln>
                      <a:noFill/>
                    </a:ln>
                  </pic:spPr>
                </pic:pic>
              </a:graphicData>
            </a:graphic>
          </wp:inline>
        </w:drawing>
      </w:r>
    </w:p>
    <w:p w:rsidR="005158BF" w:rsidRDefault="005158BF" w:rsidP="005158BF">
      <w:pPr>
        <w:spacing w:after="0" w:line="240" w:lineRule="auto"/>
        <w:contextualSpacing/>
        <w:jc w:val="both"/>
        <w:rPr>
          <w:rFonts w:asciiTheme="majorBidi" w:eastAsia="Calibri" w:hAnsiTheme="majorBidi" w:cstheme="majorBidi" w:hint="cs"/>
          <w:b/>
          <w:bCs w:val="0"/>
          <w:sz w:val="28"/>
          <w:rtl/>
        </w:rPr>
      </w:pPr>
    </w:p>
    <w:p w:rsidR="000E5258" w:rsidRPr="000E5258" w:rsidRDefault="000E5258" w:rsidP="005158BF">
      <w:pPr>
        <w:spacing w:after="0" w:line="240" w:lineRule="auto"/>
        <w:contextualSpacing/>
        <w:jc w:val="both"/>
        <w:rPr>
          <w:rFonts w:asciiTheme="majorBidi" w:eastAsia="Calibri" w:hAnsiTheme="majorBidi" w:cstheme="majorBidi"/>
          <w:b/>
          <w:bCs w:val="0"/>
          <w:sz w:val="28"/>
          <w:rtl/>
        </w:rPr>
      </w:pPr>
    </w:p>
    <w:p w:rsidR="005158BF" w:rsidRPr="000E5258" w:rsidRDefault="005158BF" w:rsidP="000E5258">
      <w:pPr>
        <w:spacing w:after="0"/>
        <w:jc w:val="both"/>
        <w:rPr>
          <w:rFonts w:asciiTheme="majorBidi" w:hAnsiTheme="majorBidi" w:cstheme="majorBidi"/>
          <w:sz w:val="28"/>
          <w:rtl/>
        </w:rPr>
      </w:pPr>
      <w:r w:rsidRPr="000E5258">
        <w:rPr>
          <w:rFonts w:asciiTheme="majorBidi" w:hAnsiTheme="majorBidi" w:cstheme="majorBidi"/>
          <w:sz w:val="28"/>
          <w:rtl/>
        </w:rPr>
        <w:lastRenderedPageBreak/>
        <w:t>2 - النسخة المنقحة الناقصة:</w:t>
      </w:r>
    </w:p>
    <w:p w:rsidR="005158BF" w:rsidRPr="000E5258" w:rsidRDefault="005158BF" w:rsidP="005158BF">
      <w:pPr>
        <w:numPr>
          <w:ilvl w:val="0"/>
          <w:numId w:val="31"/>
        </w:numPr>
        <w:spacing w:after="0" w:line="240" w:lineRule="auto"/>
        <w:contextualSpacing/>
        <w:jc w:val="both"/>
        <w:rPr>
          <w:rFonts w:asciiTheme="majorBidi" w:eastAsia="Calibri" w:hAnsiTheme="majorBidi" w:cstheme="majorBidi"/>
          <w:b/>
          <w:bCs w:val="0"/>
          <w:sz w:val="24"/>
          <w:szCs w:val="24"/>
          <w:rtl/>
          <w:lang w:bidi="ar-YE"/>
        </w:rPr>
      </w:pPr>
      <w:r w:rsidRPr="000E5258">
        <w:rPr>
          <w:rFonts w:asciiTheme="majorBidi" w:eastAsia="Calibri" w:hAnsiTheme="majorBidi" w:cstheme="majorBidi"/>
          <w:b/>
          <w:bCs w:val="0"/>
          <w:sz w:val="24"/>
          <w:szCs w:val="24"/>
          <w:rtl/>
          <w:lang w:bidi="ar-YE"/>
        </w:rPr>
        <w:t>مكان النسخة: مكتبة المتحف البريطاني، إنجلترا</w:t>
      </w:r>
      <w:r w:rsidRPr="000E5258">
        <w:rPr>
          <w:rFonts w:asciiTheme="majorBidi" w:hAnsiTheme="majorBidi" w:cstheme="majorBidi"/>
          <w:b/>
          <w:bCs w:val="0"/>
          <w:sz w:val="24"/>
          <w:szCs w:val="24"/>
          <w:rtl/>
        </w:rPr>
        <w:t>. برقم (1222/1).</w:t>
      </w:r>
    </w:p>
    <w:p w:rsidR="005158BF" w:rsidRPr="000E5258" w:rsidRDefault="005158BF" w:rsidP="005158BF">
      <w:pPr>
        <w:numPr>
          <w:ilvl w:val="0"/>
          <w:numId w:val="31"/>
        </w:numPr>
        <w:spacing w:after="0" w:line="240" w:lineRule="auto"/>
        <w:contextualSpacing/>
        <w:jc w:val="both"/>
        <w:rPr>
          <w:rFonts w:asciiTheme="majorBidi" w:eastAsia="Calibri" w:hAnsiTheme="majorBidi" w:cstheme="majorBidi"/>
          <w:b/>
          <w:bCs w:val="0"/>
          <w:sz w:val="24"/>
          <w:szCs w:val="24"/>
          <w:rtl/>
          <w:lang w:bidi="ar-YE"/>
        </w:rPr>
      </w:pPr>
      <w:r w:rsidRPr="000E5258">
        <w:rPr>
          <w:rFonts w:asciiTheme="majorBidi" w:eastAsia="Calibri" w:hAnsiTheme="majorBidi" w:cstheme="majorBidi"/>
          <w:b/>
          <w:bCs w:val="0"/>
          <w:sz w:val="24"/>
          <w:szCs w:val="24"/>
          <w:rtl/>
          <w:lang w:bidi="ar-YE"/>
        </w:rPr>
        <w:t xml:space="preserve">عدد الأورق: 55 ورقة. </w:t>
      </w:r>
    </w:p>
    <w:p w:rsidR="005158BF" w:rsidRPr="000E5258" w:rsidRDefault="005158BF" w:rsidP="005158BF">
      <w:pPr>
        <w:numPr>
          <w:ilvl w:val="0"/>
          <w:numId w:val="30"/>
        </w:numPr>
        <w:spacing w:after="0" w:line="240" w:lineRule="auto"/>
        <w:contextualSpacing/>
        <w:jc w:val="both"/>
        <w:rPr>
          <w:rFonts w:asciiTheme="majorBidi" w:eastAsia="Calibri" w:hAnsiTheme="majorBidi" w:cstheme="majorBidi"/>
          <w:b/>
          <w:bCs w:val="0"/>
          <w:sz w:val="24"/>
          <w:szCs w:val="24"/>
          <w:rtl/>
        </w:rPr>
      </w:pPr>
      <w:r w:rsidRPr="000E5258">
        <w:rPr>
          <w:rFonts w:asciiTheme="majorBidi" w:eastAsia="Calibri" w:hAnsiTheme="majorBidi" w:cstheme="majorBidi"/>
          <w:b/>
          <w:bCs w:val="0"/>
          <w:sz w:val="24"/>
          <w:szCs w:val="24"/>
          <w:rtl/>
        </w:rPr>
        <w:t>حجم الورق : كبير. مقاس الأوراق :  (</w:t>
      </w:r>
      <w:r w:rsidRPr="000E5258">
        <w:rPr>
          <w:rFonts w:asciiTheme="majorBidi" w:eastAsia="Calibri" w:hAnsiTheme="majorBidi" w:cstheme="majorBidi"/>
          <w:b/>
          <w:bCs w:val="0"/>
          <w:sz w:val="24"/>
          <w:szCs w:val="24"/>
          <w:rtl/>
          <w:lang w:bidi="ar-YE"/>
        </w:rPr>
        <w:t>18 × 25 سم</w:t>
      </w:r>
      <w:r w:rsidRPr="000E5258">
        <w:rPr>
          <w:rFonts w:asciiTheme="majorBidi" w:eastAsia="Calibri" w:hAnsiTheme="majorBidi" w:cstheme="majorBidi"/>
          <w:b/>
          <w:bCs w:val="0"/>
          <w:sz w:val="24"/>
          <w:szCs w:val="24"/>
          <w:rtl/>
        </w:rPr>
        <w:t xml:space="preserve">)  </w:t>
      </w:r>
    </w:p>
    <w:p w:rsidR="005158BF" w:rsidRPr="000E5258" w:rsidRDefault="005158BF" w:rsidP="005158BF">
      <w:pPr>
        <w:numPr>
          <w:ilvl w:val="0"/>
          <w:numId w:val="30"/>
        </w:numPr>
        <w:spacing w:after="0" w:line="240" w:lineRule="auto"/>
        <w:contextualSpacing/>
        <w:jc w:val="both"/>
        <w:rPr>
          <w:rFonts w:asciiTheme="majorBidi" w:eastAsia="Calibri" w:hAnsiTheme="majorBidi" w:cstheme="majorBidi"/>
          <w:b/>
          <w:bCs w:val="0"/>
          <w:sz w:val="24"/>
          <w:szCs w:val="24"/>
        </w:rPr>
      </w:pPr>
      <w:r w:rsidRPr="000E5258">
        <w:rPr>
          <w:rFonts w:asciiTheme="majorBidi" w:eastAsia="Calibri" w:hAnsiTheme="majorBidi" w:cstheme="majorBidi"/>
          <w:b/>
          <w:bCs w:val="0"/>
          <w:sz w:val="24"/>
          <w:szCs w:val="24"/>
          <w:rtl/>
        </w:rPr>
        <w:t>مسطرتها : ( 32 سطراً ) ،  وفي كل سطر : ( 13 ) كلمة</w:t>
      </w:r>
      <w:r w:rsidRPr="000E5258">
        <w:rPr>
          <w:rFonts w:asciiTheme="majorBidi" w:eastAsia="Calibri" w:hAnsiTheme="majorBidi" w:cstheme="majorBidi"/>
          <w:b/>
          <w:bCs w:val="0"/>
          <w:sz w:val="24"/>
          <w:szCs w:val="24"/>
        </w:rPr>
        <w:t xml:space="preserve"> .</w:t>
      </w:r>
    </w:p>
    <w:p w:rsidR="005158BF" w:rsidRPr="000E5258" w:rsidRDefault="005158BF" w:rsidP="005158BF">
      <w:pPr>
        <w:numPr>
          <w:ilvl w:val="0"/>
          <w:numId w:val="30"/>
        </w:numPr>
        <w:spacing w:after="0" w:line="240" w:lineRule="auto"/>
        <w:contextualSpacing/>
        <w:jc w:val="both"/>
        <w:rPr>
          <w:rFonts w:asciiTheme="majorBidi" w:eastAsia="Calibri" w:hAnsiTheme="majorBidi" w:cstheme="majorBidi"/>
          <w:b/>
          <w:bCs w:val="0"/>
          <w:sz w:val="24"/>
          <w:szCs w:val="24"/>
          <w:rtl/>
        </w:rPr>
      </w:pPr>
      <w:r w:rsidRPr="000E5258">
        <w:rPr>
          <w:rFonts w:asciiTheme="majorBidi" w:eastAsia="Calibri" w:hAnsiTheme="majorBidi" w:cstheme="majorBidi"/>
          <w:b/>
          <w:bCs w:val="0"/>
          <w:sz w:val="24"/>
          <w:szCs w:val="24"/>
          <w:rtl/>
        </w:rPr>
        <w:t>الناسخ: المؤلف.</w:t>
      </w:r>
    </w:p>
    <w:p w:rsidR="005158BF" w:rsidRPr="000E5258" w:rsidRDefault="005158BF" w:rsidP="005158BF">
      <w:pPr>
        <w:numPr>
          <w:ilvl w:val="0"/>
          <w:numId w:val="30"/>
        </w:numPr>
        <w:spacing w:after="0" w:line="240" w:lineRule="auto"/>
        <w:contextualSpacing/>
        <w:jc w:val="both"/>
        <w:rPr>
          <w:rFonts w:asciiTheme="majorBidi" w:eastAsia="Calibri" w:hAnsiTheme="majorBidi" w:cstheme="majorBidi"/>
          <w:b/>
          <w:bCs w:val="0"/>
          <w:sz w:val="24"/>
          <w:szCs w:val="24"/>
        </w:rPr>
      </w:pPr>
      <w:r w:rsidRPr="000E5258">
        <w:rPr>
          <w:rFonts w:asciiTheme="majorBidi" w:eastAsia="Calibri" w:hAnsiTheme="majorBidi" w:cstheme="majorBidi"/>
          <w:b/>
          <w:bCs w:val="0"/>
          <w:sz w:val="24"/>
          <w:szCs w:val="24"/>
          <w:rtl/>
        </w:rPr>
        <w:t>نوع الخط : خط نسخي جيد، واضح جميل، منقوط، مشكول.</w:t>
      </w:r>
    </w:p>
    <w:p w:rsidR="005158BF" w:rsidRPr="000E5258" w:rsidRDefault="005158BF" w:rsidP="005158BF">
      <w:pPr>
        <w:numPr>
          <w:ilvl w:val="0"/>
          <w:numId w:val="30"/>
        </w:numPr>
        <w:spacing w:after="0" w:line="240" w:lineRule="auto"/>
        <w:contextualSpacing/>
        <w:jc w:val="both"/>
        <w:rPr>
          <w:rFonts w:asciiTheme="majorBidi" w:eastAsia="Calibri" w:hAnsiTheme="majorBidi" w:cstheme="majorBidi"/>
          <w:b/>
          <w:bCs w:val="0"/>
          <w:sz w:val="24"/>
          <w:szCs w:val="24"/>
        </w:rPr>
      </w:pPr>
      <w:r w:rsidRPr="000E5258">
        <w:rPr>
          <w:rFonts w:asciiTheme="majorBidi" w:eastAsia="Calibri" w:hAnsiTheme="majorBidi" w:cstheme="majorBidi"/>
          <w:b/>
          <w:bCs w:val="0"/>
          <w:sz w:val="24"/>
          <w:szCs w:val="24"/>
          <w:rtl/>
        </w:rPr>
        <w:t>تاريخ النسخ: 1273هـ.</w:t>
      </w:r>
    </w:p>
    <w:p w:rsidR="005158BF" w:rsidRPr="000E5258" w:rsidRDefault="005158BF" w:rsidP="005158BF">
      <w:pPr>
        <w:numPr>
          <w:ilvl w:val="0"/>
          <w:numId w:val="30"/>
        </w:numPr>
        <w:spacing w:after="0" w:line="240" w:lineRule="auto"/>
        <w:contextualSpacing/>
        <w:jc w:val="both"/>
        <w:rPr>
          <w:rFonts w:asciiTheme="majorBidi" w:eastAsia="Calibri" w:hAnsiTheme="majorBidi" w:cstheme="majorBidi"/>
          <w:b/>
          <w:bCs w:val="0"/>
          <w:sz w:val="24"/>
          <w:szCs w:val="24"/>
        </w:rPr>
      </w:pPr>
      <w:r w:rsidRPr="000E5258">
        <w:rPr>
          <w:rFonts w:asciiTheme="majorBidi" w:eastAsia="Calibri" w:hAnsiTheme="majorBidi" w:cstheme="majorBidi"/>
          <w:b/>
          <w:bCs w:val="0"/>
          <w:sz w:val="24"/>
          <w:szCs w:val="24"/>
          <w:rtl/>
        </w:rPr>
        <w:t>لونه : أسود.</w:t>
      </w:r>
    </w:p>
    <w:p w:rsidR="005158BF" w:rsidRPr="000E5258" w:rsidRDefault="005158BF" w:rsidP="005158BF">
      <w:pPr>
        <w:pStyle w:val="aa"/>
        <w:numPr>
          <w:ilvl w:val="0"/>
          <w:numId w:val="30"/>
        </w:numPr>
        <w:rPr>
          <w:rFonts w:asciiTheme="majorBidi" w:hAnsiTheme="majorBidi" w:cstheme="majorBidi"/>
          <w:sz w:val="24"/>
          <w:szCs w:val="24"/>
          <w:rtl/>
        </w:rPr>
      </w:pPr>
      <w:r w:rsidRPr="000E5258">
        <w:rPr>
          <w:rFonts w:asciiTheme="majorBidi" w:hAnsiTheme="majorBidi" w:cstheme="majorBidi"/>
          <w:sz w:val="24"/>
          <w:szCs w:val="24"/>
          <w:rtl/>
        </w:rPr>
        <w:t>صفحة العنوان من النسخة المنقحة:</w:t>
      </w:r>
    </w:p>
    <w:p w:rsidR="005158BF" w:rsidRPr="000E5258" w:rsidRDefault="005158BF" w:rsidP="005158BF">
      <w:pPr>
        <w:pStyle w:val="aa"/>
        <w:ind w:left="360" w:firstLine="0"/>
        <w:rPr>
          <w:rFonts w:asciiTheme="majorBidi" w:hAnsiTheme="majorBidi" w:cstheme="majorBidi"/>
          <w:sz w:val="24"/>
          <w:szCs w:val="24"/>
          <w:rtl/>
        </w:rPr>
      </w:pPr>
      <w:r w:rsidRPr="000E5258">
        <w:rPr>
          <w:rFonts w:asciiTheme="majorBidi" w:hAnsiTheme="majorBidi" w:cstheme="majorBidi"/>
          <w:noProof/>
          <w:sz w:val="24"/>
          <w:szCs w:val="24"/>
          <w:rtl/>
          <w:lang w:eastAsia="en-US"/>
        </w:rPr>
        <w:drawing>
          <wp:inline distT="0" distB="0" distL="0" distR="0">
            <wp:extent cx="5679830" cy="5213838"/>
            <wp:effectExtent l="0" t="0" r="0" b="6350"/>
            <wp:docPr id="5" name="صورة 5" descr="C:\Users\SCC\Desktop\ملف عرام\Screenshot_٢٠٢٢-٠٢-٢٢-٢٢-٥٢-٢٢-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C\Desktop\ملف عرام\Screenshot_٢٠٢٢-٠٢-٢٢-٢٢-٥٢-٢٢-1.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8753" cy="5212849"/>
                    </a:xfrm>
                    <a:prstGeom prst="rect">
                      <a:avLst/>
                    </a:prstGeom>
                    <a:noFill/>
                    <a:ln>
                      <a:noFill/>
                    </a:ln>
                  </pic:spPr>
                </pic:pic>
              </a:graphicData>
            </a:graphic>
          </wp:inline>
        </w:drawing>
      </w:r>
    </w:p>
    <w:p w:rsidR="005158BF" w:rsidRPr="000E5258" w:rsidRDefault="005158BF" w:rsidP="005158BF">
      <w:pPr>
        <w:pStyle w:val="aa"/>
        <w:ind w:left="360" w:firstLine="0"/>
        <w:rPr>
          <w:rFonts w:asciiTheme="majorBidi" w:hAnsiTheme="majorBidi" w:cstheme="majorBidi"/>
          <w:sz w:val="24"/>
          <w:szCs w:val="24"/>
          <w:rtl/>
        </w:rPr>
      </w:pPr>
    </w:p>
    <w:p w:rsidR="005158BF" w:rsidRPr="000E5258" w:rsidRDefault="005158BF" w:rsidP="005158BF">
      <w:pPr>
        <w:pStyle w:val="aa"/>
        <w:ind w:left="360" w:firstLine="0"/>
        <w:rPr>
          <w:rFonts w:asciiTheme="majorBidi" w:hAnsiTheme="majorBidi" w:cstheme="majorBidi"/>
          <w:sz w:val="24"/>
          <w:szCs w:val="24"/>
          <w:rtl/>
        </w:rPr>
      </w:pPr>
      <w:r w:rsidRPr="000E5258">
        <w:rPr>
          <w:rFonts w:asciiTheme="majorBidi" w:hAnsiTheme="majorBidi" w:cstheme="majorBidi"/>
          <w:sz w:val="24"/>
          <w:szCs w:val="24"/>
          <w:rtl/>
        </w:rPr>
        <w:t>الصفحة الأولى من النسخة المنقحة:</w:t>
      </w:r>
    </w:p>
    <w:p w:rsidR="005158BF" w:rsidRPr="000E5258" w:rsidRDefault="005158BF" w:rsidP="005158BF">
      <w:pPr>
        <w:pStyle w:val="aa"/>
        <w:spacing w:before="120" w:after="120"/>
        <w:ind w:left="360" w:firstLine="0"/>
        <w:rPr>
          <w:rFonts w:asciiTheme="majorBidi" w:hAnsiTheme="majorBidi" w:cstheme="majorBidi"/>
          <w:noProof/>
          <w:sz w:val="24"/>
          <w:szCs w:val="24"/>
          <w:rtl/>
        </w:rPr>
      </w:pPr>
      <w:r w:rsidRPr="000E5258">
        <w:rPr>
          <w:rFonts w:asciiTheme="majorBidi" w:hAnsiTheme="majorBidi" w:cstheme="majorBidi"/>
          <w:noProof/>
          <w:sz w:val="24"/>
          <w:szCs w:val="24"/>
          <w:rtl/>
          <w:lang w:eastAsia="en-US"/>
        </w:rPr>
        <w:lastRenderedPageBreak/>
        <w:drawing>
          <wp:inline distT="0" distB="0" distL="0" distR="0">
            <wp:extent cx="5547942" cy="2233246"/>
            <wp:effectExtent l="0" t="0" r="0" b="0"/>
            <wp:docPr id="1" name="صورة 1" descr="C:\Users\SCC\Desktop\ملف عرام\IMG-20210829-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C\Desktop\ملف عرام\IMG-20210829-WA0000.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1295" cy="2230570"/>
                    </a:xfrm>
                    <a:prstGeom prst="rect">
                      <a:avLst/>
                    </a:prstGeom>
                    <a:noFill/>
                    <a:ln>
                      <a:noFill/>
                    </a:ln>
                  </pic:spPr>
                </pic:pic>
              </a:graphicData>
            </a:graphic>
          </wp:inline>
        </w:drawing>
      </w:r>
    </w:p>
    <w:p w:rsidR="005158BF" w:rsidRPr="000E5258" w:rsidRDefault="005158BF" w:rsidP="005158BF">
      <w:pPr>
        <w:pStyle w:val="aa"/>
        <w:spacing w:before="120" w:after="120"/>
        <w:ind w:left="360" w:firstLine="0"/>
        <w:rPr>
          <w:rFonts w:asciiTheme="majorBidi" w:hAnsiTheme="majorBidi" w:cstheme="majorBidi"/>
          <w:noProof/>
          <w:sz w:val="24"/>
          <w:szCs w:val="24"/>
          <w:rtl/>
        </w:rPr>
      </w:pPr>
      <w:r w:rsidRPr="000E5258">
        <w:rPr>
          <w:rFonts w:asciiTheme="majorBidi" w:hAnsiTheme="majorBidi" w:cstheme="majorBidi"/>
          <w:noProof/>
          <w:sz w:val="24"/>
          <w:szCs w:val="24"/>
          <w:rtl/>
        </w:rPr>
        <w:t>آخر صفحة في النسخة المنقحة:</w:t>
      </w:r>
    </w:p>
    <w:p w:rsidR="005158BF" w:rsidRPr="000E5258" w:rsidRDefault="005158BF" w:rsidP="005158BF">
      <w:pPr>
        <w:pStyle w:val="aa"/>
        <w:spacing w:before="120" w:after="120"/>
        <w:ind w:left="360" w:firstLine="0"/>
        <w:rPr>
          <w:rFonts w:asciiTheme="majorBidi" w:hAnsiTheme="majorBidi" w:cstheme="majorBidi"/>
          <w:sz w:val="24"/>
          <w:szCs w:val="24"/>
          <w:rtl/>
        </w:rPr>
      </w:pPr>
      <w:r w:rsidRPr="000E5258">
        <w:rPr>
          <w:rFonts w:asciiTheme="majorBidi" w:hAnsiTheme="majorBidi" w:cstheme="majorBidi"/>
          <w:noProof/>
          <w:sz w:val="24"/>
          <w:szCs w:val="24"/>
          <w:rtl/>
          <w:lang w:eastAsia="en-US"/>
        </w:rPr>
        <w:drawing>
          <wp:inline distT="0" distB="0" distL="0" distR="0">
            <wp:extent cx="5653454" cy="5319346"/>
            <wp:effectExtent l="0" t="0" r="4445" b="0"/>
            <wp:docPr id="2" name="صورة 2" descr="C:\Users\SCC\Desktop\ملف عرام\IMG-20210829-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C\Desktop\ملف عرام\IMG-20210829-WA0007.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59658" cy="5325183"/>
                    </a:xfrm>
                    <a:prstGeom prst="rect">
                      <a:avLst/>
                    </a:prstGeom>
                    <a:noFill/>
                    <a:ln>
                      <a:noFill/>
                    </a:ln>
                  </pic:spPr>
                </pic:pic>
              </a:graphicData>
            </a:graphic>
          </wp:inline>
        </w:drawing>
      </w:r>
    </w:p>
    <w:p w:rsidR="000E5258" w:rsidRDefault="000E5258" w:rsidP="005158BF">
      <w:pPr>
        <w:autoSpaceDE w:val="0"/>
        <w:autoSpaceDN w:val="0"/>
        <w:adjustRightInd w:val="0"/>
        <w:spacing w:after="0" w:line="240" w:lineRule="auto"/>
        <w:jc w:val="center"/>
        <w:rPr>
          <w:rFonts w:asciiTheme="majorBidi" w:hAnsiTheme="majorBidi" w:cstheme="majorBidi" w:hint="cs"/>
          <w:b/>
          <w:color w:val="000000"/>
          <w:sz w:val="24"/>
          <w:szCs w:val="24"/>
          <w:rtl/>
        </w:rPr>
      </w:pPr>
    </w:p>
    <w:p w:rsidR="000E5258" w:rsidRDefault="000E5258" w:rsidP="005158BF">
      <w:pPr>
        <w:autoSpaceDE w:val="0"/>
        <w:autoSpaceDN w:val="0"/>
        <w:adjustRightInd w:val="0"/>
        <w:spacing w:after="0" w:line="240" w:lineRule="auto"/>
        <w:jc w:val="center"/>
        <w:rPr>
          <w:rFonts w:asciiTheme="majorBidi" w:hAnsiTheme="majorBidi" w:cstheme="majorBidi" w:hint="cs"/>
          <w:b/>
          <w:color w:val="000000"/>
          <w:sz w:val="24"/>
          <w:szCs w:val="24"/>
          <w:rtl/>
        </w:rPr>
      </w:pPr>
    </w:p>
    <w:p w:rsidR="005158BF" w:rsidRPr="000E5258" w:rsidRDefault="005158BF" w:rsidP="005158BF">
      <w:pPr>
        <w:autoSpaceDE w:val="0"/>
        <w:autoSpaceDN w:val="0"/>
        <w:adjustRightInd w:val="0"/>
        <w:spacing w:after="0" w:line="240" w:lineRule="auto"/>
        <w:jc w:val="center"/>
        <w:rPr>
          <w:rFonts w:asciiTheme="majorBidi" w:hAnsiTheme="majorBidi" w:cstheme="majorBidi"/>
          <w:b/>
          <w:color w:val="000000"/>
          <w:sz w:val="28"/>
          <w:rtl/>
        </w:rPr>
      </w:pPr>
      <w:r w:rsidRPr="000E5258">
        <w:rPr>
          <w:rFonts w:asciiTheme="majorBidi" w:hAnsiTheme="majorBidi" w:cstheme="majorBidi"/>
          <w:b/>
          <w:color w:val="000000"/>
          <w:sz w:val="28"/>
          <w:rtl/>
        </w:rPr>
        <w:lastRenderedPageBreak/>
        <w:t xml:space="preserve">المطلب الثاني </w:t>
      </w:r>
    </w:p>
    <w:p w:rsidR="005158BF" w:rsidRPr="000E5258" w:rsidRDefault="005158BF" w:rsidP="005158BF">
      <w:pPr>
        <w:autoSpaceDE w:val="0"/>
        <w:autoSpaceDN w:val="0"/>
        <w:adjustRightInd w:val="0"/>
        <w:spacing w:after="0" w:line="240" w:lineRule="auto"/>
        <w:jc w:val="center"/>
        <w:rPr>
          <w:rFonts w:asciiTheme="majorBidi" w:hAnsiTheme="majorBidi" w:cstheme="majorBidi"/>
          <w:b/>
          <w:color w:val="000000"/>
          <w:sz w:val="28"/>
          <w:rtl/>
        </w:rPr>
      </w:pPr>
      <w:r w:rsidRPr="000E5258">
        <w:rPr>
          <w:rFonts w:asciiTheme="majorBidi" w:hAnsiTheme="majorBidi" w:cstheme="majorBidi"/>
          <w:b/>
          <w:color w:val="000000"/>
          <w:sz w:val="28"/>
          <w:rtl/>
        </w:rPr>
        <w:t>منهجه في تفسيره</w:t>
      </w:r>
    </w:p>
    <w:p w:rsidR="002D0437" w:rsidRPr="000E5258" w:rsidRDefault="002D0437" w:rsidP="002D0437">
      <w:pPr>
        <w:spacing w:after="0"/>
        <w:jc w:val="both"/>
        <w:rPr>
          <w:rFonts w:asciiTheme="majorBidi" w:hAnsiTheme="majorBidi" w:cstheme="majorBidi"/>
          <w:b/>
          <w:bCs w:val="0"/>
          <w:sz w:val="24"/>
          <w:szCs w:val="24"/>
          <w:rtl/>
        </w:rPr>
      </w:pPr>
      <w:r w:rsidRPr="000E5258">
        <w:rPr>
          <w:rFonts w:asciiTheme="majorBidi" w:hAnsiTheme="majorBidi" w:cstheme="majorBidi"/>
          <w:b/>
          <w:bCs w:val="0"/>
          <w:sz w:val="24"/>
          <w:szCs w:val="24"/>
          <w:rtl/>
        </w:rPr>
        <w:t>أوضح المؤلف -رحمه الله- في مقدمة كتابه كثيراً من معالم منهجه، وتبدو واضحة كما يلي:</w:t>
      </w:r>
    </w:p>
    <w:bookmarkEnd w:id="0"/>
    <w:p w:rsidR="002D0437" w:rsidRPr="000E5258" w:rsidRDefault="002D0437" w:rsidP="002D0437">
      <w:pPr>
        <w:autoSpaceDE w:val="0"/>
        <w:autoSpaceDN w:val="0"/>
        <w:adjustRightInd w:val="0"/>
        <w:spacing w:after="0" w:line="240" w:lineRule="auto"/>
        <w:jc w:val="both"/>
        <w:rPr>
          <w:rFonts w:asciiTheme="majorBidi" w:hAnsiTheme="majorBidi" w:cstheme="majorBidi"/>
          <w:b/>
          <w:bCs w:val="0"/>
          <w:sz w:val="24"/>
          <w:szCs w:val="24"/>
          <w:rtl/>
        </w:rPr>
      </w:pPr>
      <w:r w:rsidRPr="000E5258">
        <w:rPr>
          <w:rFonts w:asciiTheme="majorBidi" w:hAnsiTheme="majorBidi" w:cstheme="majorBidi"/>
          <w:sz w:val="28"/>
          <w:rtl/>
        </w:rPr>
        <w:t>أولاً: المقدمة الواضحة الكاشفة</w:t>
      </w:r>
      <w:r w:rsidRPr="000E5258">
        <w:rPr>
          <w:rFonts w:asciiTheme="majorBidi" w:hAnsiTheme="majorBidi" w:cstheme="majorBidi"/>
          <w:sz w:val="24"/>
          <w:szCs w:val="24"/>
          <w:rtl/>
        </w:rPr>
        <w:t>:</w:t>
      </w:r>
      <w:r w:rsidRPr="000E5258">
        <w:rPr>
          <w:rFonts w:asciiTheme="majorBidi" w:eastAsia="Calibri" w:hAnsiTheme="majorBidi" w:cstheme="majorBidi"/>
          <w:b/>
          <w:bCs w:val="0"/>
          <w:sz w:val="24"/>
          <w:szCs w:val="24"/>
          <w:vertAlign w:val="superscript"/>
          <w:rtl/>
          <w:lang w:bidi="ar-KW"/>
        </w:rPr>
        <w:t>(</w:t>
      </w:r>
      <w:r w:rsidRPr="000E5258">
        <w:rPr>
          <w:rStyle w:val="a5"/>
          <w:rFonts w:asciiTheme="majorBidi" w:eastAsia="Calibri" w:hAnsiTheme="majorBidi" w:cstheme="majorBidi"/>
          <w:b/>
          <w:bCs w:val="0"/>
          <w:sz w:val="24"/>
          <w:szCs w:val="24"/>
          <w:rtl/>
          <w:lang w:bidi="ar-KW"/>
        </w:rPr>
        <w:footnoteReference w:id="57"/>
      </w:r>
      <w:r w:rsidRPr="000E5258">
        <w:rPr>
          <w:rFonts w:asciiTheme="majorBidi" w:eastAsia="Calibri" w:hAnsiTheme="majorBidi" w:cstheme="majorBidi"/>
          <w:b/>
          <w:bCs w:val="0"/>
          <w:sz w:val="24"/>
          <w:szCs w:val="24"/>
          <w:vertAlign w:val="superscript"/>
          <w:rtl/>
          <w:lang w:bidi="ar-KW"/>
        </w:rPr>
        <w:t>)</w:t>
      </w:r>
      <w:r w:rsidRPr="000E5258">
        <w:rPr>
          <w:rFonts w:asciiTheme="majorBidi" w:hAnsiTheme="majorBidi" w:cstheme="majorBidi"/>
          <w:b/>
          <w:bCs w:val="0"/>
          <w:sz w:val="24"/>
          <w:szCs w:val="24"/>
          <w:rtl/>
        </w:rPr>
        <w:t xml:space="preserve"> فجاءت موضحة لمعالمه، كاشفة لمبانيه، وأبرز هذه المعالم والمباني كما يلي:</w:t>
      </w:r>
    </w:p>
    <w:p w:rsidR="002D0437" w:rsidRPr="000E5258" w:rsidRDefault="002D0437" w:rsidP="002D0437">
      <w:pPr>
        <w:spacing w:after="0"/>
        <w:jc w:val="both"/>
        <w:rPr>
          <w:rFonts w:asciiTheme="majorBidi" w:hAnsiTheme="majorBidi" w:cstheme="majorBidi"/>
          <w:b/>
          <w:bCs w:val="0"/>
          <w:sz w:val="24"/>
          <w:szCs w:val="24"/>
          <w:rtl/>
        </w:rPr>
      </w:pPr>
      <w:r w:rsidRPr="000E5258">
        <w:rPr>
          <w:rFonts w:asciiTheme="majorBidi" w:hAnsiTheme="majorBidi" w:cstheme="majorBidi"/>
          <w:b/>
          <w:bCs w:val="0"/>
          <w:sz w:val="24"/>
          <w:szCs w:val="24"/>
          <w:rtl/>
        </w:rPr>
        <w:t>الأول: براعة الاستهلال،</w:t>
      </w:r>
      <w:r w:rsidRPr="000E5258">
        <w:rPr>
          <w:rFonts w:asciiTheme="majorBidi" w:eastAsia="Calibri" w:hAnsiTheme="majorBidi" w:cstheme="majorBidi"/>
          <w:b/>
          <w:bCs w:val="0"/>
          <w:sz w:val="24"/>
          <w:szCs w:val="24"/>
          <w:vertAlign w:val="superscript"/>
          <w:rtl/>
          <w:lang w:bidi="ar-KW"/>
        </w:rPr>
        <w:t>(</w:t>
      </w:r>
      <w:r w:rsidRPr="000E5258">
        <w:rPr>
          <w:rStyle w:val="a5"/>
          <w:rFonts w:asciiTheme="majorBidi" w:eastAsia="Calibri" w:hAnsiTheme="majorBidi" w:cstheme="majorBidi"/>
          <w:b/>
          <w:bCs w:val="0"/>
          <w:sz w:val="24"/>
          <w:szCs w:val="24"/>
          <w:rtl/>
          <w:lang w:bidi="ar-KW"/>
        </w:rPr>
        <w:footnoteReference w:id="58"/>
      </w:r>
      <w:r w:rsidRPr="000E5258">
        <w:rPr>
          <w:rFonts w:asciiTheme="majorBidi" w:eastAsia="Calibri" w:hAnsiTheme="majorBidi" w:cstheme="majorBidi"/>
          <w:b/>
          <w:bCs w:val="0"/>
          <w:sz w:val="24"/>
          <w:szCs w:val="24"/>
          <w:vertAlign w:val="superscript"/>
          <w:rtl/>
          <w:lang w:bidi="ar-KW"/>
        </w:rPr>
        <w:t>)</w:t>
      </w:r>
      <w:r w:rsidRPr="000E5258">
        <w:rPr>
          <w:rFonts w:asciiTheme="majorBidi" w:hAnsiTheme="majorBidi" w:cstheme="majorBidi"/>
          <w:b/>
          <w:bCs w:val="0"/>
          <w:sz w:val="24"/>
          <w:szCs w:val="24"/>
          <w:rtl/>
        </w:rPr>
        <w:t xml:space="preserve"> والتي تمثلت في البدء بالبسملة،</w:t>
      </w:r>
      <w:r w:rsidRPr="000E5258">
        <w:rPr>
          <w:rStyle w:val="a5"/>
          <w:rFonts w:asciiTheme="majorBidi" w:hAnsiTheme="majorBidi" w:cstheme="majorBidi"/>
          <w:b/>
          <w:bCs w:val="0"/>
          <w:sz w:val="24"/>
          <w:szCs w:val="24"/>
          <w:rtl/>
          <w:lang w:bidi="ar-YE"/>
        </w:rPr>
        <w:t>(</w:t>
      </w:r>
      <w:r w:rsidRPr="000E5258">
        <w:rPr>
          <w:rStyle w:val="a5"/>
          <w:rFonts w:asciiTheme="majorBidi" w:hAnsiTheme="majorBidi" w:cstheme="majorBidi"/>
          <w:b/>
          <w:bCs w:val="0"/>
          <w:sz w:val="24"/>
          <w:szCs w:val="24"/>
          <w:rtl/>
          <w:lang w:bidi="ar-YE"/>
        </w:rPr>
        <w:footnoteReference w:id="59"/>
      </w:r>
      <w:r w:rsidRPr="000E5258">
        <w:rPr>
          <w:rStyle w:val="a5"/>
          <w:rFonts w:asciiTheme="majorBidi" w:hAnsiTheme="majorBidi" w:cstheme="majorBidi"/>
          <w:b/>
          <w:bCs w:val="0"/>
          <w:sz w:val="24"/>
          <w:szCs w:val="24"/>
          <w:rtl/>
          <w:lang w:bidi="ar-YE"/>
        </w:rPr>
        <w:t>)</w:t>
      </w:r>
      <w:r w:rsidRPr="000E5258">
        <w:rPr>
          <w:rFonts w:asciiTheme="majorBidi" w:hAnsiTheme="majorBidi" w:cstheme="majorBidi"/>
          <w:b/>
          <w:bCs w:val="0"/>
          <w:sz w:val="24"/>
          <w:szCs w:val="24"/>
          <w:rtl/>
        </w:rPr>
        <w:t xml:space="preserve"> والاستعانة بالله. ثم التثنية بالحمد لله بما هو أهله، وقد أفاض في ذلك بذكر جملة من الممادح. ثم الصلاة والسلام على النبي صلى الله عليه وآله وسلم، وهو الذي كان سبباً في سعادة الخلق. ثم ألحق به من كان موصولاً به من الآل الكرام، والصحابة الأعلام، والملائكة الأبرار. ثم كرَّ على نهاية المقدمة فختم بها. ثم عبارة: " أما بعد ".</w:t>
      </w:r>
      <w:r w:rsidRPr="000E5258">
        <w:rPr>
          <w:rFonts w:asciiTheme="majorBidi" w:eastAsia="Calibri" w:hAnsiTheme="majorBidi" w:cstheme="majorBidi"/>
          <w:b/>
          <w:bCs w:val="0"/>
          <w:sz w:val="24"/>
          <w:szCs w:val="24"/>
          <w:vertAlign w:val="superscript"/>
          <w:rtl/>
          <w:lang w:bidi="ar-KW"/>
        </w:rPr>
        <w:t>(</w:t>
      </w:r>
      <w:r w:rsidRPr="000E5258">
        <w:rPr>
          <w:rStyle w:val="a5"/>
          <w:rFonts w:asciiTheme="majorBidi" w:eastAsia="Calibri" w:hAnsiTheme="majorBidi" w:cstheme="majorBidi"/>
          <w:b/>
          <w:bCs w:val="0"/>
          <w:sz w:val="24"/>
          <w:szCs w:val="24"/>
          <w:rtl/>
          <w:lang w:bidi="ar-KW"/>
        </w:rPr>
        <w:footnoteReference w:id="60"/>
      </w:r>
      <w:r w:rsidRPr="000E5258">
        <w:rPr>
          <w:rFonts w:asciiTheme="majorBidi" w:eastAsia="Calibri" w:hAnsiTheme="majorBidi" w:cstheme="majorBidi"/>
          <w:b/>
          <w:bCs w:val="0"/>
          <w:sz w:val="24"/>
          <w:szCs w:val="24"/>
          <w:vertAlign w:val="superscript"/>
          <w:rtl/>
          <w:lang w:bidi="ar-KW"/>
        </w:rPr>
        <w:t>)</w:t>
      </w:r>
    </w:p>
    <w:p w:rsidR="002D0437" w:rsidRPr="000E5258" w:rsidRDefault="002D0437" w:rsidP="002D0437">
      <w:pPr>
        <w:spacing w:after="0"/>
        <w:jc w:val="both"/>
        <w:rPr>
          <w:rFonts w:asciiTheme="majorBidi" w:hAnsiTheme="majorBidi" w:cstheme="majorBidi"/>
          <w:b/>
          <w:bCs w:val="0"/>
          <w:sz w:val="24"/>
          <w:szCs w:val="24"/>
          <w:rtl/>
        </w:rPr>
      </w:pPr>
      <w:r w:rsidRPr="000E5258">
        <w:rPr>
          <w:rFonts w:asciiTheme="majorBidi" w:hAnsiTheme="majorBidi" w:cstheme="majorBidi"/>
          <w:sz w:val="28"/>
          <w:rtl/>
        </w:rPr>
        <w:t>الثاني: الغرض من وضع هذا التفسير</w:t>
      </w:r>
      <w:r w:rsidRPr="000E5258">
        <w:rPr>
          <w:rFonts w:asciiTheme="majorBidi" w:hAnsiTheme="majorBidi" w:cstheme="majorBidi"/>
          <w:sz w:val="24"/>
          <w:szCs w:val="24"/>
          <w:rtl/>
        </w:rPr>
        <w:t>:</w:t>
      </w:r>
      <w:r w:rsidRPr="000E5258">
        <w:rPr>
          <w:rFonts w:asciiTheme="majorBidi" w:hAnsiTheme="majorBidi" w:cstheme="majorBidi"/>
          <w:b/>
          <w:bCs w:val="0"/>
          <w:sz w:val="24"/>
          <w:szCs w:val="24"/>
          <w:rtl/>
        </w:rPr>
        <w:t xml:space="preserve"> قال: "أيها السائل عن أسباب تصنيفي لهذا الكتاب، فهذا جوابي عن السائل بالإعلام، وذلك أني ما شعرت في بعض الساعات من الأيام إلا بشيء خطر في القلب بإعلامه، بأني أجمع ما في القرآن من أحكامه، وغيرها من نفائس آياته، ...، وأني أحصلها في دفتر يشملها، وأن أجعل لكل آية منها بابا على أبواب الفقه يخصها، وأن أضيف إلى كل آية منها تفسيرها، وما هو سبب حكم نزولها، في وجوبها أو تحريمها ...، فصدَّقت ما خطر على البال، واستخرت الله ...، وبدعت في أول تصنيفه في تلك الحالة، فانتبذت تلك الأحكام الربانية ...، فذلك هو السبب المشار إليه".</w:t>
      </w:r>
      <w:r w:rsidRPr="000E5258">
        <w:rPr>
          <w:rStyle w:val="a5"/>
          <w:rFonts w:asciiTheme="majorBidi" w:hAnsiTheme="majorBidi" w:cstheme="majorBidi"/>
          <w:b/>
          <w:bCs w:val="0"/>
          <w:sz w:val="24"/>
          <w:szCs w:val="24"/>
          <w:rtl/>
          <w:lang w:bidi="ar-YE"/>
        </w:rPr>
        <w:t>(</w:t>
      </w:r>
      <w:r w:rsidRPr="000E5258">
        <w:rPr>
          <w:rStyle w:val="a5"/>
          <w:rFonts w:asciiTheme="majorBidi" w:hAnsiTheme="majorBidi" w:cstheme="majorBidi"/>
          <w:b/>
          <w:bCs w:val="0"/>
          <w:sz w:val="24"/>
          <w:szCs w:val="24"/>
          <w:rtl/>
          <w:lang w:bidi="ar-YE"/>
        </w:rPr>
        <w:footnoteReference w:id="61"/>
      </w:r>
      <w:r w:rsidRPr="000E5258">
        <w:rPr>
          <w:rStyle w:val="a5"/>
          <w:rFonts w:asciiTheme="majorBidi" w:hAnsiTheme="majorBidi" w:cstheme="majorBidi"/>
          <w:b/>
          <w:bCs w:val="0"/>
          <w:sz w:val="24"/>
          <w:szCs w:val="24"/>
          <w:rtl/>
          <w:lang w:bidi="ar-YE"/>
        </w:rPr>
        <w:t>)</w:t>
      </w:r>
    </w:p>
    <w:p w:rsidR="002D0437" w:rsidRPr="000E5258" w:rsidRDefault="002D0437" w:rsidP="002D0437">
      <w:pPr>
        <w:spacing w:after="0"/>
        <w:jc w:val="both"/>
        <w:rPr>
          <w:rFonts w:asciiTheme="majorBidi" w:hAnsiTheme="majorBidi" w:cstheme="majorBidi"/>
          <w:b/>
          <w:bCs w:val="0"/>
          <w:sz w:val="24"/>
          <w:szCs w:val="24"/>
          <w:rtl/>
        </w:rPr>
      </w:pPr>
      <w:r w:rsidRPr="000E5258">
        <w:rPr>
          <w:rFonts w:asciiTheme="majorBidi" w:hAnsiTheme="majorBidi" w:cstheme="majorBidi"/>
          <w:sz w:val="28"/>
          <w:rtl/>
        </w:rPr>
        <w:t>الثالث: توجيه الخطاب للقارئ والمطالع:</w:t>
      </w:r>
      <w:r w:rsidRPr="000E5258">
        <w:rPr>
          <w:rFonts w:asciiTheme="majorBidi" w:hAnsiTheme="majorBidi" w:cstheme="majorBidi"/>
          <w:b/>
          <w:bCs w:val="0"/>
          <w:sz w:val="28"/>
          <w:rtl/>
        </w:rPr>
        <w:t xml:space="preserve"> </w:t>
      </w:r>
      <w:r w:rsidRPr="000E5258">
        <w:rPr>
          <w:rFonts w:asciiTheme="majorBidi" w:hAnsiTheme="majorBidi" w:cstheme="majorBidi"/>
          <w:b/>
          <w:bCs w:val="0"/>
          <w:sz w:val="24"/>
          <w:szCs w:val="24"/>
          <w:rtl/>
        </w:rPr>
        <w:t>إذ هو المقصود بالتأليف، ومعه تظهر ثمرة التصنيف، وقد قال: "لأجل حصول فائدته لطالب الإفادة"، وقال: "لأجل أن يستفيد الطالب بفوائد أخر غير ذلك"، وقال: "وسأنبه في عقيب كل باب بفائدة في آخر كل ترجمة سأذكرها في جميع الكتاب"، فأعقب ما ذكره من غرض التأليف بما يمكن اعتباره اعتذاراً مسبقاً عمَّا يمكن أن يقع فيه من خلل على سبيل الخطأ أو السهو أو النسيان أو التقصير البشري، فقال له مخاطباً: "فإذا رأى فيه خلة فمأخوذا عليه بأن يصلحها، فإنه على فعله ذلك مثاب، لأن العبد في جميع أموره، - لا سيما مثل كتبه بالقلم -، فهو محل الضعف والخطأ والنسيان".</w:t>
      </w:r>
    </w:p>
    <w:p w:rsidR="002D0437" w:rsidRPr="000E5258" w:rsidRDefault="002D0437" w:rsidP="002D0437">
      <w:pPr>
        <w:spacing w:after="0"/>
        <w:jc w:val="both"/>
        <w:rPr>
          <w:rFonts w:asciiTheme="majorBidi" w:hAnsiTheme="majorBidi" w:cstheme="majorBidi"/>
          <w:b/>
          <w:bCs w:val="0"/>
          <w:sz w:val="24"/>
          <w:szCs w:val="24"/>
          <w:rtl/>
        </w:rPr>
      </w:pPr>
      <w:r w:rsidRPr="000E5258">
        <w:rPr>
          <w:rFonts w:asciiTheme="majorBidi" w:hAnsiTheme="majorBidi" w:cstheme="majorBidi"/>
          <w:b/>
          <w:bCs w:val="0"/>
          <w:sz w:val="24"/>
          <w:szCs w:val="24"/>
          <w:rtl/>
        </w:rPr>
        <w:t>ثم نبَّه إلى أن ذلك من التعاون على البر والتقوى.</w:t>
      </w:r>
    </w:p>
    <w:p w:rsidR="002D0437" w:rsidRPr="000E5258" w:rsidRDefault="002D0437" w:rsidP="002D0437">
      <w:pPr>
        <w:spacing w:after="0"/>
        <w:jc w:val="both"/>
        <w:rPr>
          <w:rFonts w:asciiTheme="majorBidi" w:hAnsiTheme="majorBidi" w:cstheme="majorBidi"/>
          <w:b/>
          <w:bCs w:val="0"/>
          <w:sz w:val="24"/>
          <w:szCs w:val="24"/>
          <w:rtl/>
        </w:rPr>
      </w:pPr>
      <w:r w:rsidRPr="000E5258">
        <w:rPr>
          <w:rFonts w:asciiTheme="majorBidi" w:hAnsiTheme="majorBidi" w:cstheme="majorBidi"/>
          <w:b/>
          <w:bCs w:val="0"/>
          <w:sz w:val="24"/>
          <w:szCs w:val="24"/>
          <w:rtl/>
        </w:rPr>
        <w:t>ثم عاد إليه في ذات المقدمة فقال: "ثم إنه مأخوذ على من طالع هذا الكتاب أن يدعو لمؤلفه بدعوة توصله إلى دار النعيم، وتقيه من شر عذاب الجحيم".</w:t>
      </w:r>
    </w:p>
    <w:p w:rsidR="002D0437" w:rsidRPr="000E5258" w:rsidRDefault="002D0437" w:rsidP="002D0437">
      <w:pPr>
        <w:spacing w:after="0"/>
        <w:jc w:val="both"/>
        <w:rPr>
          <w:rFonts w:asciiTheme="majorBidi" w:hAnsiTheme="majorBidi" w:cstheme="majorBidi"/>
          <w:b/>
          <w:bCs w:val="0"/>
          <w:sz w:val="24"/>
          <w:szCs w:val="24"/>
          <w:rtl/>
        </w:rPr>
      </w:pPr>
      <w:r w:rsidRPr="000E5258">
        <w:rPr>
          <w:rFonts w:asciiTheme="majorBidi" w:eastAsia="Calibri" w:hAnsiTheme="majorBidi" w:cstheme="majorBidi"/>
          <w:sz w:val="28"/>
          <w:rtl/>
        </w:rPr>
        <w:lastRenderedPageBreak/>
        <w:t xml:space="preserve">الرابع: </w:t>
      </w:r>
      <w:r w:rsidRPr="000E5258">
        <w:rPr>
          <w:rFonts w:asciiTheme="majorBidi" w:hAnsiTheme="majorBidi" w:cstheme="majorBidi"/>
          <w:sz w:val="28"/>
          <w:rtl/>
        </w:rPr>
        <w:t>تحديد مادة التأليف (حدود البحث):</w:t>
      </w:r>
      <w:r w:rsidRPr="000E5258">
        <w:rPr>
          <w:rFonts w:asciiTheme="majorBidi" w:hAnsiTheme="majorBidi" w:cstheme="majorBidi"/>
          <w:b/>
          <w:bCs w:val="0"/>
          <w:sz w:val="28"/>
          <w:rtl/>
        </w:rPr>
        <w:t xml:space="preserve"> </w:t>
      </w:r>
      <w:r w:rsidRPr="000E5258">
        <w:rPr>
          <w:rFonts w:asciiTheme="majorBidi" w:hAnsiTheme="majorBidi" w:cstheme="majorBidi"/>
          <w:b/>
          <w:bCs w:val="0"/>
          <w:sz w:val="24"/>
          <w:szCs w:val="24"/>
          <w:rtl/>
        </w:rPr>
        <w:t>لقد ظهر في الكتاب درجة عالية من الصدق الداخلي والخارجي، فكان خليقاً بالوصف بأنه تفسير موضوعي شامل، وهو أقرب إلى منهج التأليف على أبواب الفقه التي تشمل الإيمان والعلم وغيرها من أبواب العلم المختلفة، دون مراعاة لترتيب المصحف للسور أو الآيات، وهو في كل ذلك ذاكراً لها وفق تقسيمها إلى كتب، وأبواب، وفصول، وفوائد، بدأها بأشرف أبواب العلم، وهو التوحيد، واختتمه بذكر صفة الموت. ومن هنا كانت هذه الحدود بارزة في ثلاثة مظاهر:</w:t>
      </w:r>
    </w:p>
    <w:p w:rsidR="002D0437" w:rsidRPr="000E5258" w:rsidRDefault="002D0437" w:rsidP="002D0437">
      <w:pPr>
        <w:spacing w:after="0"/>
        <w:jc w:val="both"/>
        <w:rPr>
          <w:rFonts w:asciiTheme="majorBidi" w:hAnsiTheme="majorBidi" w:cstheme="majorBidi"/>
          <w:b/>
          <w:bCs w:val="0"/>
          <w:sz w:val="24"/>
          <w:szCs w:val="24"/>
          <w:rtl/>
        </w:rPr>
      </w:pPr>
      <w:r w:rsidRPr="000E5258">
        <w:rPr>
          <w:rFonts w:asciiTheme="majorBidi" w:hAnsiTheme="majorBidi" w:cstheme="majorBidi"/>
          <w:b/>
          <w:bCs w:val="0"/>
          <w:sz w:val="24"/>
          <w:szCs w:val="24"/>
          <w:rtl/>
        </w:rPr>
        <w:t>المظهر الأول: الحد الموضوعي: والمراد به تناول آيات الأحكام، وآيات الترغيب والترهيب، وبعض السير والقصص، وما يتعلق بها من أسباب نزول ونحو ذلك.</w:t>
      </w:r>
    </w:p>
    <w:p w:rsidR="002D0437" w:rsidRPr="000E5258" w:rsidRDefault="002D0437" w:rsidP="002D0437">
      <w:pPr>
        <w:spacing w:after="0"/>
        <w:jc w:val="both"/>
        <w:rPr>
          <w:rFonts w:asciiTheme="majorBidi" w:hAnsiTheme="majorBidi" w:cstheme="majorBidi"/>
          <w:b/>
          <w:bCs w:val="0"/>
          <w:sz w:val="24"/>
          <w:szCs w:val="24"/>
          <w:rtl/>
        </w:rPr>
      </w:pPr>
      <w:r w:rsidRPr="000E5258">
        <w:rPr>
          <w:rFonts w:asciiTheme="majorBidi" w:hAnsiTheme="majorBidi" w:cstheme="majorBidi"/>
          <w:b/>
          <w:bCs w:val="0"/>
          <w:sz w:val="24"/>
          <w:szCs w:val="24"/>
          <w:rtl/>
        </w:rPr>
        <w:t>المظهر الثاني: الحد المرجعي: والمراد به المواضع التي ترد فيها الآيات التي يوردها في سور القرآن، وذلك لأجل من يشكل عليه شيء ممن طالع فيه، إما بزيادة لفظ، أو نقص وجده فيه، فإنه يبحث عنه من حيث التنبيه في كتاب معالم التنزيل.</w:t>
      </w:r>
    </w:p>
    <w:p w:rsidR="002D0437" w:rsidRPr="000E5258" w:rsidRDefault="002D0437" w:rsidP="002D0437">
      <w:pPr>
        <w:spacing w:after="0"/>
        <w:jc w:val="both"/>
        <w:rPr>
          <w:rFonts w:asciiTheme="majorBidi" w:hAnsiTheme="majorBidi" w:cstheme="majorBidi"/>
          <w:b/>
          <w:bCs w:val="0"/>
          <w:sz w:val="24"/>
          <w:szCs w:val="24"/>
          <w:rtl/>
        </w:rPr>
      </w:pPr>
      <w:r w:rsidRPr="000E5258">
        <w:rPr>
          <w:rFonts w:asciiTheme="majorBidi" w:hAnsiTheme="majorBidi" w:cstheme="majorBidi"/>
          <w:b/>
          <w:bCs w:val="0"/>
          <w:sz w:val="24"/>
          <w:szCs w:val="24"/>
          <w:rtl/>
        </w:rPr>
        <w:t>المظهر الثالث: الحد المصدري: ذكر فيها جملة مصادره الأساسية في تأليفه، وقد تقدم قريباً الكلام فيها تفصيلاً.</w:t>
      </w:r>
    </w:p>
    <w:p w:rsidR="002D0437" w:rsidRPr="000E5258" w:rsidRDefault="002D0437" w:rsidP="002D0437">
      <w:pPr>
        <w:autoSpaceDE w:val="0"/>
        <w:autoSpaceDN w:val="0"/>
        <w:adjustRightInd w:val="0"/>
        <w:spacing w:after="0" w:line="240" w:lineRule="auto"/>
        <w:jc w:val="both"/>
        <w:rPr>
          <w:rFonts w:asciiTheme="majorBidi" w:hAnsiTheme="majorBidi" w:cstheme="majorBidi"/>
          <w:b/>
          <w:bCs w:val="0"/>
          <w:sz w:val="28"/>
          <w:rtl/>
        </w:rPr>
      </w:pPr>
      <w:r w:rsidRPr="000E5258">
        <w:rPr>
          <w:rFonts w:asciiTheme="majorBidi" w:hAnsiTheme="majorBidi" w:cstheme="majorBidi"/>
          <w:sz w:val="28"/>
          <w:rtl/>
        </w:rPr>
        <w:t>ثانياُ: تقسيم موضوعات هذا النموذج:</w:t>
      </w:r>
      <w:r w:rsidRPr="000E5258">
        <w:rPr>
          <w:rFonts w:asciiTheme="majorBidi" w:hAnsiTheme="majorBidi" w:cstheme="majorBidi"/>
          <w:b/>
          <w:bCs w:val="0"/>
          <w:sz w:val="28"/>
          <w:rtl/>
        </w:rPr>
        <w:t xml:space="preserve"> </w:t>
      </w:r>
    </w:p>
    <w:p w:rsidR="002D0437" w:rsidRPr="000E5258" w:rsidRDefault="002D0437" w:rsidP="002D0437">
      <w:pPr>
        <w:autoSpaceDE w:val="0"/>
        <w:autoSpaceDN w:val="0"/>
        <w:adjustRightInd w:val="0"/>
        <w:spacing w:after="0" w:line="240" w:lineRule="auto"/>
        <w:jc w:val="both"/>
        <w:rPr>
          <w:rFonts w:asciiTheme="majorBidi" w:hAnsiTheme="majorBidi" w:cstheme="majorBidi"/>
          <w:b/>
          <w:bCs w:val="0"/>
          <w:color w:val="000000"/>
          <w:sz w:val="24"/>
          <w:szCs w:val="24"/>
          <w:rtl/>
        </w:rPr>
      </w:pPr>
      <w:r w:rsidRPr="000E5258">
        <w:rPr>
          <w:rFonts w:asciiTheme="majorBidi" w:hAnsiTheme="majorBidi" w:cstheme="majorBidi"/>
          <w:b/>
          <w:bCs w:val="0"/>
          <w:sz w:val="24"/>
          <w:szCs w:val="24"/>
          <w:rtl/>
        </w:rPr>
        <w:t xml:space="preserve">حيث أن عدد أوراق هذا الكتاب -مخطوطاً- تزيد عن ثلاثمائة ورقة، ويقوم بأمر تحقيقه غير واحد من طلاب الدراسات العليا؛ فقد كان نصيبي منه ثلاثة وعشرين كتاباً، أولها: </w:t>
      </w:r>
      <w:r w:rsidRPr="000E5258">
        <w:rPr>
          <w:rFonts w:asciiTheme="majorBidi" w:hAnsiTheme="majorBidi" w:cstheme="majorBidi"/>
          <w:b/>
          <w:bCs w:val="0"/>
          <w:color w:val="000000"/>
          <w:sz w:val="24"/>
          <w:szCs w:val="24"/>
          <w:rtl/>
        </w:rPr>
        <w:t xml:space="preserve">كتاب النكاح، وآخرها: كتاب الطاعات. </w:t>
      </w:r>
    </w:p>
    <w:p w:rsidR="002D0437" w:rsidRPr="000E5258" w:rsidRDefault="002D0437" w:rsidP="002D0437">
      <w:pPr>
        <w:autoSpaceDE w:val="0"/>
        <w:autoSpaceDN w:val="0"/>
        <w:adjustRightInd w:val="0"/>
        <w:spacing w:after="0" w:line="240" w:lineRule="auto"/>
        <w:jc w:val="both"/>
        <w:rPr>
          <w:rFonts w:asciiTheme="majorBidi" w:hAnsiTheme="majorBidi" w:cstheme="majorBidi"/>
          <w:sz w:val="28"/>
          <w:rtl/>
        </w:rPr>
      </w:pPr>
      <w:r w:rsidRPr="000E5258">
        <w:rPr>
          <w:rFonts w:asciiTheme="majorBidi" w:hAnsiTheme="majorBidi" w:cstheme="majorBidi"/>
          <w:sz w:val="28"/>
          <w:rtl/>
        </w:rPr>
        <w:t>ثانياً: منهج عرض مادة الكتاب ومضمونه:</w:t>
      </w:r>
    </w:p>
    <w:p w:rsidR="002D0437" w:rsidRPr="000E5258" w:rsidRDefault="002D0437" w:rsidP="002D0437">
      <w:pPr>
        <w:autoSpaceDE w:val="0"/>
        <w:autoSpaceDN w:val="0"/>
        <w:adjustRightInd w:val="0"/>
        <w:spacing w:after="0" w:line="240" w:lineRule="auto"/>
        <w:jc w:val="both"/>
        <w:rPr>
          <w:rFonts w:asciiTheme="majorBidi" w:hAnsiTheme="majorBidi" w:cstheme="majorBidi"/>
          <w:b/>
          <w:bCs w:val="0"/>
          <w:sz w:val="24"/>
          <w:szCs w:val="24"/>
          <w:rtl/>
        </w:rPr>
      </w:pPr>
      <w:r w:rsidRPr="000E5258">
        <w:rPr>
          <w:rFonts w:asciiTheme="majorBidi" w:hAnsiTheme="majorBidi" w:cstheme="majorBidi"/>
          <w:b/>
          <w:bCs w:val="0"/>
          <w:sz w:val="24"/>
          <w:szCs w:val="24"/>
          <w:rtl/>
        </w:rPr>
        <w:t>لقد اتبع العلامة الورد -رحمه الله- منهجاً عصرياً في التأليف؛ إذ توفرت العناصر الحديثة للكتاب؛ فقد وطَّأ لكل باب من أبواب الكتاب وفصوله ومسائله بمقدمات من إنشائه، تعتبر بمثابة القواعد العامة، والمعالم الضابطة لكل باب منها.</w:t>
      </w:r>
    </w:p>
    <w:p w:rsidR="002D0437" w:rsidRPr="000E5258" w:rsidRDefault="002D0437" w:rsidP="002D0437">
      <w:pPr>
        <w:autoSpaceDE w:val="0"/>
        <w:autoSpaceDN w:val="0"/>
        <w:adjustRightInd w:val="0"/>
        <w:spacing w:after="0" w:line="240" w:lineRule="auto"/>
        <w:jc w:val="both"/>
        <w:rPr>
          <w:rFonts w:asciiTheme="majorBidi" w:hAnsiTheme="majorBidi" w:cstheme="majorBidi"/>
          <w:b/>
          <w:bCs w:val="0"/>
          <w:sz w:val="24"/>
          <w:szCs w:val="24"/>
          <w:rtl/>
        </w:rPr>
      </w:pPr>
      <w:r w:rsidRPr="000E5258">
        <w:rPr>
          <w:rFonts w:asciiTheme="majorBidi" w:hAnsiTheme="majorBidi" w:cstheme="majorBidi"/>
          <w:b/>
          <w:bCs w:val="0"/>
          <w:sz w:val="24"/>
          <w:szCs w:val="24"/>
          <w:rtl/>
        </w:rPr>
        <w:t>وهو قبل ذلك كله قد وضع لكل كتاب أو باب أو فصل منها ترجمة ( عنواناً ) يلخص مضمونه، ويشير في باطنه إلى ما يختاره العلامة في هذه المسألة أو تلك من الأحكام. وقد كان سياق ذلك على النحو الآتي:</w:t>
      </w:r>
    </w:p>
    <w:p w:rsidR="002D0437" w:rsidRPr="000E5258" w:rsidRDefault="002D0437" w:rsidP="002D0437">
      <w:pPr>
        <w:autoSpaceDE w:val="0"/>
        <w:autoSpaceDN w:val="0"/>
        <w:adjustRightInd w:val="0"/>
        <w:spacing w:after="0" w:line="240" w:lineRule="auto"/>
        <w:jc w:val="both"/>
        <w:rPr>
          <w:rFonts w:asciiTheme="majorBidi" w:hAnsiTheme="majorBidi" w:cstheme="majorBidi"/>
          <w:b/>
          <w:bCs w:val="0"/>
          <w:sz w:val="24"/>
          <w:szCs w:val="24"/>
          <w:rtl/>
        </w:rPr>
      </w:pPr>
      <w:r w:rsidRPr="000E5258">
        <w:rPr>
          <w:rFonts w:asciiTheme="majorBidi" w:hAnsiTheme="majorBidi" w:cstheme="majorBidi"/>
          <w:b/>
          <w:bCs w:val="0"/>
          <w:sz w:val="24"/>
          <w:szCs w:val="24"/>
          <w:rtl/>
        </w:rPr>
        <w:t>الأول: يذكر عبارة (كتاب) مشفوعة باسم ذلك الكتاب من العلم، ثم يذكر تحته أبواباً تشمل سائر المسائل المندرجة تحته، مشفوعة بعنوان خاص بتلك المسألة محل الذكر، وربما قال: (باب) بدون عنوان، على ما سيأتي بيان وجهه، ثم إنه ربما قسَّم بعض تلك الأبواب إلى فصول، وكأنها من قيود ذلك الباب، وربما وضع عنواناً لذلك الفصل، وربما أتبع عنوان الكتاب بالفصل دون ذكر أبواب.</w:t>
      </w:r>
    </w:p>
    <w:p w:rsidR="002D0437" w:rsidRPr="000E5258" w:rsidRDefault="002D0437" w:rsidP="002D0437">
      <w:pPr>
        <w:autoSpaceDE w:val="0"/>
        <w:autoSpaceDN w:val="0"/>
        <w:adjustRightInd w:val="0"/>
        <w:spacing w:after="0" w:line="240" w:lineRule="auto"/>
        <w:jc w:val="both"/>
        <w:rPr>
          <w:rFonts w:asciiTheme="majorBidi" w:hAnsiTheme="majorBidi" w:cstheme="majorBidi"/>
          <w:b/>
          <w:bCs w:val="0"/>
          <w:sz w:val="24"/>
          <w:szCs w:val="24"/>
          <w:rtl/>
          <w:lang w:bidi="ar-KW"/>
        </w:rPr>
      </w:pPr>
      <w:r w:rsidRPr="000E5258">
        <w:rPr>
          <w:rFonts w:asciiTheme="majorBidi" w:hAnsiTheme="majorBidi" w:cstheme="majorBidi"/>
          <w:b/>
          <w:bCs w:val="0"/>
          <w:sz w:val="24"/>
          <w:szCs w:val="24"/>
          <w:rtl/>
        </w:rPr>
        <w:t>الثاني: سلك المؤلف في عرض المسائل العلمية منهجية موحدة في أغلب كتابه، فقد جاء عرضه لها في سهولة لفظ، ووضوح معنى، مع توشيحه للنص بالاقتباس من آيات القرآن الكريم، وأحاديث الرسول صَلّى الله عَليه وآله وسَلّم، وإيراد الأقوال عن العلماء الكبار، وذكر اختيار الأئمة الأعلام، ونحو ذلك. فبعد ذكره لعنوان الباب أو الفصل، يبتدأ كلامه – غالبا - بقوله: "وذلك ... "، يفتتح بها بيانه لمضمون العنوان. بعد أن يمهد للكتاب أو الفصل بتمهيد من إنشائه، يورد ما يعتبره دليلاً على كلامه، مما هو مأخوذ من معالم التنزيل بقوله: "والدليل على ما ذكر ما ورد في الآية الكريمة التي وردت في أوائل أو أول (أواخر، آخر، ونصف) سورة كذا، وما ورد في تفسيرها، وهي قوله تعالى: ثم يذكر الآية مع تفسيرها من معالم التنزيل، أو ذكر الأدلة من السنة مع سوقها بالأسانيد البغوية. حتى لو فاته شيء من هذه الصياغة فإنه يلحقه في الحواشي، دلالة على ثباته.</w:t>
      </w:r>
      <w:r w:rsidRPr="000E5258">
        <w:rPr>
          <w:rFonts w:asciiTheme="majorBidi" w:eastAsia="Calibri" w:hAnsiTheme="majorBidi" w:cstheme="majorBidi"/>
          <w:b/>
          <w:bCs w:val="0"/>
          <w:sz w:val="24"/>
          <w:szCs w:val="24"/>
          <w:vertAlign w:val="superscript"/>
          <w:rtl/>
          <w:lang w:bidi="ar-KW"/>
        </w:rPr>
        <w:t>(</w:t>
      </w:r>
      <w:r w:rsidRPr="000E5258">
        <w:rPr>
          <w:rStyle w:val="a5"/>
          <w:rFonts w:asciiTheme="majorBidi" w:eastAsia="Calibri" w:hAnsiTheme="majorBidi" w:cstheme="majorBidi"/>
          <w:b/>
          <w:bCs w:val="0"/>
          <w:sz w:val="24"/>
          <w:szCs w:val="24"/>
          <w:rtl/>
          <w:lang w:bidi="ar-KW"/>
        </w:rPr>
        <w:footnoteReference w:id="62"/>
      </w:r>
      <w:r w:rsidRPr="000E5258">
        <w:rPr>
          <w:rFonts w:asciiTheme="majorBidi" w:eastAsia="Calibri" w:hAnsiTheme="majorBidi" w:cstheme="majorBidi"/>
          <w:b/>
          <w:bCs w:val="0"/>
          <w:sz w:val="24"/>
          <w:szCs w:val="24"/>
          <w:vertAlign w:val="superscript"/>
          <w:rtl/>
          <w:lang w:bidi="ar-KW"/>
        </w:rPr>
        <w:t>)</w:t>
      </w:r>
    </w:p>
    <w:p w:rsidR="002D0437" w:rsidRPr="000E5258" w:rsidRDefault="002D0437" w:rsidP="002D0437">
      <w:pPr>
        <w:autoSpaceDE w:val="0"/>
        <w:autoSpaceDN w:val="0"/>
        <w:adjustRightInd w:val="0"/>
        <w:spacing w:after="0" w:line="240" w:lineRule="auto"/>
        <w:jc w:val="both"/>
        <w:rPr>
          <w:rFonts w:asciiTheme="majorBidi" w:hAnsiTheme="majorBidi" w:cstheme="majorBidi"/>
          <w:b/>
          <w:bCs w:val="0"/>
          <w:sz w:val="24"/>
          <w:szCs w:val="24"/>
          <w:rtl/>
          <w:lang w:bidi="ar-KW"/>
        </w:rPr>
      </w:pPr>
      <w:r w:rsidRPr="000E5258">
        <w:rPr>
          <w:rFonts w:asciiTheme="majorBidi" w:hAnsiTheme="majorBidi" w:cstheme="majorBidi"/>
          <w:b/>
          <w:bCs w:val="0"/>
          <w:sz w:val="24"/>
          <w:szCs w:val="24"/>
          <w:rtl/>
        </w:rPr>
        <w:t>وربما أغفل ذلك النسق من الكلام كاملاً، وذكر بعضه فقط.</w:t>
      </w:r>
      <w:r w:rsidRPr="000E5258">
        <w:rPr>
          <w:rFonts w:asciiTheme="majorBidi" w:eastAsia="Calibri" w:hAnsiTheme="majorBidi" w:cstheme="majorBidi"/>
          <w:b/>
          <w:bCs w:val="0"/>
          <w:sz w:val="24"/>
          <w:szCs w:val="24"/>
          <w:vertAlign w:val="superscript"/>
          <w:rtl/>
          <w:lang w:bidi="ar-KW"/>
        </w:rPr>
        <w:t>(</w:t>
      </w:r>
      <w:r w:rsidRPr="000E5258">
        <w:rPr>
          <w:rStyle w:val="a5"/>
          <w:rFonts w:asciiTheme="majorBidi" w:eastAsia="Calibri" w:hAnsiTheme="majorBidi" w:cstheme="majorBidi"/>
          <w:b/>
          <w:bCs w:val="0"/>
          <w:sz w:val="24"/>
          <w:szCs w:val="24"/>
          <w:rtl/>
          <w:lang w:bidi="ar-KW"/>
        </w:rPr>
        <w:footnoteReference w:id="63"/>
      </w:r>
      <w:r w:rsidRPr="000E5258">
        <w:rPr>
          <w:rFonts w:asciiTheme="majorBidi" w:eastAsia="Calibri" w:hAnsiTheme="majorBidi" w:cstheme="majorBidi"/>
          <w:b/>
          <w:bCs w:val="0"/>
          <w:sz w:val="24"/>
          <w:szCs w:val="24"/>
          <w:vertAlign w:val="superscript"/>
          <w:rtl/>
          <w:lang w:bidi="ar-KW"/>
        </w:rPr>
        <w:t>)</w:t>
      </w:r>
    </w:p>
    <w:p w:rsidR="002D0437" w:rsidRPr="000E5258" w:rsidRDefault="002D0437" w:rsidP="002D0437">
      <w:pPr>
        <w:spacing w:after="0"/>
        <w:jc w:val="both"/>
        <w:rPr>
          <w:rFonts w:asciiTheme="majorBidi" w:hAnsiTheme="majorBidi" w:cstheme="majorBidi"/>
          <w:b/>
          <w:bCs w:val="0"/>
          <w:sz w:val="24"/>
          <w:szCs w:val="24"/>
          <w:rtl/>
        </w:rPr>
      </w:pPr>
      <w:r w:rsidRPr="000E5258">
        <w:rPr>
          <w:rFonts w:asciiTheme="majorBidi" w:hAnsiTheme="majorBidi" w:cstheme="majorBidi"/>
          <w:sz w:val="28"/>
          <w:rtl/>
        </w:rPr>
        <w:t>ثالثاً: منهج الاستدلال:</w:t>
      </w:r>
      <w:r w:rsidRPr="000E5258">
        <w:rPr>
          <w:rFonts w:asciiTheme="majorBidi" w:hAnsiTheme="majorBidi" w:cstheme="majorBidi"/>
          <w:b/>
          <w:bCs w:val="0"/>
          <w:sz w:val="28"/>
          <w:rtl/>
        </w:rPr>
        <w:t xml:space="preserve"> </w:t>
      </w:r>
      <w:r w:rsidRPr="000E5258">
        <w:rPr>
          <w:rFonts w:asciiTheme="majorBidi" w:hAnsiTheme="majorBidi" w:cstheme="majorBidi"/>
          <w:b/>
          <w:bCs w:val="0"/>
          <w:sz w:val="24"/>
          <w:szCs w:val="24"/>
          <w:rtl/>
        </w:rPr>
        <w:t>لما كان الموضوع الأساس في هذا الكتاب هو التفسير؛ فإن ذكر الآيات القرآنية أمر كثير الوقوع فيه، فلا عجب أن كانت هي الأكثر ورودا. ثم إنه يورد الأدلة حول الموضوع الذي يتحدث عنه من السنة النبوية المطهرة، والإجماع، والقياس، واللغة، وشرع من قبلنا، وسيرة الخلفاء والصحابة، وأقوال الأئمة والعلماء، وغير ذلك. وهو في ذلك كله جامعٌ بين فني الرواية والدراية، مقتفياً في ذلك أثر الإمام البغوي -رحمه الله-، وهو الذي أشار إليه.</w:t>
      </w:r>
      <w:r w:rsidRPr="000E5258">
        <w:rPr>
          <w:rFonts w:asciiTheme="majorBidi" w:eastAsia="Calibri" w:hAnsiTheme="majorBidi" w:cstheme="majorBidi"/>
          <w:b/>
          <w:bCs w:val="0"/>
          <w:sz w:val="24"/>
          <w:szCs w:val="24"/>
          <w:vertAlign w:val="superscript"/>
          <w:rtl/>
          <w:lang w:bidi="ar-KW"/>
        </w:rPr>
        <w:t>(</w:t>
      </w:r>
      <w:r w:rsidRPr="000E5258">
        <w:rPr>
          <w:rStyle w:val="a5"/>
          <w:rFonts w:asciiTheme="majorBidi" w:eastAsia="Calibri" w:hAnsiTheme="majorBidi" w:cstheme="majorBidi"/>
          <w:b/>
          <w:bCs w:val="0"/>
          <w:sz w:val="24"/>
          <w:szCs w:val="24"/>
          <w:rtl/>
          <w:lang w:bidi="ar-KW"/>
        </w:rPr>
        <w:footnoteReference w:id="64"/>
      </w:r>
      <w:r w:rsidRPr="000E5258">
        <w:rPr>
          <w:rFonts w:asciiTheme="majorBidi" w:eastAsia="Calibri" w:hAnsiTheme="majorBidi" w:cstheme="majorBidi"/>
          <w:b/>
          <w:bCs w:val="0"/>
          <w:sz w:val="24"/>
          <w:szCs w:val="24"/>
          <w:vertAlign w:val="superscript"/>
          <w:rtl/>
          <w:lang w:bidi="ar-KW"/>
        </w:rPr>
        <w:t>)</w:t>
      </w:r>
      <w:r w:rsidRPr="000E5258">
        <w:rPr>
          <w:rFonts w:asciiTheme="majorBidi" w:hAnsiTheme="majorBidi" w:cstheme="majorBidi"/>
          <w:b/>
          <w:bCs w:val="0"/>
          <w:sz w:val="24"/>
          <w:szCs w:val="24"/>
          <w:rtl/>
        </w:rPr>
        <w:t xml:space="preserve"> وتأكيده على هذا المنهج لا يكاد يخلو منه كتاب من كتبه. ومن هنا فإن أبرز معالم منهجه في الاستدلال يظهر فما يلي:</w:t>
      </w:r>
    </w:p>
    <w:p w:rsidR="002D0437" w:rsidRPr="000E5258" w:rsidRDefault="002D0437" w:rsidP="002D0437">
      <w:pPr>
        <w:spacing w:after="0"/>
        <w:jc w:val="both"/>
        <w:rPr>
          <w:rFonts w:asciiTheme="majorBidi" w:hAnsiTheme="majorBidi" w:cstheme="majorBidi"/>
          <w:b/>
          <w:bCs w:val="0"/>
          <w:sz w:val="24"/>
          <w:szCs w:val="24"/>
          <w:rtl/>
          <w:lang w:bidi="ar-KW"/>
        </w:rPr>
      </w:pPr>
      <w:r w:rsidRPr="000E5258">
        <w:rPr>
          <w:rFonts w:asciiTheme="majorBidi" w:hAnsiTheme="majorBidi" w:cstheme="majorBidi"/>
          <w:b/>
          <w:bCs w:val="0"/>
          <w:sz w:val="24"/>
          <w:szCs w:val="24"/>
          <w:rtl/>
        </w:rPr>
        <w:t>أ – الجمع بين أنواع من الأدلة في الموضع الواحد، في عضد الأدلة من هذه الأنواع كلها ببعضها</w:t>
      </w:r>
      <w:r w:rsidRPr="000E5258">
        <w:rPr>
          <w:rFonts w:asciiTheme="majorBidi" w:hAnsiTheme="majorBidi" w:cstheme="majorBidi"/>
          <w:b/>
          <w:bCs w:val="0"/>
          <w:sz w:val="24"/>
          <w:szCs w:val="24"/>
          <w:rtl/>
          <w:lang w:bidi="ar-KW"/>
        </w:rPr>
        <w:t>.</w:t>
      </w:r>
    </w:p>
    <w:p w:rsidR="002D0437" w:rsidRPr="000E5258" w:rsidRDefault="002D0437" w:rsidP="002D0437">
      <w:pPr>
        <w:spacing w:after="0"/>
        <w:jc w:val="both"/>
        <w:rPr>
          <w:rFonts w:asciiTheme="majorBidi" w:hAnsiTheme="majorBidi" w:cstheme="majorBidi"/>
          <w:b/>
          <w:bCs w:val="0"/>
          <w:sz w:val="24"/>
          <w:szCs w:val="24"/>
          <w:rtl/>
          <w:lang w:bidi="ar-KW"/>
        </w:rPr>
      </w:pPr>
      <w:r w:rsidRPr="000E5258">
        <w:rPr>
          <w:rFonts w:asciiTheme="majorBidi" w:hAnsiTheme="majorBidi" w:cstheme="majorBidi"/>
          <w:b/>
          <w:bCs w:val="0"/>
          <w:sz w:val="24"/>
          <w:szCs w:val="24"/>
          <w:rtl/>
          <w:lang w:bidi="ar-KW"/>
        </w:rPr>
        <w:lastRenderedPageBreak/>
        <w:t xml:space="preserve">ب - الغالب في أمره عند ذكر دليل مسألة أن يبدأ بذكر: (قوله تعالى) أو (لقوله صلى ...)، ونحو ذلك </w:t>
      </w:r>
      <w:r w:rsidRPr="000E5258">
        <w:rPr>
          <w:rFonts w:asciiTheme="majorBidi" w:hAnsiTheme="majorBidi" w:cstheme="majorBidi"/>
          <w:b/>
          <w:bCs w:val="0"/>
          <w:sz w:val="24"/>
          <w:szCs w:val="24"/>
          <w:rtl/>
        </w:rPr>
        <w:t>من العبارات تعرف بالتتبع</w:t>
      </w:r>
      <w:r w:rsidRPr="000E5258">
        <w:rPr>
          <w:rFonts w:asciiTheme="majorBidi" w:hAnsiTheme="majorBidi" w:cstheme="majorBidi"/>
          <w:b/>
          <w:bCs w:val="0"/>
          <w:sz w:val="24"/>
          <w:szCs w:val="24"/>
          <w:rtl/>
          <w:lang w:bidi="ar-KW"/>
        </w:rPr>
        <w:t>، ولا يذكر النص مباشرة، ويخرج عن ذلك أحيانا.</w:t>
      </w:r>
      <w:r w:rsidRPr="000E5258">
        <w:rPr>
          <w:rFonts w:asciiTheme="majorBidi" w:eastAsia="Calibri" w:hAnsiTheme="majorBidi" w:cstheme="majorBidi"/>
          <w:b/>
          <w:bCs w:val="0"/>
          <w:sz w:val="24"/>
          <w:szCs w:val="24"/>
          <w:vertAlign w:val="superscript"/>
          <w:rtl/>
          <w:lang w:bidi="ar-KW"/>
        </w:rPr>
        <w:t>(</w:t>
      </w:r>
      <w:r w:rsidRPr="000E5258">
        <w:rPr>
          <w:rStyle w:val="a5"/>
          <w:rFonts w:asciiTheme="majorBidi" w:eastAsia="Calibri" w:hAnsiTheme="majorBidi" w:cstheme="majorBidi"/>
          <w:b/>
          <w:bCs w:val="0"/>
          <w:sz w:val="24"/>
          <w:szCs w:val="24"/>
          <w:rtl/>
          <w:lang w:bidi="ar-KW"/>
        </w:rPr>
        <w:footnoteReference w:id="65"/>
      </w:r>
      <w:r w:rsidRPr="000E5258">
        <w:rPr>
          <w:rFonts w:asciiTheme="majorBidi" w:eastAsia="Calibri" w:hAnsiTheme="majorBidi" w:cstheme="majorBidi"/>
          <w:b/>
          <w:bCs w:val="0"/>
          <w:sz w:val="24"/>
          <w:szCs w:val="24"/>
          <w:vertAlign w:val="superscript"/>
          <w:rtl/>
          <w:lang w:bidi="ar-KW"/>
        </w:rPr>
        <w:t>)</w:t>
      </w:r>
    </w:p>
    <w:p w:rsidR="002D0437" w:rsidRPr="000E5258" w:rsidRDefault="002D0437" w:rsidP="002D0437">
      <w:pPr>
        <w:spacing w:after="0"/>
        <w:jc w:val="both"/>
        <w:rPr>
          <w:rFonts w:asciiTheme="majorBidi" w:hAnsiTheme="majorBidi" w:cstheme="majorBidi"/>
          <w:b/>
          <w:bCs w:val="0"/>
          <w:sz w:val="24"/>
          <w:szCs w:val="24"/>
          <w:rtl/>
          <w:lang w:bidi="ar-KW"/>
        </w:rPr>
      </w:pPr>
      <w:r w:rsidRPr="000E5258">
        <w:rPr>
          <w:rFonts w:asciiTheme="majorBidi" w:hAnsiTheme="majorBidi" w:cstheme="majorBidi"/>
          <w:b/>
          <w:bCs w:val="0"/>
          <w:sz w:val="24"/>
          <w:szCs w:val="24"/>
          <w:rtl/>
        </w:rPr>
        <w:t>* يوطَّئ لذكر الآية والاستدلال بها بذكر الحكم الذي سيستدل له، وهو في ذلك -غالباً- يورد الآية كما هي في مصدره، وربما أوردها كاملة فيما هو خارج عما نقله عنه، وربما اكتفى بمحل الشاهد منها، وربما أورد جزءا منها، بما يناسب سياق الدليل لما يريد إقامة الدليل على حجيته أو بطلانه.</w:t>
      </w:r>
      <w:r w:rsidRPr="000E5258">
        <w:rPr>
          <w:rFonts w:asciiTheme="majorBidi" w:hAnsiTheme="majorBidi" w:cstheme="majorBidi"/>
          <w:b/>
          <w:bCs w:val="0"/>
          <w:sz w:val="24"/>
          <w:szCs w:val="24"/>
          <w:rtl/>
          <w:lang w:bidi="ar-KW"/>
        </w:rPr>
        <w:t xml:space="preserve"> وإذا ورد الاستدلال بآية في غير ما موضع فإنه لا يعيد ذكرها، وإنما يكتفي بالإشارة إلى تقدمها.</w:t>
      </w:r>
      <w:r w:rsidRPr="000E5258">
        <w:rPr>
          <w:rFonts w:asciiTheme="majorBidi" w:eastAsia="Calibri" w:hAnsiTheme="majorBidi" w:cstheme="majorBidi"/>
          <w:b/>
          <w:bCs w:val="0"/>
          <w:sz w:val="24"/>
          <w:szCs w:val="24"/>
          <w:vertAlign w:val="superscript"/>
          <w:rtl/>
          <w:lang w:bidi="ar-KW"/>
        </w:rPr>
        <w:t>(</w:t>
      </w:r>
      <w:r w:rsidRPr="000E5258">
        <w:rPr>
          <w:rStyle w:val="a5"/>
          <w:rFonts w:asciiTheme="majorBidi" w:eastAsia="Calibri" w:hAnsiTheme="majorBidi" w:cstheme="majorBidi"/>
          <w:b/>
          <w:bCs w:val="0"/>
          <w:sz w:val="24"/>
          <w:szCs w:val="24"/>
          <w:rtl/>
          <w:lang w:bidi="ar-KW"/>
        </w:rPr>
        <w:footnoteReference w:id="66"/>
      </w:r>
      <w:r w:rsidRPr="000E5258">
        <w:rPr>
          <w:rFonts w:asciiTheme="majorBidi" w:eastAsia="Calibri" w:hAnsiTheme="majorBidi" w:cstheme="majorBidi"/>
          <w:b/>
          <w:bCs w:val="0"/>
          <w:sz w:val="24"/>
          <w:szCs w:val="24"/>
          <w:vertAlign w:val="superscript"/>
          <w:rtl/>
          <w:lang w:bidi="ar-KW"/>
        </w:rPr>
        <w:t>)</w:t>
      </w:r>
    </w:p>
    <w:p w:rsidR="002D0437" w:rsidRPr="000E5258" w:rsidRDefault="002D0437" w:rsidP="002D0437">
      <w:pPr>
        <w:spacing w:after="0"/>
        <w:jc w:val="both"/>
        <w:rPr>
          <w:rFonts w:asciiTheme="majorBidi" w:hAnsiTheme="majorBidi" w:cstheme="majorBidi"/>
          <w:b/>
          <w:bCs w:val="0"/>
          <w:sz w:val="24"/>
          <w:szCs w:val="24"/>
          <w:rtl/>
        </w:rPr>
      </w:pPr>
      <w:r w:rsidRPr="000E5258">
        <w:rPr>
          <w:rFonts w:asciiTheme="majorBidi" w:hAnsiTheme="majorBidi" w:cstheme="majorBidi"/>
          <w:b/>
          <w:bCs w:val="0"/>
          <w:sz w:val="24"/>
          <w:szCs w:val="24"/>
          <w:rtl/>
        </w:rPr>
        <w:t>* وربما ذكر مبدأ الآية وخاتمتها، وقال في ثنايا ذلك: "إلى قوله تعالى"، ليربط بين أول الآية وآخرها.</w:t>
      </w:r>
      <w:r w:rsidRPr="000E5258">
        <w:rPr>
          <w:rFonts w:asciiTheme="majorBidi" w:eastAsia="Calibri" w:hAnsiTheme="majorBidi" w:cstheme="majorBidi"/>
          <w:b/>
          <w:bCs w:val="0"/>
          <w:sz w:val="24"/>
          <w:szCs w:val="24"/>
          <w:vertAlign w:val="superscript"/>
          <w:rtl/>
          <w:lang w:bidi="ar-KW"/>
        </w:rPr>
        <w:t>(</w:t>
      </w:r>
      <w:r w:rsidRPr="000E5258">
        <w:rPr>
          <w:rStyle w:val="a5"/>
          <w:rFonts w:asciiTheme="majorBidi" w:eastAsia="Calibri" w:hAnsiTheme="majorBidi" w:cstheme="majorBidi"/>
          <w:b/>
          <w:bCs w:val="0"/>
          <w:sz w:val="24"/>
          <w:szCs w:val="24"/>
          <w:rtl/>
          <w:lang w:bidi="ar-KW"/>
        </w:rPr>
        <w:footnoteReference w:id="67"/>
      </w:r>
      <w:r w:rsidRPr="000E5258">
        <w:rPr>
          <w:rFonts w:asciiTheme="majorBidi" w:eastAsia="Calibri" w:hAnsiTheme="majorBidi" w:cstheme="majorBidi"/>
          <w:b/>
          <w:bCs w:val="0"/>
          <w:sz w:val="24"/>
          <w:szCs w:val="24"/>
          <w:vertAlign w:val="superscript"/>
          <w:rtl/>
          <w:lang w:bidi="ar-KW"/>
        </w:rPr>
        <w:t>)</w:t>
      </w:r>
    </w:p>
    <w:p w:rsidR="002D0437" w:rsidRPr="000E5258" w:rsidRDefault="002D0437" w:rsidP="002D0437">
      <w:pPr>
        <w:autoSpaceDE w:val="0"/>
        <w:autoSpaceDN w:val="0"/>
        <w:adjustRightInd w:val="0"/>
        <w:spacing w:after="0" w:line="240" w:lineRule="auto"/>
        <w:jc w:val="both"/>
        <w:rPr>
          <w:rFonts w:asciiTheme="majorBidi" w:hAnsiTheme="majorBidi" w:cstheme="majorBidi"/>
          <w:b/>
          <w:bCs w:val="0"/>
          <w:sz w:val="24"/>
          <w:szCs w:val="24"/>
          <w:rtl/>
          <w:lang w:bidi="ar-KW"/>
        </w:rPr>
      </w:pPr>
      <w:r w:rsidRPr="000E5258">
        <w:rPr>
          <w:rFonts w:asciiTheme="majorBidi" w:hAnsiTheme="majorBidi" w:cstheme="majorBidi"/>
          <w:b/>
          <w:bCs w:val="0"/>
          <w:sz w:val="24"/>
          <w:szCs w:val="24"/>
          <w:rtl/>
        </w:rPr>
        <w:t>*</w:t>
      </w:r>
      <w:r w:rsidRPr="000E5258">
        <w:rPr>
          <w:rFonts w:asciiTheme="majorBidi" w:hAnsiTheme="majorBidi" w:cstheme="majorBidi"/>
          <w:b/>
          <w:bCs w:val="0"/>
          <w:sz w:val="24"/>
          <w:szCs w:val="24"/>
          <w:rtl/>
          <w:lang w:bidi="ar-KW"/>
        </w:rPr>
        <w:t xml:space="preserve"> وربما ذكر سبب النزول للآية أو سبب ورود الحديث.</w:t>
      </w:r>
      <w:r w:rsidRPr="000E5258">
        <w:rPr>
          <w:rFonts w:asciiTheme="majorBidi" w:eastAsia="Calibri" w:hAnsiTheme="majorBidi" w:cstheme="majorBidi"/>
          <w:b/>
          <w:bCs w:val="0"/>
          <w:sz w:val="24"/>
          <w:szCs w:val="24"/>
          <w:vertAlign w:val="superscript"/>
          <w:rtl/>
          <w:lang w:bidi="ar-KW"/>
        </w:rPr>
        <w:t>(</w:t>
      </w:r>
      <w:r w:rsidRPr="000E5258">
        <w:rPr>
          <w:rStyle w:val="a5"/>
          <w:rFonts w:asciiTheme="majorBidi" w:eastAsia="Calibri" w:hAnsiTheme="majorBidi" w:cstheme="majorBidi"/>
          <w:b/>
          <w:bCs w:val="0"/>
          <w:sz w:val="24"/>
          <w:szCs w:val="24"/>
          <w:rtl/>
          <w:lang w:bidi="ar-KW"/>
        </w:rPr>
        <w:footnoteReference w:id="68"/>
      </w:r>
      <w:r w:rsidRPr="000E5258">
        <w:rPr>
          <w:rFonts w:asciiTheme="majorBidi" w:eastAsia="Calibri" w:hAnsiTheme="majorBidi" w:cstheme="majorBidi"/>
          <w:b/>
          <w:bCs w:val="0"/>
          <w:sz w:val="24"/>
          <w:szCs w:val="24"/>
          <w:vertAlign w:val="superscript"/>
          <w:rtl/>
          <w:lang w:bidi="ar-KW"/>
        </w:rPr>
        <w:t>)</w:t>
      </w:r>
    </w:p>
    <w:p w:rsidR="002D0437" w:rsidRPr="000E5258" w:rsidRDefault="002D0437" w:rsidP="002D0437">
      <w:pPr>
        <w:spacing w:after="0"/>
        <w:jc w:val="both"/>
        <w:rPr>
          <w:rFonts w:asciiTheme="majorBidi" w:hAnsiTheme="majorBidi" w:cstheme="majorBidi" w:hint="cs"/>
          <w:b/>
          <w:bCs w:val="0"/>
          <w:sz w:val="24"/>
          <w:szCs w:val="24"/>
          <w:rtl/>
          <w:lang w:bidi="ar-KW"/>
        </w:rPr>
      </w:pPr>
      <w:r w:rsidRPr="000E5258">
        <w:rPr>
          <w:rFonts w:asciiTheme="majorBidi" w:hAnsiTheme="majorBidi" w:cstheme="majorBidi"/>
          <w:b/>
          <w:bCs w:val="0"/>
          <w:sz w:val="24"/>
          <w:szCs w:val="24"/>
          <w:rtl/>
        </w:rPr>
        <w:t>د – في استدلاله بالسنة يذكر الحكم المختار في المسألة ثم يورد ما يدل عليه من السنة. وهو في ذلك ربما ذكر أكثر من حديث في المسألة، وربما أورد دليلاً واحد، واكتفى به لشهرته، أو استفاضة العمل به عند الأمة، ونحو ذلك.</w:t>
      </w:r>
      <w:r w:rsidRPr="000E5258">
        <w:rPr>
          <w:rFonts w:asciiTheme="majorBidi" w:eastAsia="Calibri" w:hAnsiTheme="majorBidi" w:cstheme="majorBidi"/>
          <w:b/>
          <w:bCs w:val="0"/>
          <w:sz w:val="24"/>
          <w:szCs w:val="24"/>
          <w:vertAlign w:val="superscript"/>
          <w:rtl/>
          <w:lang w:bidi="ar-KW"/>
        </w:rPr>
        <w:t>(</w:t>
      </w:r>
      <w:r w:rsidRPr="000E5258">
        <w:rPr>
          <w:rStyle w:val="a5"/>
          <w:rFonts w:asciiTheme="majorBidi" w:eastAsia="Calibri" w:hAnsiTheme="majorBidi" w:cstheme="majorBidi"/>
          <w:b/>
          <w:bCs w:val="0"/>
          <w:sz w:val="24"/>
          <w:szCs w:val="24"/>
          <w:rtl/>
          <w:lang w:bidi="ar-KW"/>
        </w:rPr>
        <w:footnoteReference w:id="69"/>
      </w:r>
      <w:r w:rsidRPr="000E5258">
        <w:rPr>
          <w:rFonts w:asciiTheme="majorBidi" w:eastAsia="Calibri" w:hAnsiTheme="majorBidi" w:cstheme="majorBidi"/>
          <w:b/>
          <w:bCs w:val="0"/>
          <w:sz w:val="24"/>
          <w:szCs w:val="24"/>
          <w:vertAlign w:val="superscript"/>
          <w:rtl/>
          <w:lang w:bidi="ar-KW"/>
        </w:rPr>
        <w:t>)</w:t>
      </w:r>
    </w:p>
    <w:p w:rsidR="002D0437" w:rsidRPr="000E5258" w:rsidRDefault="002D0437" w:rsidP="002D0437">
      <w:pPr>
        <w:spacing w:after="0"/>
        <w:jc w:val="both"/>
        <w:rPr>
          <w:rFonts w:asciiTheme="majorBidi" w:hAnsiTheme="majorBidi" w:cstheme="majorBidi"/>
          <w:bCs w:val="0"/>
          <w:sz w:val="24"/>
          <w:szCs w:val="24"/>
          <w:rtl/>
        </w:rPr>
      </w:pPr>
      <w:r w:rsidRPr="000E5258">
        <w:rPr>
          <w:rFonts w:asciiTheme="majorBidi" w:hAnsiTheme="majorBidi" w:cstheme="majorBidi"/>
          <w:b/>
          <w:bCs w:val="0"/>
          <w:sz w:val="24"/>
          <w:szCs w:val="24"/>
          <w:rtl/>
        </w:rPr>
        <w:t>* الاستدلال بحديث في غير موضع، فلا يكرره، وإنما يشير إليه،</w:t>
      </w:r>
      <w:r w:rsidRPr="000E5258">
        <w:rPr>
          <w:rFonts w:asciiTheme="majorBidi" w:eastAsia="Calibri" w:hAnsiTheme="majorBidi" w:cstheme="majorBidi"/>
          <w:b/>
          <w:bCs w:val="0"/>
          <w:sz w:val="24"/>
          <w:szCs w:val="24"/>
          <w:vertAlign w:val="superscript"/>
          <w:rtl/>
          <w:lang w:bidi="ar-KW"/>
        </w:rPr>
        <w:t>(</w:t>
      </w:r>
      <w:r w:rsidRPr="000E5258">
        <w:rPr>
          <w:rStyle w:val="a5"/>
          <w:rFonts w:asciiTheme="majorBidi" w:eastAsia="Calibri" w:hAnsiTheme="majorBidi" w:cstheme="majorBidi"/>
          <w:b/>
          <w:bCs w:val="0"/>
          <w:sz w:val="24"/>
          <w:szCs w:val="24"/>
          <w:rtl/>
          <w:lang w:bidi="ar-KW"/>
        </w:rPr>
        <w:footnoteReference w:id="70"/>
      </w:r>
      <w:r w:rsidRPr="000E5258">
        <w:rPr>
          <w:rFonts w:asciiTheme="majorBidi" w:eastAsia="Calibri" w:hAnsiTheme="majorBidi" w:cstheme="majorBidi"/>
          <w:b/>
          <w:bCs w:val="0"/>
          <w:sz w:val="24"/>
          <w:szCs w:val="24"/>
          <w:vertAlign w:val="superscript"/>
          <w:rtl/>
          <w:lang w:bidi="ar-KW"/>
        </w:rPr>
        <w:t>)</w:t>
      </w:r>
      <w:r w:rsidRPr="000E5258">
        <w:rPr>
          <w:rFonts w:asciiTheme="majorBidi" w:hAnsiTheme="majorBidi" w:cstheme="majorBidi"/>
          <w:b/>
          <w:bCs w:val="0"/>
          <w:sz w:val="24"/>
          <w:szCs w:val="24"/>
          <w:rtl/>
        </w:rPr>
        <w:t xml:space="preserve"> أو يشير إليه إجمالاً بذكر معناه ومصدره.</w:t>
      </w:r>
      <w:r w:rsidRPr="000E5258">
        <w:rPr>
          <w:rFonts w:asciiTheme="majorBidi" w:eastAsia="Calibri" w:hAnsiTheme="majorBidi" w:cstheme="majorBidi"/>
          <w:b/>
          <w:bCs w:val="0"/>
          <w:sz w:val="24"/>
          <w:szCs w:val="24"/>
          <w:vertAlign w:val="superscript"/>
          <w:rtl/>
          <w:lang w:bidi="ar-KW"/>
        </w:rPr>
        <w:t>(</w:t>
      </w:r>
      <w:r w:rsidRPr="000E5258">
        <w:rPr>
          <w:rStyle w:val="a5"/>
          <w:rFonts w:asciiTheme="majorBidi" w:eastAsia="Calibri" w:hAnsiTheme="majorBidi" w:cstheme="majorBidi"/>
          <w:b/>
          <w:bCs w:val="0"/>
          <w:sz w:val="24"/>
          <w:szCs w:val="24"/>
          <w:rtl/>
          <w:lang w:bidi="ar-KW"/>
        </w:rPr>
        <w:footnoteReference w:id="71"/>
      </w:r>
      <w:r w:rsidRPr="000E5258">
        <w:rPr>
          <w:rFonts w:asciiTheme="majorBidi" w:eastAsia="Calibri" w:hAnsiTheme="majorBidi" w:cstheme="majorBidi"/>
          <w:b/>
          <w:bCs w:val="0"/>
          <w:sz w:val="24"/>
          <w:szCs w:val="24"/>
          <w:vertAlign w:val="superscript"/>
          <w:rtl/>
          <w:lang w:bidi="ar-KW"/>
        </w:rPr>
        <w:t>)</w:t>
      </w:r>
    </w:p>
    <w:p w:rsidR="002D0437" w:rsidRPr="000E5258" w:rsidRDefault="002D0437" w:rsidP="002D0437">
      <w:pPr>
        <w:spacing w:after="0"/>
        <w:jc w:val="both"/>
        <w:rPr>
          <w:rFonts w:asciiTheme="majorBidi" w:hAnsiTheme="majorBidi" w:cstheme="majorBidi"/>
          <w:b/>
          <w:bCs w:val="0"/>
          <w:sz w:val="24"/>
          <w:szCs w:val="24"/>
          <w:rtl/>
        </w:rPr>
      </w:pPr>
      <w:r w:rsidRPr="000E5258">
        <w:rPr>
          <w:rFonts w:asciiTheme="majorBidi" w:hAnsiTheme="majorBidi" w:cstheme="majorBidi"/>
          <w:b/>
          <w:bCs w:val="0"/>
          <w:sz w:val="24"/>
          <w:szCs w:val="24"/>
          <w:rtl/>
        </w:rPr>
        <w:t>* وربما سمى الحديث أثراً أو خبرا.</w:t>
      </w:r>
      <w:r w:rsidRPr="000E5258">
        <w:rPr>
          <w:rFonts w:asciiTheme="majorBidi" w:eastAsia="Calibri" w:hAnsiTheme="majorBidi" w:cstheme="majorBidi"/>
          <w:b/>
          <w:bCs w:val="0"/>
          <w:sz w:val="24"/>
          <w:szCs w:val="24"/>
          <w:vertAlign w:val="superscript"/>
          <w:rtl/>
          <w:lang w:bidi="ar-KW"/>
        </w:rPr>
        <w:t>(</w:t>
      </w:r>
      <w:r w:rsidRPr="000E5258">
        <w:rPr>
          <w:rStyle w:val="a5"/>
          <w:rFonts w:asciiTheme="majorBidi" w:eastAsia="Calibri" w:hAnsiTheme="majorBidi" w:cstheme="majorBidi"/>
          <w:b/>
          <w:bCs w:val="0"/>
          <w:sz w:val="24"/>
          <w:szCs w:val="24"/>
          <w:rtl/>
          <w:lang w:bidi="ar-KW"/>
        </w:rPr>
        <w:footnoteReference w:id="72"/>
      </w:r>
      <w:r w:rsidRPr="000E5258">
        <w:rPr>
          <w:rFonts w:asciiTheme="majorBidi" w:eastAsia="Calibri" w:hAnsiTheme="majorBidi" w:cstheme="majorBidi"/>
          <w:b/>
          <w:bCs w:val="0"/>
          <w:sz w:val="24"/>
          <w:szCs w:val="24"/>
          <w:vertAlign w:val="superscript"/>
          <w:rtl/>
          <w:lang w:bidi="ar-KW"/>
        </w:rPr>
        <w:t>)</w:t>
      </w:r>
      <w:r w:rsidRPr="000E5258">
        <w:rPr>
          <w:rFonts w:asciiTheme="majorBidi" w:hAnsiTheme="majorBidi" w:cstheme="majorBidi"/>
          <w:b/>
          <w:bCs w:val="0"/>
          <w:sz w:val="24"/>
          <w:szCs w:val="24"/>
          <w:rtl/>
          <w:lang w:bidi="ar-KW"/>
        </w:rPr>
        <w:t xml:space="preserve"> وربما</w:t>
      </w:r>
      <w:r w:rsidRPr="000E5258">
        <w:rPr>
          <w:rFonts w:asciiTheme="majorBidi" w:hAnsiTheme="majorBidi" w:cstheme="majorBidi"/>
          <w:b/>
          <w:bCs w:val="0"/>
          <w:sz w:val="24"/>
          <w:szCs w:val="24"/>
          <w:rtl/>
        </w:rPr>
        <w:t xml:space="preserve"> حكم على الحديث استقلالاً، وربما اكتفي بإيراده تبعاً للبغوي.</w:t>
      </w:r>
      <w:r w:rsidRPr="000E5258">
        <w:rPr>
          <w:rFonts w:asciiTheme="majorBidi" w:eastAsia="Calibri" w:hAnsiTheme="majorBidi" w:cstheme="majorBidi"/>
          <w:b/>
          <w:bCs w:val="0"/>
          <w:sz w:val="24"/>
          <w:szCs w:val="24"/>
          <w:vertAlign w:val="superscript"/>
          <w:rtl/>
          <w:lang w:bidi="ar-KW"/>
        </w:rPr>
        <w:t>(</w:t>
      </w:r>
      <w:r w:rsidRPr="000E5258">
        <w:rPr>
          <w:rStyle w:val="a5"/>
          <w:rFonts w:asciiTheme="majorBidi" w:eastAsia="Calibri" w:hAnsiTheme="majorBidi" w:cstheme="majorBidi"/>
          <w:b/>
          <w:bCs w:val="0"/>
          <w:sz w:val="24"/>
          <w:szCs w:val="24"/>
          <w:rtl/>
          <w:lang w:bidi="ar-KW"/>
        </w:rPr>
        <w:footnoteReference w:id="73"/>
      </w:r>
      <w:r w:rsidRPr="000E5258">
        <w:rPr>
          <w:rFonts w:asciiTheme="majorBidi" w:eastAsia="Calibri" w:hAnsiTheme="majorBidi" w:cstheme="majorBidi"/>
          <w:b/>
          <w:bCs w:val="0"/>
          <w:sz w:val="24"/>
          <w:szCs w:val="24"/>
          <w:vertAlign w:val="superscript"/>
          <w:rtl/>
          <w:lang w:bidi="ar-KW"/>
        </w:rPr>
        <w:t>)</w:t>
      </w:r>
      <w:r w:rsidRPr="000E5258">
        <w:rPr>
          <w:rFonts w:asciiTheme="majorBidi" w:hAnsiTheme="majorBidi" w:cstheme="majorBidi"/>
          <w:b/>
          <w:bCs w:val="0"/>
          <w:sz w:val="24"/>
          <w:szCs w:val="24"/>
          <w:rtl/>
        </w:rPr>
        <w:t xml:space="preserve"> وربما كان التصحيح ضمنياً بنسبته إلى من صححه.</w:t>
      </w:r>
      <w:r w:rsidRPr="000E5258">
        <w:rPr>
          <w:rFonts w:asciiTheme="majorBidi" w:eastAsia="Calibri" w:hAnsiTheme="majorBidi" w:cstheme="majorBidi"/>
          <w:b/>
          <w:bCs w:val="0"/>
          <w:sz w:val="24"/>
          <w:szCs w:val="24"/>
          <w:vertAlign w:val="superscript"/>
          <w:rtl/>
          <w:lang w:bidi="ar-KW"/>
        </w:rPr>
        <w:t>(</w:t>
      </w:r>
      <w:r w:rsidRPr="000E5258">
        <w:rPr>
          <w:rStyle w:val="a5"/>
          <w:rFonts w:asciiTheme="majorBidi" w:eastAsia="Calibri" w:hAnsiTheme="majorBidi" w:cstheme="majorBidi"/>
          <w:b/>
          <w:bCs w:val="0"/>
          <w:sz w:val="24"/>
          <w:szCs w:val="24"/>
          <w:rtl/>
          <w:lang w:bidi="ar-KW"/>
        </w:rPr>
        <w:footnoteReference w:id="74"/>
      </w:r>
      <w:r w:rsidRPr="000E5258">
        <w:rPr>
          <w:rFonts w:asciiTheme="majorBidi" w:eastAsia="Calibri" w:hAnsiTheme="majorBidi" w:cstheme="majorBidi"/>
          <w:b/>
          <w:bCs w:val="0"/>
          <w:sz w:val="24"/>
          <w:szCs w:val="24"/>
          <w:vertAlign w:val="superscript"/>
          <w:rtl/>
          <w:lang w:bidi="ar-KW"/>
        </w:rPr>
        <w:t>)</w:t>
      </w:r>
    </w:p>
    <w:p w:rsidR="002D0437" w:rsidRPr="000E5258" w:rsidRDefault="002D0437" w:rsidP="002D0437">
      <w:pPr>
        <w:autoSpaceDE w:val="0"/>
        <w:autoSpaceDN w:val="0"/>
        <w:adjustRightInd w:val="0"/>
        <w:spacing w:after="0" w:line="240" w:lineRule="auto"/>
        <w:jc w:val="both"/>
        <w:rPr>
          <w:rFonts w:asciiTheme="majorBidi" w:hAnsiTheme="majorBidi" w:cstheme="majorBidi"/>
          <w:bCs w:val="0"/>
          <w:sz w:val="24"/>
          <w:szCs w:val="24"/>
          <w:rtl/>
        </w:rPr>
      </w:pPr>
      <w:r w:rsidRPr="000E5258">
        <w:rPr>
          <w:rFonts w:asciiTheme="majorBidi" w:hAnsiTheme="majorBidi" w:cstheme="majorBidi"/>
          <w:b/>
          <w:bCs w:val="0"/>
          <w:sz w:val="24"/>
          <w:szCs w:val="24"/>
          <w:rtl/>
        </w:rPr>
        <w:t>د – للإجماع في كتابه مكانة، فهو يحتج به</w:t>
      </w:r>
      <w:r w:rsidRPr="000E5258">
        <w:rPr>
          <w:rFonts w:asciiTheme="majorBidi" w:hAnsiTheme="majorBidi" w:cstheme="majorBidi"/>
          <w:bCs w:val="0"/>
          <w:sz w:val="24"/>
          <w:szCs w:val="24"/>
          <w:rtl/>
        </w:rPr>
        <w:t>.</w:t>
      </w:r>
      <w:r w:rsidRPr="000E5258">
        <w:rPr>
          <w:rFonts w:asciiTheme="majorBidi" w:eastAsia="Calibri" w:hAnsiTheme="majorBidi" w:cstheme="majorBidi"/>
          <w:b/>
          <w:bCs w:val="0"/>
          <w:sz w:val="24"/>
          <w:szCs w:val="24"/>
          <w:vertAlign w:val="superscript"/>
          <w:rtl/>
          <w:lang w:bidi="ar-KW"/>
        </w:rPr>
        <w:t>(</w:t>
      </w:r>
      <w:r w:rsidRPr="000E5258">
        <w:rPr>
          <w:rStyle w:val="a5"/>
          <w:rFonts w:asciiTheme="majorBidi" w:eastAsia="Calibri" w:hAnsiTheme="majorBidi" w:cstheme="majorBidi"/>
          <w:b/>
          <w:bCs w:val="0"/>
          <w:sz w:val="24"/>
          <w:szCs w:val="24"/>
          <w:rtl/>
          <w:lang w:bidi="ar-KW"/>
        </w:rPr>
        <w:footnoteReference w:id="75"/>
      </w:r>
      <w:r w:rsidRPr="000E5258">
        <w:rPr>
          <w:rFonts w:asciiTheme="majorBidi" w:eastAsia="Calibri" w:hAnsiTheme="majorBidi" w:cstheme="majorBidi"/>
          <w:b/>
          <w:bCs w:val="0"/>
          <w:sz w:val="24"/>
          <w:szCs w:val="24"/>
          <w:vertAlign w:val="superscript"/>
          <w:rtl/>
          <w:lang w:bidi="ar-KW"/>
        </w:rPr>
        <w:t>)</w:t>
      </w:r>
      <w:r w:rsidRPr="000E5258">
        <w:rPr>
          <w:rFonts w:asciiTheme="majorBidi" w:hAnsiTheme="majorBidi" w:cstheme="majorBidi"/>
          <w:bCs w:val="0"/>
          <w:sz w:val="24"/>
          <w:szCs w:val="24"/>
          <w:rtl/>
        </w:rPr>
        <w:t xml:space="preserve"> وربما عبر عنه بالاتفاق.</w:t>
      </w:r>
      <w:r w:rsidRPr="000E5258">
        <w:rPr>
          <w:rFonts w:asciiTheme="majorBidi" w:eastAsia="Calibri" w:hAnsiTheme="majorBidi" w:cstheme="majorBidi"/>
          <w:b/>
          <w:bCs w:val="0"/>
          <w:sz w:val="24"/>
          <w:szCs w:val="24"/>
          <w:vertAlign w:val="superscript"/>
          <w:rtl/>
          <w:lang w:bidi="ar-KW"/>
        </w:rPr>
        <w:t>(</w:t>
      </w:r>
      <w:r w:rsidRPr="000E5258">
        <w:rPr>
          <w:rStyle w:val="a5"/>
          <w:rFonts w:asciiTheme="majorBidi" w:eastAsia="Calibri" w:hAnsiTheme="majorBidi" w:cstheme="majorBidi"/>
          <w:b/>
          <w:bCs w:val="0"/>
          <w:sz w:val="24"/>
          <w:szCs w:val="24"/>
          <w:rtl/>
          <w:lang w:bidi="ar-KW"/>
        </w:rPr>
        <w:footnoteReference w:id="76"/>
      </w:r>
      <w:r w:rsidRPr="000E5258">
        <w:rPr>
          <w:rFonts w:asciiTheme="majorBidi" w:eastAsia="Calibri" w:hAnsiTheme="majorBidi" w:cstheme="majorBidi"/>
          <w:b/>
          <w:bCs w:val="0"/>
          <w:sz w:val="24"/>
          <w:szCs w:val="24"/>
          <w:vertAlign w:val="superscript"/>
          <w:rtl/>
          <w:lang w:bidi="ar-KW"/>
        </w:rPr>
        <w:t>)</w:t>
      </w:r>
    </w:p>
    <w:p w:rsidR="002D0437" w:rsidRPr="000E5258" w:rsidRDefault="002D0437" w:rsidP="002D0437">
      <w:pPr>
        <w:autoSpaceDE w:val="0"/>
        <w:autoSpaceDN w:val="0"/>
        <w:adjustRightInd w:val="0"/>
        <w:spacing w:after="0" w:line="240" w:lineRule="auto"/>
        <w:jc w:val="both"/>
        <w:rPr>
          <w:rFonts w:asciiTheme="majorBidi" w:hAnsiTheme="majorBidi" w:cstheme="majorBidi"/>
          <w:b/>
          <w:bCs w:val="0"/>
          <w:sz w:val="24"/>
          <w:szCs w:val="24"/>
          <w:rtl/>
        </w:rPr>
      </w:pPr>
      <w:r w:rsidRPr="000E5258">
        <w:rPr>
          <w:rFonts w:asciiTheme="majorBidi" w:hAnsiTheme="majorBidi" w:cstheme="majorBidi"/>
          <w:b/>
          <w:bCs w:val="0"/>
          <w:sz w:val="24"/>
          <w:szCs w:val="24"/>
          <w:rtl/>
        </w:rPr>
        <w:t>هـ - القياس: وقد استعمله في مواضع من كتابه، تصريحاً، أو بالتنزيل والتطبيق على بعض المسائل</w:t>
      </w:r>
      <w:r w:rsidRPr="000E5258">
        <w:rPr>
          <w:rFonts w:asciiTheme="majorBidi" w:hAnsiTheme="majorBidi" w:cstheme="majorBidi"/>
          <w:b/>
          <w:bCs w:val="0"/>
          <w:sz w:val="24"/>
          <w:szCs w:val="24"/>
          <w:rtl/>
          <w:lang w:bidi="ar-KW"/>
        </w:rPr>
        <w:t>.</w:t>
      </w:r>
      <w:r w:rsidRPr="000E5258">
        <w:rPr>
          <w:rFonts w:asciiTheme="majorBidi" w:eastAsia="Calibri" w:hAnsiTheme="majorBidi" w:cstheme="majorBidi"/>
          <w:b/>
          <w:bCs w:val="0"/>
          <w:sz w:val="24"/>
          <w:szCs w:val="24"/>
          <w:vertAlign w:val="superscript"/>
          <w:rtl/>
          <w:lang w:bidi="ar-KW"/>
        </w:rPr>
        <w:t>(</w:t>
      </w:r>
      <w:r w:rsidRPr="000E5258">
        <w:rPr>
          <w:rStyle w:val="a5"/>
          <w:rFonts w:asciiTheme="majorBidi" w:eastAsia="Calibri" w:hAnsiTheme="majorBidi" w:cstheme="majorBidi"/>
          <w:b/>
          <w:bCs w:val="0"/>
          <w:sz w:val="24"/>
          <w:szCs w:val="24"/>
          <w:rtl/>
          <w:lang w:bidi="ar-KW"/>
        </w:rPr>
        <w:footnoteReference w:id="77"/>
      </w:r>
      <w:r w:rsidRPr="000E5258">
        <w:rPr>
          <w:rFonts w:asciiTheme="majorBidi" w:eastAsia="Calibri" w:hAnsiTheme="majorBidi" w:cstheme="majorBidi"/>
          <w:b/>
          <w:bCs w:val="0"/>
          <w:sz w:val="24"/>
          <w:szCs w:val="24"/>
          <w:vertAlign w:val="superscript"/>
          <w:rtl/>
          <w:lang w:bidi="ar-KW"/>
        </w:rPr>
        <w:t>)</w:t>
      </w:r>
      <w:r w:rsidRPr="000E5258">
        <w:rPr>
          <w:rFonts w:asciiTheme="majorBidi" w:hAnsiTheme="majorBidi" w:cstheme="majorBidi"/>
          <w:b/>
          <w:bCs w:val="0"/>
          <w:sz w:val="24"/>
          <w:szCs w:val="24"/>
          <w:rtl/>
        </w:rPr>
        <w:t xml:space="preserve"> ومع أنه أصل من أصول الاستدلال فإنه لا يؤخذ به إلا بضوابطه.</w:t>
      </w:r>
      <w:r w:rsidRPr="000E5258">
        <w:rPr>
          <w:rFonts w:asciiTheme="majorBidi" w:eastAsia="Calibri" w:hAnsiTheme="majorBidi" w:cstheme="majorBidi"/>
          <w:b/>
          <w:bCs w:val="0"/>
          <w:sz w:val="24"/>
          <w:szCs w:val="24"/>
          <w:vertAlign w:val="superscript"/>
          <w:rtl/>
          <w:lang w:bidi="ar-KW"/>
        </w:rPr>
        <w:t>(</w:t>
      </w:r>
      <w:r w:rsidRPr="000E5258">
        <w:rPr>
          <w:rStyle w:val="a5"/>
          <w:rFonts w:asciiTheme="majorBidi" w:eastAsia="Calibri" w:hAnsiTheme="majorBidi" w:cstheme="majorBidi"/>
          <w:b/>
          <w:bCs w:val="0"/>
          <w:sz w:val="24"/>
          <w:szCs w:val="24"/>
          <w:rtl/>
          <w:lang w:bidi="ar-KW"/>
        </w:rPr>
        <w:footnoteReference w:id="78"/>
      </w:r>
      <w:r w:rsidRPr="000E5258">
        <w:rPr>
          <w:rFonts w:asciiTheme="majorBidi" w:eastAsia="Calibri" w:hAnsiTheme="majorBidi" w:cstheme="majorBidi"/>
          <w:b/>
          <w:bCs w:val="0"/>
          <w:sz w:val="24"/>
          <w:szCs w:val="24"/>
          <w:vertAlign w:val="superscript"/>
          <w:rtl/>
          <w:lang w:bidi="ar-KW"/>
        </w:rPr>
        <w:t>)</w:t>
      </w:r>
    </w:p>
    <w:p w:rsidR="002D0437" w:rsidRPr="000E5258" w:rsidRDefault="002D0437" w:rsidP="002D0437">
      <w:pPr>
        <w:autoSpaceDE w:val="0"/>
        <w:autoSpaceDN w:val="0"/>
        <w:adjustRightInd w:val="0"/>
        <w:spacing w:after="0" w:line="240" w:lineRule="auto"/>
        <w:jc w:val="both"/>
        <w:rPr>
          <w:rFonts w:asciiTheme="majorBidi" w:hAnsiTheme="majorBidi" w:cstheme="majorBidi"/>
          <w:b/>
          <w:bCs w:val="0"/>
          <w:sz w:val="24"/>
          <w:szCs w:val="24"/>
          <w:rtl/>
        </w:rPr>
      </w:pPr>
      <w:r w:rsidRPr="000E5258">
        <w:rPr>
          <w:rFonts w:asciiTheme="majorBidi" w:hAnsiTheme="majorBidi" w:cstheme="majorBidi"/>
          <w:b/>
          <w:bCs w:val="0"/>
          <w:sz w:val="24"/>
          <w:szCs w:val="24"/>
          <w:rtl/>
        </w:rPr>
        <w:t>و – الاستدلال بسيرة الخلفاء الراشدين الأربعة،</w:t>
      </w:r>
      <w:r w:rsidRPr="000E5258">
        <w:rPr>
          <w:rFonts w:asciiTheme="majorBidi" w:eastAsia="Calibri" w:hAnsiTheme="majorBidi" w:cstheme="majorBidi"/>
          <w:b/>
          <w:bCs w:val="0"/>
          <w:sz w:val="24"/>
          <w:szCs w:val="24"/>
          <w:vertAlign w:val="superscript"/>
          <w:rtl/>
          <w:lang w:bidi="ar-KW"/>
        </w:rPr>
        <w:t>(</w:t>
      </w:r>
      <w:r w:rsidRPr="000E5258">
        <w:rPr>
          <w:rStyle w:val="a5"/>
          <w:rFonts w:asciiTheme="majorBidi" w:eastAsia="Calibri" w:hAnsiTheme="majorBidi" w:cstheme="majorBidi"/>
          <w:b/>
          <w:bCs w:val="0"/>
          <w:sz w:val="24"/>
          <w:szCs w:val="24"/>
          <w:rtl/>
          <w:lang w:bidi="ar-KW"/>
        </w:rPr>
        <w:footnoteReference w:id="79"/>
      </w:r>
      <w:r w:rsidRPr="000E5258">
        <w:rPr>
          <w:rFonts w:asciiTheme="majorBidi" w:eastAsia="Calibri" w:hAnsiTheme="majorBidi" w:cstheme="majorBidi"/>
          <w:b/>
          <w:bCs w:val="0"/>
          <w:sz w:val="24"/>
          <w:szCs w:val="24"/>
          <w:vertAlign w:val="superscript"/>
          <w:rtl/>
          <w:lang w:bidi="ar-KW"/>
        </w:rPr>
        <w:t>)</w:t>
      </w:r>
      <w:r w:rsidRPr="000E5258">
        <w:rPr>
          <w:rFonts w:asciiTheme="majorBidi" w:hAnsiTheme="majorBidi" w:cstheme="majorBidi"/>
          <w:b/>
          <w:bCs w:val="0"/>
          <w:sz w:val="24"/>
          <w:szCs w:val="24"/>
          <w:rtl/>
        </w:rPr>
        <w:t xml:space="preserve"> وبأقوال سائر الصحابة -رضي الله عنهم-، وربما ذكرهم إجمالاً ثم تفصيلاً.</w:t>
      </w:r>
      <w:r w:rsidRPr="000E5258">
        <w:rPr>
          <w:rFonts w:asciiTheme="majorBidi" w:eastAsia="Calibri" w:hAnsiTheme="majorBidi" w:cstheme="majorBidi"/>
          <w:b/>
          <w:bCs w:val="0"/>
          <w:sz w:val="24"/>
          <w:szCs w:val="24"/>
          <w:vertAlign w:val="superscript"/>
          <w:rtl/>
          <w:lang w:bidi="ar-KW"/>
        </w:rPr>
        <w:t>(</w:t>
      </w:r>
      <w:r w:rsidRPr="000E5258">
        <w:rPr>
          <w:rStyle w:val="a5"/>
          <w:rFonts w:asciiTheme="majorBidi" w:eastAsia="Calibri" w:hAnsiTheme="majorBidi" w:cstheme="majorBidi"/>
          <w:b/>
          <w:bCs w:val="0"/>
          <w:sz w:val="24"/>
          <w:szCs w:val="24"/>
          <w:rtl/>
          <w:lang w:bidi="ar-KW"/>
        </w:rPr>
        <w:footnoteReference w:id="80"/>
      </w:r>
      <w:r w:rsidRPr="000E5258">
        <w:rPr>
          <w:rFonts w:asciiTheme="majorBidi" w:eastAsia="Calibri" w:hAnsiTheme="majorBidi" w:cstheme="majorBidi"/>
          <w:b/>
          <w:bCs w:val="0"/>
          <w:sz w:val="24"/>
          <w:szCs w:val="24"/>
          <w:vertAlign w:val="superscript"/>
          <w:rtl/>
          <w:lang w:bidi="ar-KW"/>
        </w:rPr>
        <w:t>)</w:t>
      </w:r>
    </w:p>
    <w:p w:rsidR="002D0437" w:rsidRPr="000E5258" w:rsidRDefault="002D0437" w:rsidP="002D0437">
      <w:pPr>
        <w:spacing w:after="0"/>
        <w:jc w:val="both"/>
        <w:rPr>
          <w:rFonts w:asciiTheme="majorBidi" w:hAnsiTheme="majorBidi" w:cstheme="majorBidi"/>
          <w:b/>
          <w:bCs w:val="0"/>
          <w:sz w:val="24"/>
          <w:szCs w:val="24"/>
          <w:rtl/>
        </w:rPr>
      </w:pPr>
      <w:r w:rsidRPr="000E5258">
        <w:rPr>
          <w:rFonts w:asciiTheme="majorBidi" w:hAnsiTheme="majorBidi" w:cstheme="majorBidi"/>
          <w:b/>
          <w:bCs w:val="0"/>
          <w:sz w:val="24"/>
          <w:szCs w:val="24"/>
          <w:rtl/>
        </w:rPr>
        <w:t>ح – الاستدلال بأقوال الأئمة والعلماء من السلف والخلف، من أهل المذاهب قاطبة، وهذا كثير، ويعرف بأدنى مطالعة.</w:t>
      </w:r>
    </w:p>
    <w:p w:rsidR="002D0437" w:rsidRPr="000E5258" w:rsidRDefault="002D0437" w:rsidP="002D0437">
      <w:pPr>
        <w:spacing w:after="0"/>
        <w:jc w:val="both"/>
        <w:rPr>
          <w:rFonts w:asciiTheme="majorBidi" w:hAnsiTheme="majorBidi" w:cstheme="majorBidi"/>
          <w:b/>
          <w:bCs w:val="0"/>
          <w:sz w:val="24"/>
          <w:szCs w:val="24"/>
          <w:rtl/>
        </w:rPr>
      </w:pPr>
      <w:r w:rsidRPr="000E5258">
        <w:rPr>
          <w:rFonts w:asciiTheme="majorBidi" w:hAnsiTheme="majorBidi" w:cstheme="majorBidi"/>
          <w:b/>
          <w:bCs w:val="0"/>
          <w:sz w:val="24"/>
          <w:szCs w:val="24"/>
          <w:rtl/>
        </w:rPr>
        <w:t>ط – الاستدلال باللغة العربية بأنواعها، ووقع ذلك كثيراً مما أورده من معالم التنزيل، كمعاني الحروف،</w:t>
      </w:r>
      <w:r w:rsidRPr="000E5258">
        <w:rPr>
          <w:rFonts w:asciiTheme="majorBidi" w:eastAsia="Calibri" w:hAnsiTheme="majorBidi" w:cstheme="majorBidi"/>
          <w:b/>
          <w:bCs w:val="0"/>
          <w:sz w:val="24"/>
          <w:szCs w:val="24"/>
          <w:vertAlign w:val="superscript"/>
          <w:rtl/>
          <w:lang w:bidi="ar-KW"/>
        </w:rPr>
        <w:t>(</w:t>
      </w:r>
      <w:r w:rsidRPr="000E5258">
        <w:rPr>
          <w:rStyle w:val="a5"/>
          <w:rFonts w:asciiTheme="majorBidi" w:eastAsia="Calibri" w:hAnsiTheme="majorBidi" w:cstheme="majorBidi"/>
          <w:b/>
          <w:bCs w:val="0"/>
          <w:sz w:val="24"/>
          <w:szCs w:val="24"/>
          <w:rtl/>
          <w:lang w:bidi="ar-KW"/>
        </w:rPr>
        <w:footnoteReference w:id="81"/>
      </w:r>
      <w:r w:rsidRPr="000E5258">
        <w:rPr>
          <w:rFonts w:asciiTheme="majorBidi" w:eastAsia="Calibri" w:hAnsiTheme="majorBidi" w:cstheme="majorBidi"/>
          <w:b/>
          <w:bCs w:val="0"/>
          <w:sz w:val="24"/>
          <w:szCs w:val="24"/>
          <w:vertAlign w:val="superscript"/>
          <w:rtl/>
          <w:lang w:bidi="ar-KW"/>
        </w:rPr>
        <w:t>)</w:t>
      </w:r>
      <w:r w:rsidRPr="000E5258">
        <w:rPr>
          <w:rFonts w:asciiTheme="majorBidi" w:hAnsiTheme="majorBidi" w:cstheme="majorBidi"/>
          <w:b/>
          <w:bCs w:val="0"/>
          <w:sz w:val="24"/>
          <w:szCs w:val="24"/>
          <w:rtl/>
        </w:rPr>
        <w:t xml:space="preserve"> و</w:t>
      </w:r>
      <w:r w:rsidRPr="000E5258">
        <w:rPr>
          <w:rFonts w:asciiTheme="majorBidi" w:hAnsiTheme="majorBidi" w:cstheme="majorBidi"/>
          <w:b/>
          <w:bCs w:val="0"/>
          <w:sz w:val="24"/>
          <w:szCs w:val="24"/>
          <w:rtl/>
          <w:lang w:bidi="ar-KW"/>
        </w:rPr>
        <w:t>اعتبار عوائدهم في الإطلاق.</w:t>
      </w:r>
      <w:r w:rsidRPr="000E5258">
        <w:rPr>
          <w:rFonts w:asciiTheme="majorBidi" w:eastAsia="Calibri" w:hAnsiTheme="majorBidi" w:cstheme="majorBidi"/>
          <w:b/>
          <w:bCs w:val="0"/>
          <w:sz w:val="24"/>
          <w:szCs w:val="24"/>
          <w:vertAlign w:val="superscript"/>
          <w:rtl/>
          <w:lang w:bidi="ar-KW"/>
        </w:rPr>
        <w:t>(</w:t>
      </w:r>
      <w:r w:rsidRPr="000E5258">
        <w:rPr>
          <w:rStyle w:val="a5"/>
          <w:rFonts w:asciiTheme="majorBidi" w:eastAsia="Calibri" w:hAnsiTheme="majorBidi" w:cstheme="majorBidi"/>
          <w:b/>
          <w:bCs w:val="0"/>
          <w:sz w:val="24"/>
          <w:szCs w:val="24"/>
          <w:rtl/>
          <w:lang w:bidi="ar-KW"/>
        </w:rPr>
        <w:footnoteReference w:id="82"/>
      </w:r>
      <w:r w:rsidRPr="000E5258">
        <w:rPr>
          <w:rFonts w:asciiTheme="majorBidi" w:eastAsia="Calibri" w:hAnsiTheme="majorBidi" w:cstheme="majorBidi"/>
          <w:b/>
          <w:bCs w:val="0"/>
          <w:sz w:val="24"/>
          <w:szCs w:val="24"/>
          <w:vertAlign w:val="superscript"/>
          <w:rtl/>
          <w:lang w:bidi="ar-KW"/>
        </w:rPr>
        <w:t>)</w:t>
      </w:r>
    </w:p>
    <w:p w:rsidR="002D0437" w:rsidRPr="000E5258" w:rsidRDefault="002D0437" w:rsidP="002D0437">
      <w:pPr>
        <w:spacing w:after="0"/>
        <w:jc w:val="both"/>
        <w:rPr>
          <w:rFonts w:asciiTheme="majorBidi" w:hAnsiTheme="majorBidi" w:cstheme="majorBidi"/>
          <w:b/>
          <w:bCs w:val="0"/>
          <w:sz w:val="24"/>
          <w:szCs w:val="24"/>
          <w:rtl/>
        </w:rPr>
      </w:pPr>
      <w:r w:rsidRPr="000E5258">
        <w:rPr>
          <w:rFonts w:asciiTheme="majorBidi" w:hAnsiTheme="majorBidi" w:cstheme="majorBidi"/>
          <w:b/>
          <w:bCs w:val="0"/>
          <w:sz w:val="24"/>
          <w:szCs w:val="24"/>
          <w:rtl/>
        </w:rPr>
        <w:lastRenderedPageBreak/>
        <w:t>ي – الاستدلال بالأمثال: ومنه قوله: يقال في المثل: "</w:t>
      </w:r>
      <w:r w:rsidRPr="000E5258">
        <w:rPr>
          <w:rFonts w:asciiTheme="majorBidi" w:hAnsiTheme="majorBidi" w:cstheme="majorBidi"/>
          <w:bCs w:val="0"/>
          <w:sz w:val="24"/>
          <w:szCs w:val="24"/>
          <w:rtl/>
        </w:rPr>
        <w:t>من سبقت له العناية لم تضره الجناية</w:t>
      </w:r>
      <w:r w:rsidRPr="000E5258">
        <w:rPr>
          <w:rFonts w:asciiTheme="majorBidi" w:hAnsiTheme="majorBidi" w:cstheme="majorBidi"/>
          <w:b/>
          <w:bCs w:val="0"/>
          <w:sz w:val="24"/>
          <w:szCs w:val="24"/>
          <w:rtl/>
        </w:rPr>
        <w:t>".</w:t>
      </w:r>
      <w:r w:rsidRPr="000E5258">
        <w:rPr>
          <w:rFonts w:asciiTheme="majorBidi" w:eastAsia="Calibri" w:hAnsiTheme="majorBidi" w:cstheme="majorBidi"/>
          <w:b/>
          <w:bCs w:val="0"/>
          <w:sz w:val="24"/>
          <w:szCs w:val="24"/>
          <w:vertAlign w:val="superscript"/>
          <w:rtl/>
          <w:lang w:bidi="ar-KW"/>
        </w:rPr>
        <w:t>(</w:t>
      </w:r>
      <w:r w:rsidRPr="000E5258">
        <w:rPr>
          <w:rStyle w:val="a5"/>
          <w:rFonts w:asciiTheme="majorBidi" w:eastAsia="Calibri" w:hAnsiTheme="majorBidi" w:cstheme="majorBidi"/>
          <w:b/>
          <w:bCs w:val="0"/>
          <w:sz w:val="24"/>
          <w:szCs w:val="24"/>
          <w:rtl/>
          <w:lang w:bidi="ar-KW"/>
        </w:rPr>
        <w:footnoteReference w:id="83"/>
      </w:r>
      <w:r w:rsidRPr="000E5258">
        <w:rPr>
          <w:rFonts w:asciiTheme="majorBidi" w:eastAsia="Calibri" w:hAnsiTheme="majorBidi" w:cstheme="majorBidi"/>
          <w:b/>
          <w:bCs w:val="0"/>
          <w:sz w:val="24"/>
          <w:szCs w:val="24"/>
          <w:vertAlign w:val="superscript"/>
          <w:rtl/>
          <w:lang w:bidi="ar-KW"/>
        </w:rPr>
        <w:t>)</w:t>
      </w:r>
    </w:p>
    <w:p w:rsidR="002D0437" w:rsidRPr="000E5258" w:rsidRDefault="002D0437" w:rsidP="002D0437">
      <w:pPr>
        <w:autoSpaceDE w:val="0"/>
        <w:autoSpaceDN w:val="0"/>
        <w:adjustRightInd w:val="0"/>
        <w:spacing w:after="0" w:line="240" w:lineRule="auto"/>
        <w:jc w:val="both"/>
        <w:rPr>
          <w:rFonts w:asciiTheme="majorBidi" w:hAnsiTheme="majorBidi" w:cstheme="majorBidi"/>
          <w:b/>
          <w:bCs w:val="0"/>
          <w:color w:val="000000"/>
          <w:sz w:val="24"/>
          <w:szCs w:val="24"/>
          <w:rtl/>
        </w:rPr>
      </w:pPr>
      <w:r w:rsidRPr="000E5258">
        <w:rPr>
          <w:rFonts w:asciiTheme="majorBidi" w:hAnsiTheme="majorBidi" w:cstheme="majorBidi"/>
          <w:b/>
          <w:bCs w:val="0"/>
          <w:sz w:val="24"/>
          <w:szCs w:val="24"/>
          <w:rtl/>
        </w:rPr>
        <w:t>ك – الاستدلال بشرع من قبلنا.</w:t>
      </w:r>
      <w:r w:rsidRPr="000E5258">
        <w:rPr>
          <w:rFonts w:asciiTheme="majorBidi" w:eastAsia="Calibri" w:hAnsiTheme="majorBidi" w:cstheme="majorBidi"/>
          <w:b/>
          <w:bCs w:val="0"/>
          <w:sz w:val="24"/>
          <w:szCs w:val="24"/>
          <w:vertAlign w:val="superscript"/>
          <w:rtl/>
          <w:lang w:bidi="ar-KW"/>
        </w:rPr>
        <w:t>(</w:t>
      </w:r>
      <w:r w:rsidRPr="000E5258">
        <w:rPr>
          <w:rStyle w:val="a5"/>
          <w:rFonts w:asciiTheme="majorBidi" w:eastAsia="Calibri" w:hAnsiTheme="majorBidi" w:cstheme="majorBidi"/>
          <w:b/>
          <w:bCs w:val="0"/>
          <w:sz w:val="24"/>
          <w:szCs w:val="24"/>
          <w:rtl/>
          <w:lang w:bidi="ar-KW"/>
        </w:rPr>
        <w:footnoteReference w:id="84"/>
      </w:r>
      <w:r w:rsidRPr="000E5258">
        <w:rPr>
          <w:rFonts w:asciiTheme="majorBidi" w:eastAsia="Calibri" w:hAnsiTheme="majorBidi" w:cstheme="majorBidi"/>
          <w:b/>
          <w:bCs w:val="0"/>
          <w:sz w:val="24"/>
          <w:szCs w:val="24"/>
          <w:vertAlign w:val="superscript"/>
          <w:rtl/>
          <w:lang w:bidi="ar-KW"/>
        </w:rPr>
        <w:t>)</w:t>
      </w:r>
    </w:p>
    <w:p w:rsidR="002D0437" w:rsidRPr="000E5258" w:rsidRDefault="002D0437" w:rsidP="002D0437">
      <w:pPr>
        <w:autoSpaceDE w:val="0"/>
        <w:autoSpaceDN w:val="0"/>
        <w:adjustRightInd w:val="0"/>
        <w:spacing w:after="0" w:line="240" w:lineRule="auto"/>
        <w:jc w:val="both"/>
        <w:rPr>
          <w:rFonts w:asciiTheme="majorBidi" w:hAnsiTheme="majorBidi" w:cstheme="majorBidi"/>
          <w:b/>
          <w:bCs w:val="0"/>
          <w:sz w:val="24"/>
          <w:szCs w:val="24"/>
          <w:rtl/>
        </w:rPr>
      </w:pPr>
      <w:r w:rsidRPr="000E5258">
        <w:rPr>
          <w:rFonts w:asciiTheme="majorBidi" w:eastAsia="Calibri" w:hAnsiTheme="majorBidi" w:cstheme="majorBidi"/>
          <w:b/>
          <w:bCs w:val="0"/>
          <w:sz w:val="24"/>
          <w:szCs w:val="24"/>
          <w:rtl/>
        </w:rPr>
        <w:t xml:space="preserve">ل – الاستدلال بواقع الحال: </w:t>
      </w:r>
      <w:r w:rsidRPr="000E5258">
        <w:rPr>
          <w:rFonts w:asciiTheme="majorBidi" w:hAnsiTheme="majorBidi" w:cstheme="majorBidi"/>
          <w:b/>
          <w:bCs w:val="0"/>
          <w:sz w:val="24"/>
          <w:szCs w:val="24"/>
          <w:rtl/>
        </w:rPr>
        <w:t>ومنه ضرب الأمثلة والشواهد.</w:t>
      </w:r>
      <w:r w:rsidRPr="000E5258">
        <w:rPr>
          <w:rFonts w:asciiTheme="majorBidi" w:eastAsia="Calibri" w:hAnsiTheme="majorBidi" w:cstheme="majorBidi"/>
          <w:b/>
          <w:bCs w:val="0"/>
          <w:sz w:val="24"/>
          <w:szCs w:val="24"/>
          <w:vertAlign w:val="superscript"/>
          <w:rtl/>
          <w:lang w:bidi="ar-KW"/>
        </w:rPr>
        <w:t>(</w:t>
      </w:r>
      <w:r w:rsidRPr="000E5258">
        <w:rPr>
          <w:rStyle w:val="a5"/>
          <w:rFonts w:asciiTheme="majorBidi" w:eastAsia="Calibri" w:hAnsiTheme="majorBidi" w:cstheme="majorBidi"/>
          <w:b/>
          <w:bCs w:val="0"/>
          <w:sz w:val="24"/>
          <w:szCs w:val="24"/>
          <w:rtl/>
          <w:lang w:bidi="ar-KW"/>
        </w:rPr>
        <w:footnoteReference w:id="85"/>
      </w:r>
      <w:r w:rsidRPr="000E5258">
        <w:rPr>
          <w:rFonts w:asciiTheme="majorBidi" w:eastAsia="Calibri" w:hAnsiTheme="majorBidi" w:cstheme="majorBidi"/>
          <w:b/>
          <w:bCs w:val="0"/>
          <w:sz w:val="24"/>
          <w:szCs w:val="24"/>
          <w:vertAlign w:val="superscript"/>
          <w:rtl/>
          <w:lang w:bidi="ar-KW"/>
        </w:rPr>
        <w:t>)</w:t>
      </w:r>
    </w:p>
    <w:p w:rsidR="00FD558B" w:rsidRPr="000E5258" w:rsidRDefault="00FD558B" w:rsidP="009B18D1">
      <w:pPr>
        <w:autoSpaceDE w:val="0"/>
        <w:autoSpaceDN w:val="0"/>
        <w:adjustRightInd w:val="0"/>
        <w:spacing w:after="0" w:line="240" w:lineRule="auto"/>
        <w:jc w:val="center"/>
        <w:rPr>
          <w:rFonts w:asciiTheme="majorBidi" w:hAnsiTheme="majorBidi" w:cstheme="majorBidi"/>
          <w:b/>
          <w:sz w:val="28"/>
          <w:rtl/>
        </w:rPr>
      </w:pPr>
      <w:r w:rsidRPr="000E5258">
        <w:rPr>
          <w:rFonts w:asciiTheme="majorBidi" w:hAnsiTheme="majorBidi" w:cstheme="majorBidi"/>
          <w:b/>
          <w:sz w:val="28"/>
          <w:rtl/>
        </w:rPr>
        <w:t xml:space="preserve">المطلب الثاني </w:t>
      </w:r>
    </w:p>
    <w:p w:rsidR="00FD558B" w:rsidRPr="000E5258" w:rsidRDefault="00FD558B" w:rsidP="009B18D1">
      <w:pPr>
        <w:autoSpaceDE w:val="0"/>
        <w:autoSpaceDN w:val="0"/>
        <w:adjustRightInd w:val="0"/>
        <w:spacing w:after="0" w:line="240" w:lineRule="auto"/>
        <w:jc w:val="center"/>
        <w:rPr>
          <w:rFonts w:asciiTheme="majorBidi" w:hAnsiTheme="majorBidi" w:cstheme="majorBidi"/>
          <w:b/>
          <w:sz w:val="28"/>
          <w:rtl/>
        </w:rPr>
      </w:pPr>
      <w:r w:rsidRPr="000E5258">
        <w:rPr>
          <w:rFonts w:asciiTheme="majorBidi" w:hAnsiTheme="majorBidi" w:cstheme="majorBidi"/>
          <w:b/>
          <w:sz w:val="28"/>
          <w:rtl/>
        </w:rPr>
        <w:t>مفهوم التراجم، وأركانها، وشرو</w:t>
      </w:r>
      <w:r w:rsidR="00E42B2E" w:rsidRPr="000E5258">
        <w:rPr>
          <w:rFonts w:asciiTheme="majorBidi" w:hAnsiTheme="majorBidi" w:cstheme="majorBidi"/>
          <w:b/>
          <w:sz w:val="28"/>
          <w:rtl/>
        </w:rPr>
        <w:t>طها</w:t>
      </w:r>
      <w:r w:rsidR="00791B30" w:rsidRPr="000E5258">
        <w:rPr>
          <w:rFonts w:asciiTheme="majorBidi" w:hAnsiTheme="majorBidi" w:cstheme="majorBidi"/>
          <w:b/>
          <w:sz w:val="28"/>
          <w:rtl/>
        </w:rPr>
        <w:t>، وأهمية التبويب</w:t>
      </w:r>
      <w:r w:rsidR="00623502" w:rsidRPr="000E5258">
        <w:rPr>
          <w:rFonts w:asciiTheme="majorBidi" w:hAnsiTheme="majorBidi" w:cstheme="majorBidi"/>
          <w:b/>
          <w:sz w:val="28"/>
          <w:rtl/>
        </w:rPr>
        <w:t>، وفوائده</w:t>
      </w:r>
    </w:p>
    <w:p w:rsidR="00FD558B" w:rsidRPr="000E5258" w:rsidRDefault="00E42B2E" w:rsidP="009B18D1">
      <w:pPr>
        <w:autoSpaceDE w:val="0"/>
        <w:autoSpaceDN w:val="0"/>
        <w:adjustRightInd w:val="0"/>
        <w:spacing w:after="0" w:line="240" w:lineRule="auto"/>
        <w:jc w:val="both"/>
        <w:rPr>
          <w:rFonts w:asciiTheme="majorBidi" w:hAnsiTheme="majorBidi" w:cstheme="majorBidi"/>
          <w:b/>
          <w:sz w:val="28"/>
          <w:rtl/>
        </w:rPr>
      </w:pPr>
      <w:r w:rsidRPr="000E5258">
        <w:rPr>
          <w:rFonts w:asciiTheme="majorBidi" w:hAnsiTheme="majorBidi" w:cstheme="majorBidi"/>
          <w:b/>
          <w:sz w:val="28"/>
          <w:rtl/>
        </w:rPr>
        <w:t>أولاً: مفهوم التراجم</w:t>
      </w:r>
      <w:r w:rsidR="00CF04B8" w:rsidRPr="000E5258">
        <w:rPr>
          <w:rFonts w:asciiTheme="majorBidi" w:hAnsiTheme="majorBidi" w:cstheme="majorBidi"/>
          <w:b/>
          <w:sz w:val="28"/>
          <w:rtl/>
        </w:rPr>
        <w:t xml:space="preserve"> لغة واصطلاحاً</w:t>
      </w:r>
      <w:r w:rsidR="002F7550" w:rsidRPr="000E5258">
        <w:rPr>
          <w:rFonts w:asciiTheme="majorBidi" w:hAnsiTheme="majorBidi" w:cstheme="majorBidi"/>
          <w:b/>
          <w:sz w:val="28"/>
          <w:rtl/>
        </w:rPr>
        <w:t>:</w:t>
      </w:r>
    </w:p>
    <w:p w:rsidR="00CC047B" w:rsidRPr="000E5258" w:rsidRDefault="00FA2139" w:rsidP="00CC047B">
      <w:pPr>
        <w:autoSpaceDE w:val="0"/>
        <w:autoSpaceDN w:val="0"/>
        <w:adjustRightInd w:val="0"/>
        <w:spacing w:after="0" w:line="240" w:lineRule="auto"/>
        <w:jc w:val="both"/>
        <w:rPr>
          <w:rFonts w:asciiTheme="majorBidi" w:hAnsiTheme="majorBidi" w:cstheme="majorBidi"/>
          <w:bCs w:val="0"/>
          <w:sz w:val="24"/>
          <w:szCs w:val="24"/>
          <w:rtl/>
        </w:rPr>
      </w:pPr>
      <w:r w:rsidRPr="000E5258">
        <w:rPr>
          <w:rFonts w:asciiTheme="majorBidi" w:hAnsiTheme="majorBidi" w:cstheme="majorBidi"/>
          <w:bCs w:val="0"/>
          <w:sz w:val="24"/>
          <w:szCs w:val="24"/>
          <w:rtl/>
        </w:rPr>
        <w:t>التراجم: جمع ترجمة،</w:t>
      </w:r>
      <w:r w:rsidR="00CC047B" w:rsidRPr="000E5258">
        <w:rPr>
          <w:rFonts w:asciiTheme="majorBidi" w:hAnsiTheme="majorBidi" w:cstheme="majorBidi"/>
          <w:bCs w:val="0"/>
          <w:sz w:val="24"/>
          <w:szCs w:val="24"/>
          <w:rtl/>
        </w:rPr>
        <w:t xml:space="preserve"> وهي في اللغة</w:t>
      </w:r>
      <w:r w:rsidR="00880241" w:rsidRPr="000E5258">
        <w:rPr>
          <w:rFonts w:asciiTheme="majorBidi" w:hAnsiTheme="majorBidi" w:cstheme="majorBidi"/>
          <w:bCs w:val="0"/>
          <w:sz w:val="24"/>
          <w:szCs w:val="24"/>
          <w:rtl/>
        </w:rPr>
        <w:t xml:space="preserve"> إجمالاً بمعنى</w:t>
      </w:r>
      <w:r w:rsidR="00CC047B" w:rsidRPr="000E5258">
        <w:rPr>
          <w:rFonts w:asciiTheme="majorBidi" w:hAnsiTheme="majorBidi" w:cstheme="majorBidi"/>
          <w:bCs w:val="0"/>
          <w:sz w:val="24"/>
          <w:szCs w:val="24"/>
          <w:rtl/>
        </w:rPr>
        <w:t>: البيان</w:t>
      </w:r>
      <w:r w:rsidR="00E025C5" w:rsidRPr="000E5258">
        <w:rPr>
          <w:rFonts w:asciiTheme="majorBidi" w:hAnsiTheme="majorBidi" w:cstheme="majorBidi"/>
          <w:bCs w:val="0"/>
          <w:sz w:val="24"/>
          <w:szCs w:val="24"/>
          <w:rtl/>
        </w:rPr>
        <w:t>، والتوضيح،</w:t>
      </w:r>
      <w:r w:rsidR="00CC047B" w:rsidRPr="000E5258">
        <w:rPr>
          <w:rFonts w:asciiTheme="majorBidi" w:hAnsiTheme="majorBidi" w:cstheme="majorBidi"/>
          <w:bCs w:val="0"/>
          <w:sz w:val="24"/>
          <w:szCs w:val="24"/>
          <w:rtl/>
        </w:rPr>
        <w:t xml:space="preserve"> والتفسير</w:t>
      </w:r>
      <w:r w:rsidR="00E025C5" w:rsidRPr="000E5258">
        <w:rPr>
          <w:rFonts w:asciiTheme="majorBidi" w:hAnsiTheme="majorBidi" w:cstheme="majorBidi"/>
          <w:bCs w:val="0"/>
          <w:sz w:val="24"/>
          <w:szCs w:val="24"/>
          <w:rtl/>
        </w:rPr>
        <w:t>،</w:t>
      </w:r>
      <w:r w:rsidR="00CC047B" w:rsidRPr="000E5258">
        <w:rPr>
          <w:rFonts w:asciiTheme="majorBidi" w:hAnsiTheme="majorBidi" w:cstheme="majorBidi"/>
          <w:bCs w:val="0"/>
          <w:sz w:val="24"/>
          <w:szCs w:val="24"/>
          <w:rtl/>
        </w:rPr>
        <w:t xml:space="preserve"> والإفصاح.</w:t>
      </w:r>
      <w:r w:rsidR="00AF3167" w:rsidRPr="000E5258">
        <w:rPr>
          <w:rFonts w:asciiTheme="majorBidi" w:eastAsia="Calibri" w:hAnsiTheme="majorBidi" w:cstheme="majorBidi"/>
          <w:b/>
          <w:bCs w:val="0"/>
          <w:sz w:val="24"/>
          <w:szCs w:val="24"/>
          <w:vertAlign w:val="superscript"/>
          <w:rtl/>
          <w:lang w:bidi="ar-KW"/>
        </w:rPr>
        <w:t>(</w:t>
      </w:r>
      <w:r w:rsidR="00AF3167" w:rsidRPr="000E5258">
        <w:rPr>
          <w:rStyle w:val="a5"/>
          <w:rFonts w:asciiTheme="majorBidi" w:eastAsia="Calibri" w:hAnsiTheme="majorBidi" w:cstheme="majorBidi"/>
          <w:b/>
          <w:bCs w:val="0"/>
          <w:sz w:val="24"/>
          <w:szCs w:val="24"/>
          <w:rtl/>
          <w:lang w:bidi="ar-KW"/>
        </w:rPr>
        <w:footnoteReference w:id="86"/>
      </w:r>
      <w:r w:rsidR="00AF3167" w:rsidRPr="000E5258">
        <w:rPr>
          <w:rFonts w:asciiTheme="majorBidi" w:eastAsia="Calibri" w:hAnsiTheme="majorBidi" w:cstheme="majorBidi"/>
          <w:b/>
          <w:bCs w:val="0"/>
          <w:sz w:val="24"/>
          <w:szCs w:val="24"/>
          <w:vertAlign w:val="superscript"/>
          <w:rtl/>
          <w:lang w:bidi="ar-KW"/>
        </w:rPr>
        <w:t>)</w:t>
      </w:r>
    </w:p>
    <w:p w:rsidR="003A7E00" w:rsidRPr="000E5258" w:rsidRDefault="00C956B1" w:rsidP="009B18D1">
      <w:pPr>
        <w:autoSpaceDE w:val="0"/>
        <w:autoSpaceDN w:val="0"/>
        <w:adjustRightInd w:val="0"/>
        <w:spacing w:after="0" w:line="240" w:lineRule="auto"/>
        <w:jc w:val="both"/>
        <w:rPr>
          <w:rFonts w:asciiTheme="majorBidi" w:hAnsiTheme="majorBidi" w:cstheme="majorBidi"/>
          <w:bCs w:val="0"/>
          <w:sz w:val="24"/>
          <w:szCs w:val="24"/>
          <w:rtl/>
        </w:rPr>
      </w:pPr>
      <w:r w:rsidRPr="000E5258">
        <w:rPr>
          <w:rFonts w:asciiTheme="majorBidi" w:hAnsiTheme="majorBidi" w:cstheme="majorBidi"/>
          <w:bCs w:val="0"/>
          <w:sz w:val="24"/>
          <w:szCs w:val="24"/>
          <w:rtl/>
        </w:rPr>
        <w:t>وتطلق في الاصطلاح على</w:t>
      </w:r>
      <w:r w:rsidR="00FA2139" w:rsidRPr="000E5258">
        <w:rPr>
          <w:rFonts w:asciiTheme="majorBidi" w:hAnsiTheme="majorBidi" w:cstheme="majorBidi"/>
          <w:bCs w:val="0"/>
          <w:sz w:val="24"/>
          <w:szCs w:val="24"/>
          <w:rtl/>
        </w:rPr>
        <w:t xml:space="preserve"> معانٍ</w:t>
      </w:r>
      <w:r w:rsidR="003A7E00" w:rsidRPr="000E5258">
        <w:rPr>
          <w:rFonts w:asciiTheme="majorBidi" w:hAnsiTheme="majorBidi" w:cstheme="majorBidi"/>
          <w:bCs w:val="0"/>
          <w:sz w:val="24"/>
          <w:szCs w:val="24"/>
          <w:rtl/>
        </w:rPr>
        <w:t>:</w:t>
      </w:r>
    </w:p>
    <w:p w:rsidR="003A7E00" w:rsidRPr="000E5258" w:rsidRDefault="0007789A" w:rsidP="00F92DFF">
      <w:pPr>
        <w:autoSpaceDE w:val="0"/>
        <w:autoSpaceDN w:val="0"/>
        <w:adjustRightInd w:val="0"/>
        <w:spacing w:after="0" w:line="240" w:lineRule="auto"/>
        <w:jc w:val="both"/>
        <w:rPr>
          <w:rFonts w:asciiTheme="majorBidi" w:hAnsiTheme="majorBidi" w:cstheme="majorBidi"/>
          <w:bCs w:val="0"/>
          <w:sz w:val="24"/>
          <w:szCs w:val="24"/>
          <w:rtl/>
        </w:rPr>
      </w:pPr>
      <w:r w:rsidRPr="000E5258">
        <w:rPr>
          <w:rFonts w:asciiTheme="majorBidi" w:hAnsiTheme="majorBidi" w:cstheme="majorBidi"/>
          <w:bCs w:val="0"/>
          <w:sz w:val="24"/>
          <w:szCs w:val="24"/>
          <w:rtl/>
        </w:rPr>
        <w:t>أولها: معنى علمي عرفي</w:t>
      </w:r>
      <w:r w:rsidR="003A7E00" w:rsidRPr="000E5258">
        <w:rPr>
          <w:rFonts w:asciiTheme="majorBidi" w:hAnsiTheme="majorBidi" w:cstheme="majorBidi"/>
          <w:bCs w:val="0"/>
          <w:sz w:val="24"/>
          <w:szCs w:val="24"/>
          <w:rtl/>
        </w:rPr>
        <w:t>، وهو التعريف بإنسانٍ</w:t>
      </w:r>
      <w:r w:rsidRPr="000E5258">
        <w:rPr>
          <w:rFonts w:asciiTheme="majorBidi" w:hAnsiTheme="majorBidi" w:cstheme="majorBidi"/>
          <w:bCs w:val="0"/>
          <w:sz w:val="24"/>
          <w:szCs w:val="24"/>
          <w:rtl/>
        </w:rPr>
        <w:t>،</w:t>
      </w:r>
      <w:r w:rsidR="003A7E00" w:rsidRPr="000E5258">
        <w:rPr>
          <w:rFonts w:asciiTheme="majorBidi" w:hAnsiTheme="majorBidi" w:cstheme="majorBidi"/>
          <w:bCs w:val="0"/>
          <w:sz w:val="24"/>
          <w:szCs w:val="24"/>
          <w:rtl/>
        </w:rPr>
        <w:t xml:space="preserve"> أو بلدٍ</w:t>
      </w:r>
      <w:r w:rsidRPr="000E5258">
        <w:rPr>
          <w:rFonts w:asciiTheme="majorBidi" w:hAnsiTheme="majorBidi" w:cstheme="majorBidi"/>
          <w:bCs w:val="0"/>
          <w:sz w:val="24"/>
          <w:szCs w:val="24"/>
          <w:rtl/>
        </w:rPr>
        <w:t>،</w:t>
      </w:r>
      <w:r w:rsidR="003A7E00" w:rsidRPr="000E5258">
        <w:rPr>
          <w:rFonts w:asciiTheme="majorBidi" w:hAnsiTheme="majorBidi" w:cstheme="majorBidi"/>
          <w:bCs w:val="0"/>
          <w:sz w:val="24"/>
          <w:szCs w:val="24"/>
          <w:rtl/>
        </w:rPr>
        <w:t xml:space="preserve"> أو موضعٍ</w:t>
      </w:r>
      <w:r w:rsidRPr="000E5258">
        <w:rPr>
          <w:rFonts w:asciiTheme="majorBidi" w:hAnsiTheme="majorBidi" w:cstheme="majorBidi"/>
          <w:bCs w:val="0"/>
          <w:sz w:val="24"/>
          <w:szCs w:val="24"/>
          <w:rtl/>
        </w:rPr>
        <w:t>،</w:t>
      </w:r>
      <w:r w:rsidR="003A7E00" w:rsidRPr="000E5258">
        <w:rPr>
          <w:rFonts w:asciiTheme="majorBidi" w:hAnsiTheme="majorBidi" w:cstheme="majorBidi"/>
          <w:bCs w:val="0"/>
          <w:sz w:val="24"/>
          <w:szCs w:val="24"/>
          <w:rtl/>
        </w:rPr>
        <w:t xml:space="preserve"> أو نهرٍ</w:t>
      </w:r>
      <w:r w:rsidRPr="000E5258">
        <w:rPr>
          <w:rFonts w:asciiTheme="majorBidi" w:hAnsiTheme="majorBidi" w:cstheme="majorBidi"/>
          <w:bCs w:val="0"/>
          <w:sz w:val="24"/>
          <w:szCs w:val="24"/>
          <w:rtl/>
        </w:rPr>
        <w:t>،</w:t>
      </w:r>
      <w:r w:rsidR="003A7E00" w:rsidRPr="000E5258">
        <w:rPr>
          <w:rFonts w:asciiTheme="majorBidi" w:hAnsiTheme="majorBidi" w:cstheme="majorBidi"/>
          <w:bCs w:val="0"/>
          <w:sz w:val="24"/>
          <w:szCs w:val="24"/>
          <w:rtl/>
        </w:rPr>
        <w:t xml:space="preserve"> أو معركةٍ</w:t>
      </w:r>
      <w:r w:rsidRPr="000E5258">
        <w:rPr>
          <w:rFonts w:asciiTheme="majorBidi" w:hAnsiTheme="majorBidi" w:cstheme="majorBidi"/>
          <w:bCs w:val="0"/>
          <w:sz w:val="24"/>
          <w:szCs w:val="24"/>
          <w:rtl/>
        </w:rPr>
        <w:t>، أو كتابٍ</w:t>
      </w:r>
      <w:r w:rsidR="003A7E00" w:rsidRPr="000E5258">
        <w:rPr>
          <w:rFonts w:asciiTheme="majorBidi" w:hAnsiTheme="majorBidi" w:cstheme="majorBidi"/>
          <w:bCs w:val="0"/>
          <w:sz w:val="24"/>
          <w:szCs w:val="24"/>
          <w:rtl/>
        </w:rPr>
        <w:t xml:space="preserve">، أو نحو </w:t>
      </w:r>
      <w:r w:rsidR="000E278B" w:rsidRPr="000E5258">
        <w:rPr>
          <w:rFonts w:asciiTheme="majorBidi" w:hAnsiTheme="majorBidi" w:cstheme="majorBidi"/>
          <w:bCs w:val="0"/>
          <w:sz w:val="24"/>
          <w:szCs w:val="24"/>
          <w:rtl/>
        </w:rPr>
        <w:t>ذلك مما له</w:t>
      </w:r>
      <w:r w:rsidR="003A7E00" w:rsidRPr="000E5258">
        <w:rPr>
          <w:rFonts w:asciiTheme="majorBidi" w:hAnsiTheme="majorBidi" w:cstheme="majorBidi"/>
          <w:bCs w:val="0"/>
          <w:sz w:val="24"/>
          <w:szCs w:val="24"/>
          <w:rtl/>
        </w:rPr>
        <w:t xml:space="preserve"> شأنٌ</w:t>
      </w:r>
      <w:r w:rsidR="00FB1248" w:rsidRPr="000E5258">
        <w:rPr>
          <w:rFonts w:asciiTheme="majorBidi" w:hAnsiTheme="majorBidi" w:cstheme="majorBidi"/>
          <w:bCs w:val="0"/>
          <w:sz w:val="24"/>
          <w:szCs w:val="24"/>
          <w:rtl/>
        </w:rPr>
        <w:t>،</w:t>
      </w:r>
      <w:r w:rsidRPr="000E5258">
        <w:rPr>
          <w:rFonts w:asciiTheme="majorBidi" w:hAnsiTheme="majorBidi" w:cstheme="majorBidi"/>
          <w:bCs w:val="0"/>
          <w:sz w:val="24"/>
          <w:szCs w:val="24"/>
          <w:rtl/>
        </w:rPr>
        <w:t xml:space="preserve"> ولها أسماءٌ لأعيانها</w:t>
      </w:r>
      <w:r w:rsidR="003A7E00" w:rsidRPr="000E5258">
        <w:rPr>
          <w:rFonts w:asciiTheme="majorBidi" w:hAnsiTheme="majorBidi" w:cstheme="majorBidi"/>
          <w:bCs w:val="0"/>
          <w:sz w:val="24"/>
          <w:szCs w:val="24"/>
          <w:rtl/>
        </w:rPr>
        <w:t xml:space="preserve">، أي أسماؤها </w:t>
      </w:r>
      <w:r w:rsidR="00FB1248" w:rsidRPr="000E5258">
        <w:rPr>
          <w:rFonts w:asciiTheme="majorBidi" w:hAnsiTheme="majorBidi" w:cstheme="majorBidi"/>
          <w:bCs w:val="0"/>
          <w:sz w:val="24"/>
          <w:szCs w:val="24"/>
          <w:rtl/>
        </w:rPr>
        <w:t>أسماء أعلام</w:t>
      </w:r>
      <w:r w:rsidR="003A7E00" w:rsidRPr="000E5258">
        <w:rPr>
          <w:rFonts w:asciiTheme="majorBidi" w:hAnsiTheme="majorBidi" w:cstheme="majorBidi"/>
          <w:bCs w:val="0"/>
          <w:sz w:val="24"/>
          <w:szCs w:val="24"/>
          <w:rtl/>
        </w:rPr>
        <w:t>.</w:t>
      </w:r>
      <w:r w:rsidR="00FC4F13" w:rsidRPr="000E5258">
        <w:rPr>
          <w:rFonts w:asciiTheme="majorBidi" w:hAnsiTheme="majorBidi" w:cstheme="majorBidi"/>
          <w:bCs w:val="0"/>
          <w:sz w:val="24"/>
          <w:szCs w:val="24"/>
          <w:rtl/>
        </w:rPr>
        <w:t xml:space="preserve"> ومنه</w:t>
      </w:r>
      <w:r w:rsidR="003A7E00" w:rsidRPr="000E5258">
        <w:rPr>
          <w:rFonts w:asciiTheme="majorBidi" w:hAnsiTheme="majorBidi" w:cstheme="majorBidi"/>
          <w:bCs w:val="0"/>
          <w:sz w:val="24"/>
          <w:szCs w:val="24"/>
          <w:rtl/>
        </w:rPr>
        <w:t xml:space="preserve"> عُرِفَت الكتب المختصة بالتعر</w:t>
      </w:r>
      <w:r w:rsidR="002C4650" w:rsidRPr="000E5258">
        <w:rPr>
          <w:rFonts w:asciiTheme="majorBidi" w:hAnsiTheme="majorBidi" w:cstheme="majorBidi"/>
          <w:bCs w:val="0"/>
          <w:sz w:val="24"/>
          <w:szCs w:val="24"/>
          <w:rtl/>
        </w:rPr>
        <w:t>يف بالأشخاص باسم كتب التراجم</w:t>
      </w:r>
      <w:r w:rsidR="00F92DFF" w:rsidRPr="000E5258">
        <w:rPr>
          <w:rFonts w:asciiTheme="majorBidi" w:hAnsiTheme="majorBidi" w:cstheme="majorBidi"/>
          <w:bCs w:val="0"/>
          <w:sz w:val="24"/>
          <w:szCs w:val="24"/>
          <w:rtl/>
        </w:rPr>
        <w:t>.</w:t>
      </w:r>
    </w:p>
    <w:p w:rsidR="003A7E00" w:rsidRPr="000E5258" w:rsidRDefault="0026020B" w:rsidP="00952F2C">
      <w:pPr>
        <w:autoSpaceDE w:val="0"/>
        <w:autoSpaceDN w:val="0"/>
        <w:adjustRightInd w:val="0"/>
        <w:spacing w:after="0" w:line="240" w:lineRule="auto"/>
        <w:jc w:val="both"/>
        <w:rPr>
          <w:rFonts w:asciiTheme="majorBidi" w:hAnsiTheme="majorBidi" w:cstheme="majorBidi"/>
          <w:bCs w:val="0"/>
          <w:sz w:val="24"/>
          <w:szCs w:val="24"/>
          <w:rtl/>
        </w:rPr>
      </w:pPr>
      <w:r w:rsidRPr="000E5258">
        <w:rPr>
          <w:rFonts w:asciiTheme="majorBidi" w:hAnsiTheme="majorBidi" w:cstheme="majorBidi"/>
          <w:bCs w:val="0"/>
          <w:sz w:val="24"/>
          <w:szCs w:val="24"/>
          <w:rtl/>
        </w:rPr>
        <w:t>ثانيها</w:t>
      </w:r>
      <w:r w:rsidR="003A7E00" w:rsidRPr="000E5258">
        <w:rPr>
          <w:rFonts w:asciiTheme="majorBidi" w:hAnsiTheme="majorBidi" w:cstheme="majorBidi"/>
          <w:bCs w:val="0"/>
          <w:sz w:val="24"/>
          <w:szCs w:val="24"/>
          <w:rtl/>
        </w:rPr>
        <w:t>: اسم الكتاب</w:t>
      </w:r>
      <w:r w:rsidR="009F5C76" w:rsidRPr="000E5258">
        <w:rPr>
          <w:rFonts w:asciiTheme="majorBidi" w:hAnsiTheme="majorBidi" w:cstheme="majorBidi"/>
          <w:bCs w:val="0"/>
          <w:sz w:val="24"/>
          <w:szCs w:val="24"/>
          <w:rtl/>
        </w:rPr>
        <w:t>،</w:t>
      </w:r>
      <w:r w:rsidR="003A7E00" w:rsidRPr="000E5258">
        <w:rPr>
          <w:rFonts w:asciiTheme="majorBidi" w:hAnsiTheme="majorBidi" w:cstheme="majorBidi"/>
          <w:bCs w:val="0"/>
          <w:sz w:val="24"/>
          <w:szCs w:val="24"/>
          <w:rtl/>
        </w:rPr>
        <w:t xml:space="preserve"> أو الباب</w:t>
      </w:r>
      <w:r w:rsidR="009F5C76" w:rsidRPr="000E5258">
        <w:rPr>
          <w:rFonts w:asciiTheme="majorBidi" w:hAnsiTheme="majorBidi" w:cstheme="majorBidi"/>
          <w:bCs w:val="0"/>
          <w:sz w:val="24"/>
          <w:szCs w:val="24"/>
          <w:rtl/>
        </w:rPr>
        <w:t>، أو الفصل منه</w:t>
      </w:r>
      <w:r w:rsidR="003A7E00" w:rsidRPr="000E5258">
        <w:rPr>
          <w:rFonts w:asciiTheme="majorBidi" w:hAnsiTheme="majorBidi" w:cstheme="majorBidi"/>
          <w:bCs w:val="0"/>
          <w:sz w:val="24"/>
          <w:szCs w:val="24"/>
          <w:rtl/>
        </w:rPr>
        <w:t xml:space="preserve">، </w:t>
      </w:r>
      <w:r w:rsidR="009F5C76" w:rsidRPr="000E5258">
        <w:rPr>
          <w:rFonts w:asciiTheme="majorBidi" w:hAnsiTheme="majorBidi" w:cstheme="majorBidi"/>
          <w:bCs w:val="0"/>
          <w:sz w:val="24"/>
          <w:szCs w:val="24"/>
          <w:rtl/>
        </w:rPr>
        <w:t>وتعني العنوان</w:t>
      </w:r>
      <w:r w:rsidR="003A7E00" w:rsidRPr="000E5258">
        <w:rPr>
          <w:rFonts w:asciiTheme="majorBidi" w:hAnsiTheme="majorBidi" w:cstheme="majorBidi"/>
          <w:bCs w:val="0"/>
          <w:sz w:val="24"/>
          <w:szCs w:val="24"/>
          <w:rtl/>
        </w:rPr>
        <w:t>،</w:t>
      </w:r>
      <w:r w:rsidR="00BF0EBC" w:rsidRPr="000E5258">
        <w:rPr>
          <w:rFonts w:asciiTheme="majorBidi" w:hAnsiTheme="majorBidi" w:cstheme="majorBidi"/>
          <w:bCs w:val="0"/>
          <w:sz w:val="24"/>
          <w:szCs w:val="24"/>
          <w:rtl/>
        </w:rPr>
        <w:t xml:space="preserve"> وهو المراد هنا</w:t>
      </w:r>
      <w:r w:rsidR="00B16271" w:rsidRPr="000E5258">
        <w:rPr>
          <w:rFonts w:asciiTheme="majorBidi" w:hAnsiTheme="majorBidi" w:cstheme="majorBidi"/>
          <w:bCs w:val="0"/>
          <w:sz w:val="24"/>
          <w:szCs w:val="24"/>
          <w:rtl/>
        </w:rPr>
        <w:t>.</w:t>
      </w:r>
      <w:r w:rsidR="00BF0EBC" w:rsidRPr="000E5258">
        <w:rPr>
          <w:rFonts w:asciiTheme="majorBidi" w:hAnsiTheme="majorBidi" w:cstheme="majorBidi"/>
          <w:bCs w:val="0"/>
          <w:sz w:val="24"/>
          <w:szCs w:val="24"/>
          <w:rtl/>
        </w:rPr>
        <w:t xml:space="preserve"> ومنه</w:t>
      </w:r>
      <w:r w:rsidR="003A7E00" w:rsidRPr="000E5258">
        <w:rPr>
          <w:rFonts w:asciiTheme="majorBidi" w:hAnsiTheme="majorBidi" w:cstheme="majorBidi"/>
          <w:bCs w:val="0"/>
          <w:sz w:val="24"/>
          <w:szCs w:val="24"/>
          <w:rtl/>
        </w:rPr>
        <w:t xml:space="preserve"> قولهم</w:t>
      </w:r>
      <w:r w:rsidR="009F5C76" w:rsidRPr="000E5258">
        <w:rPr>
          <w:rFonts w:asciiTheme="majorBidi" w:hAnsiTheme="majorBidi" w:cstheme="majorBidi"/>
          <w:bCs w:val="0"/>
          <w:sz w:val="24"/>
          <w:szCs w:val="24"/>
          <w:rtl/>
        </w:rPr>
        <w:t>:</w:t>
      </w:r>
      <w:r w:rsidR="003A7E00" w:rsidRPr="000E5258">
        <w:rPr>
          <w:rFonts w:asciiTheme="majorBidi" w:hAnsiTheme="majorBidi" w:cstheme="majorBidi"/>
          <w:bCs w:val="0"/>
          <w:sz w:val="24"/>
          <w:szCs w:val="24"/>
          <w:rtl/>
        </w:rPr>
        <w:t xml:space="preserve"> (تراجم البخاري)</w:t>
      </w:r>
      <w:r w:rsidR="00952F2C" w:rsidRPr="000E5258">
        <w:rPr>
          <w:rFonts w:asciiTheme="majorBidi" w:hAnsiTheme="majorBidi" w:cstheme="majorBidi"/>
          <w:bCs w:val="0"/>
          <w:sz w:val="24"/>
          <w:szCs w:val="24"/>
          <w:rtl/>
        </w:rPr>
        <w:t>.</w:t>
      </w:r>
      <w:r w:rsidR="00713A53" w:rsidRPr="000E5258">
        <w:rPr>
          <w:rFonts w:asciiTheme="majorBidi" w:eastAsia="Calibri" w:hAnsiTheme="majorBidi" w:cstheme="majorBidi"/>
          <w:b/>
          <w:bCs w:val="0"/>
          <w:sz w:val="24"/>
          <w:szCs w:val="24"/>
          <w:vertAlign w:val="superscript"/>
          <w:rtl/>
          <w:lang w:bidi="ar-KW"/>
        </w:rPr>
        <w:t>(</w:t>
      </w:r>
      <w:r w:rsidR="00713A53" w:rsidRPr="000E5258">
        <w:rPr>
          <w:rStyle w:val="a5"/>
          <w:rFonts w:asciiTheme="majorBidi" w:eastAsia="Calibri" w:hAnsiTheme="majorBidi" w:cstheme="majorBidi"/>
          <w:b/>
          <w:bCs w:val="0"/>
          <w:sz w:val="24"/>
          <w:szCs w:val="24"/>
          <w:rtl/>
          <w:lang w:bidi="ar-KW"/>
        </w:rPr>
        <w:footnoteReference w:id="87"/>
      </w:r>
      <w:r w:rsidR="00713A53" w:rsidRPr="000E5258">
        <w:rPr>
          <w:rFonts w:asciiTheme="majorBidi" w:eastAsia="Calibri" w:hAnsiTheme="majorBidi" w:cstheme="majorBidi"/>
          <w:b/>
          <w:bCs w:val="0"/>
          <w:sz w:val="24"/>
          <w:szCs w:val="24"/>
          <w:vertAlign w:val="superscript"/>
          <w:rtl/>
          <w:lang w:bidi="ar-KW"/>
        </w:rPr>
        <w:t>)</w:t>
      </w:r>
    </w:p>
    <w:p w:rsidR="00F413DD" w:rsidRPr="000E5258" w:rsidRDefault="00F413DD" w:rsidP="009B18D1">
      <w:pPr>
        <w:autoSpaceDE w:val="0"/>
        <w:autoSpaceDN w:val="0"/>
        <w:adjustRightInd w:val="0"/>
        <w:spacing w:after="0" w:line="240" w:lineRule="auto"/>
        <w:jc w:val="both"/>
        <w:rPr>
          <w:rFonts w:asciiTheme="majorBidi" w:hAnsiTheme="majorBidi" w:cstheme="majorBidi"/>
          <w:bCs w:val="0"/>
          <w:sz w:val="24"/>
          <w:szCs w:val="24"/>
          <w:rtl/>
        </w:rPr>
      </w:pPr>
      <w:r w:rsidRPr="000E5258">
        <w:rPr>
          <w:rFonts w:asciiTheme="majorBidi" w:hAnsiTheme="majorBidi" w:cstheme="majorBidi"/>
          <w:bCs w:val="0"/>
          <w:sz w:val="24"/>
          <w:szCs w:val="24"/>
          <w:rtl/>
        </w:rPr>
        <w:t>وكأن عناوين الكتب وعناوين أبوابها وفصولها وعناوين سائر أقسامها سميت تراجم لأن العنوان يُعرّف تعريفاً مجملاً بما تحته من تفاصيل</w:t>
      </w:r>
      <w:r w:rsidR="00FE0C7B" w:rsidRPr="000E5258">
        <w:rPr>
          <w:rFonts w:asciiTheme="majorBidi" w:hAnsiTheme="majorBidi" w:cstheme="majorBidi"/>
          <w:bCs w:val="0"/>
          <w:sz w:val="24"/>
          <w:szCs w:val="24"/>
          <w:rtl/>
        </w:rPr>
        <w:t>،</w:t>
      </w:r>
      <w:r w:rsidRPr="000E5258">
        <w:rPr>
          <w:rFonts w:asciiTheme="majorBidi" w:hAnsiTheme="majorBidi" w:cstheme="majorBidi"/>
          <w:bCs w:val="0"/>
          <w:sz w:val="24"/>
          <w:szCs w:val="24"/>
          <w:rtl/>
        </w:rPr>
        <w:t xml:space="preserve"> ويشير إلى موضوعها</w:t>
      </w:r>
      <w:r w:rsidR="00FE0C7B" w:rsidRPr="000E5258">
        <w:rPr>
          <w:rFonts w:asciiTheme="majorBidi" w:hAnsiTheme="majorBidi" w:cstheme="majorBidi"/>
          <w:bCs w:val="0"/>
          <w:sz w:val="24"/>
          <w:szCs w:val="24"/>
          <w:rtl/>
        </w:rPr>
        <w:t>، أو خلاصتها</w:t>
      </w:r>
      <w:r w:rsidRPr="000E5258">
        <w:rPr>
          <w:rFonts w:asciiTheme="majorBidi" w:hAnsiTheme="majorBidi" w:cstheme="majorBidi"/>
          <w:bCs w:val="0"/>
          <w:sz w:val="24"/>
          <w:szCs w:val="24"/>
          <w:rtl/>
        </w:rPr>
        <w:t>.</w:t>
      </w:r>
      <w:r w:rsidR="00A15A0D" w:rsidRPr="000E5258">
        <w:rPr>
          <w:rFonts w:asciiTheme="majorBidi" w:eastAsia="Calibri" w:hAnsiTheme="majorBidi" w:cstheme="majorBidi"/>
          <w:b/>
          <w:bCs w:val="0"/>
          <w:sz w:val="24"/>
          <w:szCs w:val="24"/>
          <w:vertAlign w:val="superscript"/>
          <w:rtl/>
          <w:lang w:bidi="ar-KW"/>
        </w:rPr>
        <w:t>(</w:t>
      </w:r>
      <w:r w:rsidR="00A15A0D" w:rsidRPr="000E5258">
        <w:rPr>
          <w:rStyle w:val="a5"/>
          <w:rFonts w:asciiTheme="majorBidi" w:eastAsia="Calibri" w:hAnsiTheme="majorBidi" w:cstheme="majorBidi"/>
          <w:b/>
          <w:bCs w:val="0"/>
          <w:sz w:val="24"/>
          <w:szCs w:val="24"/>
          <w:rtl/>
          <w:lang w:bidi="ar-KW"/>
        </w:rPr>
        <w:footnoteReference w:id="88"/>
      </w:r>
      <w:r w:rsidR="00A15A0D" w:rsidRPr="000E5258">
        <w:rPr>
          <w:rFonts w:asciiTheme="majorBidi" w:eastAsia="Calibri" w:hAnsiTheme="majorBidi" w:cstheme="majorBidi"/>
          <w:b/>
          <w:bCs w:val="0"/>
          <w:sz w:val="24"/>
          <w:szCs w:val="24"/>
          <w:vertAlign w:val="superscript"/>
          <w:rtl/>
          <w:lang w:bidi="ar-KW"/>
        </w:rPr>
        <w:t>)</w:t>
      </w:r>
    </w:p>
    <w:p w:rsidR="00870396" w:rsidRPr="000E5258" w:rsidRDefault="00870396" w:rsidP="00870396">
      <w:pPr>
        <w:autoSpaceDE w:val="0"/>
        <w:autoSpaceDN w:val="0"/>
        <w:adjustRightInd w:val="0"/>
        <w:spacing w:after="0" w:line="240" w:lineRule="auto"/>
        <w:jc w:val="both"/>
        <w:rPr>
          <w:rFonts w:asciiTheme="majorBidi" w:hAnsiTheme="majorBidi" w:cstheme="majorBidi"/>
          <w:bCs w:val="0"/>
          <w:sz w:val="24"/>
          <w:szCs w:val="24"/>
          <w:rtl/>
        </w:rPr>
      </w:pPr>
      <w:r w:rsidRPr="000E5258">
        <w:rPr>
          <w:rFonts w:asciiTheme="majorBidi" w:hAnsiTheme="majorBidi" w:cstheme="majorBidi"/>
          <w:bCs w:val="0"/>
          <w:sz w:val="24"/>
          <w:szCs w:val="24"/>
          <w:rtl/>
        </w:rPr>
        <w:t>ومن هذا المعنى الثاني قولهم عن الترجمة في اصطلاح المحدثين: هي جمع أحاديث لها معني واحد تحت باب.</w:t>
      </w:r>
      <w:r w:rsidRPr="000E5258">
        <w:rPr>
          <w:rFonts w:asciiTheme="majorBidi" w:eastAsia="Calibri" w:hAnsiTheme="majorBidi" w:cstheme="majorBidi"/>
          <w:bCs w:val="0"/>
          <w:sz w:val="24"/>
          <w:szCs w:val="24"/>
          <w:vertAlign w:val="superscript"/>
          <w:rtl/>
          <w:lang w:bidi="ar-KW"/>
        </w:rPr>
        <w:t xml:space="preserve"> (</w:t>
      </w:r>
      <w:r w:rsidRPr="000E5258">
        <w:rPr>
          <w:rStyle w:val="a5"/>
          <w:rFonts w:asciiTheme="majorBidi" w:eastAsia="Calibri" w:hAnsiTheme="majorBidi" w:cstheme="majorBidi"/>
          <w:bCs w:val="0"/>
          <w:sz w:val="24"/>
          <w:szCs w:val="24"/>
          <w:rtl/>
          <w:lang w:bidi="ar-KW"/>
        </w:rPr>
        <w:footnoteReference w:id="89"/>
      </w:r>
      <w:r w:rsidRPr="000E5258">
        <w:rPr>
          <w:rFonts w:asciiTheme="majorBidi" w:eastAsia="Calibri" w:hAnsiTheme="majorBidi" w:cstheme="majorBidi"/>
          <w:bCs w:val="0"/>
          <w:sz w:val="24"/>
          <w:szCs w:val="24"/>
          <w:vertAlign w:val="superscript"/>
          <w:rtl/>
          <w:lang w:bidi="ar-KW"/>
        </w:rPr>
        <w:t>)</w:t>
      </w:r>
    </w:p>
    <w:p w:rsidR="00F413DD" w:rsidRPr="000E5258" w:rsidRDefault="00FE0C7B" w:rsidP="00921AB1">
      <w:pPr>
        <w:autoSpaceDE w:val="0"/>
        <w:autoSpaceDN w:val="0"/>
        <w:adjustRightInd w:val="0"/>
        <w:spacing w:after="0" w:line="240" w:lineRule="auto"/>
        <w:jc w:val="both"/>
        <w:rPr>
          <w:rFonts w:asciiTheme="majorBidi" w:hAnsiTheme="majorBidi" w:cstheme="majorBidi"/>
          <w:bCs w:val="0"/>
          <w:sz w:val="24"/>
          <w:szCs w:val="24"/>
          <w:rtl/>
        </w:rPr>
      </w:pPr>
      <w:r w:rsidRPr="000E5258">
        <w:rPr>
          <w:rFonts w:asciiTheme="majorBidi" w:hAnsiTheme="majorBidi" w:cstheme="majorBidi"/>
          <w:bCs w:val="0"/>
          <w:sz w:val="24"/>
          <w:szCs w:val="24"/>
          <w:rtl/>
        </w:rPr>
        <w:t>ثالثها</w:t>
      </w:r>
      <w:r w:rsidR="00F413DD" w:rsidRPr="000E5258">
        <w:rPr>
          <w:rFonts w:asciiTheme="majorBidi" w:hAnsiTheme="majorBidi" w:cstheme="majorBidi"/>
          <w:bCs w:val="0"/>
          <w:sz w:val="24"/>
          <w:szCs w:val="24"/>
          <w:rtl/>
        </w:rPr>
        <w:t>: الترجمة تعني إ</w:t>
      </w:r>
      <w:r w:rsidR="001D46C1" w:rsidRPr="000E5258">
        <w:rPr>
          <w:rFonts w:asciiTheme="majorBidi" w:hAnsiTheme="majorBidi" w:cstheme="majorBidi"/>
          <w:bCs w:val="0"/>
          <w:sz w:val="24"/>
          <w:szCs w:val="24"/>
          <w:rtl/>
        </w:rPr>
        <w:t>سناداً رويت به جملة من الأحاديث</w:t>
      </w:r>
      <w:r w:rsidR="00F413DD" w:rsidRPr="000E5258">
        <w:rPr>
          <w:rFonts w:asciiTheme="majorBidi" w:hAnsiTheme="majorBidi" w:cstheme="majorBidi"/>
          <w:bCs w:val="0"/>
          <w:sz w:val="24"/>
          <w:szCs w:val="24"/>
          <w:rtl/>
        </w:rPr>
        <w:t xml:space="preserve">، </w:t>
      </w:r>
      <w:r w:rsidR="001D46C1" w:rsidRPr="000E5258">
        <w:rPr>
          <w:rFonts w:asciiTheme="majorBidi" w:hAnsiTheme="majorBidi" w:cstheme="majorBidi"/>
          <w:bCs w:val="0"/>
          <w:sz w:val="24"/>
          <w:szCs w:val="24"/>
          <w:rtl/>
        </w:rPr>
        <w:t xml:space="preserve">وقد يطلق على </w:t>
      </w:r>
      <w:r w:rsidR="004725DF" w:rsidRPr="000E5258">
        <w:rPr>
          <w:rFonts w:asciiTheme="majorBidi" w:hAnsiTheme="majorBidi" w:cstheme="majorBidi"/>
          <w:bCs w:val="0"/>
          <w:sz w:val="24"/>
          <w:szCs w:val="24"/>
          <w:rtl/>
        </w:rPr>
        <w:t>مجرد الإسناد</w:t>
      </w:r>
      <w:r w:rsidR="00F413DD" w:rsidRPr="000E5258">
        <w:rPr>
          <w:rFonts w:asciiTheme="majorBidi" w:hAnsiTheme="majorBidi" w:cstheme="majorBidi"/>
          <w:bCs w:val="0"/>
          <w:sz w:val="24"/>
          <w:szCs w:val="24"/>
          <w:rtl/>
        </w:rPr>
        <w:t>.</w:t>
      </w:r>
      <w:r w:rsidR="00E65849" w:rsidRPr="000E5258">
        <w:rPr>
          <w:rFonts w:asciiTheme="majorBidi" w:hAnsiTheme="majorBidi" w:cstheme="majorBidi"/>
          <w:bCs w:val="0"/>
          <w:sz w:val="24"/>
          <w:szCs w:val="24"/>
          <w:rtl/>
        </w:rPr>
        <w:t xml:space="preserve"> </w:t>
      </w:r>
      <w:r w:rsidR="00F413DD" w:rsidRPr="000E5258">
        <w:rPr>
          <w:rFonts w:asciiTheme="majorBidi" w:hAnsiTheme="majorBidi" w:cstheme="majorBidi"/>
          <w:bCs w:val="0"/>
          <w:sz w:val="24"/>
          <w:szCs w:val="24"/>
          <w:rtl/>
        </w:rPr>
        <w:t>قال السيوطي في تضاعيف كلام له على رواية أحمد عن الشافعي عن مالك عن نافع عن ابن عمر: (وت</w:t>
      </w:r>
      <w:r w:rsidR="00921AB1" w:rsidRPr="000E5258">
        <w:rPr>
          <w:rFonts w:asciiTheme="majorBidi" w:hAnsiTheme="majorBidi" w:cstheme="majorBidi"/>
          <w:bCs w:val="0"/>
          <w:sz w:val="24"/>
          <w:szCs w:val="24"/>
          <w:rtl/>
        </w:rPr>
        <w:t>سمى هذه الترجمة سلسلة الذهب)</w:t>
      </w:r>
      <w:r w:rsidR="00F413DD" w:rsidRPr="000E5258">
        <w:rPr>
          <w:rFonts w:asciiTheme="majorBidi" w:hAnsiTheme="majorBidi" w:cstheme="majorBidi"/>
          <w:bCs w:val="0"/>
          <w:sz w:val="24"/>
          <w:szCs w:val="24"/>
          <w:rtl/>
        </w:rPr>
        <w:t>.</w:t>
      </w:r>
      <w:r w:rsidR="00713A53" w:rsidRPr="000E5258">
        <w:rPr>
          <w:rFonts w:asciiTheme="majorBidi" w:eastAsia="Calibri" w:hAnsiTheme="majorBidi" w:cstheme="majorBidi"/>
          <w:b/>
          <w:bCs w:val="0"/>
          <w:sz w:val="24"/>
          <w:szCs w:val="24"/>
          <w:vertAlign w:val="superscript"/>
          <w:rtl/>
          <w:lang w:bidi="ar-KW"/>
        </w:rPr>
        <w:t>(</w:t>
      </w:r>
      <w:r w:rsidR="00713A53" w:rsidRPr="000E5258">
        <w:rPr>
          <w:rStyle w:val="a5"/>
          <w:rFonts w:asciiTheme="majorBidi" w:eastAsia="Calibri" w:hAnsiTheme="majorBidi" w:cstheme="majorBidi"/>
          <w:b/>
          <w:bCs w:val="0"/>
          <w:sz w:val="24"/>
          <w:szCs w:val="24"/>
          <w:rtl/>
          <w:lang w:bidi="ar-KW"/>
        </w:rPr>
        <w:footnoteReference w:id="90"/>
      </w:r>
      <w:r w:rsidR="00713A53" w:rsidRPr="000E5258">
        <w:rPr>
          <w:rFonts w:asciiTheme="majorBidi" w:eastAsia="Calibri" w:hAnsiTheme="majorBidi" w:cstheme="majorBidi"/>
          <w:b/>
          <w:bCs w:val="0"/>
          <w:sz w:val="24"/>
          <w:szCs w:val="24"/>
          <w:vertAlign w:val="superscript"/>
          <w:rtl/>
          <w:lang w:bidi="ar-KW"/>
        </w:rPr>
        <w:t>)</w:t>
      </w:r>
    </w:p>
    <w:p w:rsidR="00F413DD" w:rsidRPr="000E5258" w:rsidRDefault="00140500" w:rsidP="009B18D1">
      <w:pPr>
        <w:autoSpaceDE w:val="0"/>
        <w:autoSpaceDN w:val="0"/>
        <w:adjustRightInd w:val="0"/>
        <w:spacing w:after="0" w:line="240" w:lineRule="auto"/>
        <w:jc w:val="both"/>
        <w:rPr>
          <w:rFonts w:asciiTheme="majorBidi" w:hAnsiTheme="majorBidi" w:cstheme="majorBidi"/>
          <w:bCs w:val="0"/>
          <w:sz w:val="24"/>
          <w:szCs w:val="24"/>
          <w:rtl/>
        </w:rPr>
      </w:pPr>
      <w:r w:rsidRPr="000E5258">
        <w:rPr>
          <w:rFonts w:asciiTheme="majorBidi" w:hAnsiTheme="majorBidi" w:cstheme="majorBidi"/>
          <w:bCs w:val="0"/>
          <w:sz w:val="24"/>
          <w:szCs w:val="24"/>
          <w:rtl/>
        </w:rPr>
        <w:t>و</w:t>
      </w:r>
      <w:r w:rsidR="00F413DD" w:rsidRPr="000E5258">
        <w:rPr>
          <w:rFonts w:asciiTheme="majorBidi" w:hAnsiTheme="majorBidi" w:cstheme="majorBidi"/>
          <w:bCs w:val="0"/>
          <w:sz w:val="24"/>
          <w:szCs w:val="24"/>
          <w:rtl/>
        </w:rPr>
        <w:t>هذا المعنى الثالث ق</w:t>
      </w:r>
      <w:r w:rsidR="00080D62" w:rsidRPr="000E5258">
        <w:rPr>
          <w:rFonts w:asciiTheme="majorBidi" w:hAnsiTheme="majorBidi" w:cstheme="majorBidi"/>
          <w:bCs w:val="0"/>
          <w:sz w:val="24"/>
          <w:szCs w:val="24"/>
          <w:rtl/>
        </w:rPr>
        <w:t>ريب من المعنى الثاني أو العنوان</w:t>
      </w:r>
      <w:r w:rsidR="00F413DD" w:rsidRPr="000E5258">
        <w:rPr>
          <w:rFonts w:asciiTheme="majorBidi" w:hAnsiTheme="majorBidi" w:cstheme="majorBidi"/>
          <w:bCs w:val="0"/>
          <w:sz w:val="24"/>
          <w:szCs w:val="24"/>
          <w:rtl/>
        </w:rPr>
        <w:t>، فكأن الإسناد أو القطعة منه كان يكتب عل</w:t>
      </w:r>
      <w:r w:rsidR="001F2955" w:rsidRPr="000E5258">
        <w:rPr>
          <w:rFonts w:asciiTheme="majorBidi" w:hAnsiTheme="majorBidi" w:cstheme="majorBidi"/>
          <w:bCs w:val="0"/>
          <w:sz w:val="24"/>
          <w:szCs w:val="24"/>
          <w:rtl/>
        </w:rPr>
        <w:t>ى ظهر الكتاب أو الكراس أو الجزء، أو في أول صفحة منه، أو في أول حديث من أحاديثه، ثم تذكر بقية الأحاديث</w:t>
      </w:r>
      <w:r w:rsidR="00F413DD" w:rsidRPr="000E5258">
        <w:rPr>
          <w:rFonts w:asciiTheme="majorBidi" w:hAnsiTheme="majorBidi" w:cstheme="majorBidi"/>
          <w:bCs w:val="0"/>
          <w:sz w:val="24"/>
          <w:szCs w:val="24"/>
          <w:rtl/>
        </w:rPr>
        <w:t xml:space="preserve">؛ مثل أن يجمع </w:t>
      </w:r>
      <w:r w:rsidR="00F413DD" w:rsidRPr="000E5258">
        <w:rPr>
          <w:rFonts w:asciiTheme="majorBidi" w:hAnsiTheme="majorBidi" w:cstheme="majorBidi"/>
          <w:bCs w:val="0"/>
          <w:sz w:val="24"/>
          <w:szCs w:val="24"/>
          <w:rtl/>
        </w:rPr>
        <w:lastRenderedPageBreak/>
        <w:t xml:space="preserve">محدثٌ بعض </w:t>
      </w:r>
      <w:r w:rsidR="001F2955" w:rsidRPr="000E5258">
        <w:rPr>
          <w:rFonts w:asciiTheme="majorBidi" w:hAnsiTheme="majorBidi" w:cstheme="majorBidi"/>
          <w:bCs w:val="0"/>
          <w:sz w:val="24"/>
          <w:szCs w:val="24"/>
          <w:rtl/>
        </w:rPr>
        <w:t>ما رواه مالك عن نافع عن ابن عمر</w:t>
      </w:r>
      <w:r w:rsidR="00F413DD" w:rsidRPr="000E5258">
        <w:rPr>
          <w:rFonts w:asciiTheme="majorBidi" w:hAnsiTheme="majorBidi" w:cstheme="majorBidi"/>
          <w:bCs w:val="0"/>
          <w:sz w:val="24"/>
          <w:szCs w:val="24"/>
          <w:rtl/>
        </w:rPr>
        <w:t>، فيكتب هذا الإسناد في أول النسخة في</w:t>
      </w:r>
      <w:r w:rsidR="00316E7D" w:rsidRPr="000E5258">
        <w:rPr>
          <w:rFonts w:asciiTheme="majorBidi" w:hAnsiTheme="majorBidi" w:cstheme="majorBidi"/>
          <w:bCs w:val="0"/>
          <w:sz w:val="24"/>
          <w:szCs w:val="24"/>
          <w:rtl/>
        </w:rPr>
        <w:t>كون الإسناد قائماً مقام العنوان</w:t>
      </w:r>
      <w:r w:rsidR="00F413DD" w:rsidRPr="000E5258">
        <w:rPr>
          <w:rFonts w:asciiTheme="majorBidi" w:hAnsiTheme="majorBidi" w:cstheme="majorBidi"/>
          <w:bCs w:val="0"/>
          <w:sz w:val="24"/>
          <w:szCs w:val="24"/>
          <w:rtl/>
        </w:rPr>
        <w:t>، ومن</w:t>
      </w:r>
      <w:r w:rsidR="001F2955" w:rsidRPr="000E5258">
        <w:rPr>
          <w:rFonts w:asciiTheme="majorBidi" w:hAnsiTheme="majorBidi" w:cstheme="majorBidi"/>
          <w:bCs w:val="0"/>
          <w:sz w:val="24"/>
          <w:szCs w:val="24"/>
          <w:rtl/>
        </w:rPr>
        <w:t xml:space="preserve"> هنا سمي مثل هذا الإسناد ترجمةً</w:t>
      </w:r>
      <w:r w:rsidR="00F413DD" w:rsidRPr="000E5258">
        <w:rPr>
          <w:rFonts w:asciiTheme="majorBidi" w:hAnsiTheme="majorBidi" w:cstheme="majorBidi"/>
          <w:bCs w:val="0"/>
          <w:sz w:val="24"/>
          <w:szCs w:val="24"/>
          <w:rtl/>
        </w:rPr>
        <w:t>، ثم غلب في العرف استعمال كلمة الترجمة مرادفة</w:t>
      </w:r>
      <w:r w:rsidR="001F2955" w:rsidRPr="000E5258">
        <w:rPr>
          <w:rFonts w:asciiTheme="majorBidi" w:hAnsiTheme="majorBidi" w:cstheme="majorBidi"/>
          <w:bCs w:val="0"/>
          <w:sz w:val="24"/>
          <w:szCs w:val="24"/>
          <w:rtl/>
        </w:rPr>
        <w:t>ً للإسناد</w:t>
      </w:r>
      <w:r w:rsidR="00F413DD" w:rsidRPr="000E5258">
        <w:rPr>
          <w:rFonts w:asciiTheme="majorBidi" w:hAnsiTheme="majorBidi" w:cstheme="majorBidi"/>
          <w:bCs w:val="0"/>
          <w:sz w:val="24"/>
          <w:szCs w:val="24"/>
          <w:rtl/>
        </w:rPr>
        <w:t>.</w:t>
      </w:r>
    </w:p>
    <w:p w:rsidR="00F413DD" w:rsidRPr="000E5258" w:rsidRDefault="00316E7D" w:rsidP="00EB7B4B">
      <w:pPr>
        <w:autoSpaceDE w:val="0"/>
        <w:autoSpaceDN w:val="0"/>
        <w:adjustRightInd w:val="0"/>
        <w:spacing w:after="0" w:line="240" w:lineRule="auto"/>
        <w:jc w:val="both"/>
        <w:rPr>
          <w:rFonts w:asciiTheme="majorBidi" w:hAnsiTheme="majorBidi" w:cstheme="majorBidi"/>
          <w:bCs w:val="0"/>
          <w:sz w:val="24"/>
          <w:szCs w:val="24"/>
          <w:rtl/>
        </w:rPr>
      </w:pPr>
      <w:r w:rsidRPr="000E5258">
        <w:rPr>
          <w:rFonts w:asciiTheme="majorBidi" w:hAnsiTheme="majorBidi" w:cstheme="majorBidi"/>
          <w:bCs w:val="0"/>
          <w:sz w:val="24"/>
          <w:szCs w:val="24"/>
          <w:rtl/>
        </w:rPr>
        <w:t>رابعها</w:t>
      </w:r>
      <w:r w:rsidR="00EB7B4B" w:rsidRPr="000E5258">
        <w:rPr>
          <w:rFonts w:asciiTheme="majorBidi" w:hAnsiTheme="majorBidi" w:cstheme="majorBidi"/>
          <w:bCs w:val="0"/>
          <w:sz w:val="24"/>
          <w:szCs w:val="24"/>
          <w:rtl/>
        </w:rPr>
        <w:t>: معنى عرفي شائع</w:t>
      </w:r>
      <w:r w:rsidR="00F413DD" w:rsidRPr="000E5258">
        <w:rPr>
          <w:rFonts w:asciiTheme="majorBidi" w:hAnsiTheme="majorBidi" w:cstheme="majorBidi"/>
          <w:bCs w:val="0"/>
          <w:sz w:val="24"/>
          <w:szCs w:val="24"/>
          <w:rtl/>
        </w:rPr>
        <w:t>، وهو التعبير عن الكلام ال</w:t>
      </w:r>
      <w:r w:rsidR="00EB7B4B" w:rsidRPr="000E5258">
        <w:rPr>
          <w:rFonts w:asciiTheme="majorBidi" w:hAnsiTheme="majorBidi" w:cstheme="majorBidi"/>
          <w:bCs w:val="0"/>
          <w:sz w:val="24"/>
          <w:szCs w:val="24"/>
          <w:rtl/>
        </w:rPr>
        <w:t>أعجمي بما يؤدي معناه في العربية</w:t>
      </w:r>
      <w:r w:rsidR="00F413DD" w:rsidRPr="000E5258">
        <w:rPr>
          <w:rFonts w:asciiTheme="majorBidi" w:hAnsiTheme="majorBidi" w:cstheme="majorBidi"/>
          <w:bCs w:val="0"/>
          <w:sz w:val="24"/>
          <w:szCs w:val="24"/>
          <w:rtl/>
        </w:rPr>
        <w:t xml:space="preserve">، </w:t>
      </w:r>
      <w:r w:rsidR="0093252D" w:rsidRPr="000E5258">
        <w:rPr>
          <w:rFonts w:asciiTheme="majorBidi" w:hAnsiTheme="majorBidi" w:cstheme="majorBidi"/>
          <w:bCs w:val="0"/>
          <w:sz w:val="24"/>
          <w:szCs w:val="24"/>
          <w:rtl/>
        </w:rPr>
        <w:t>وعكس ذلك</w:t>
      </w:r>
      <w:r w:rsidR="00F413DD" w:rsidRPr="000E5258">
        <w:rPr>
          <w:rFonts w:asciiTheme="majorBidi" w:hAnsiTheme="majorBidi" w:cstheme="majorBidi"/>
          <w:bCs w:val="0"/>
          <w:sz w:val="24"/>
          <w:szCs w:val="24"/>
          <w:rtl/>
        </w:rPr>
        <w:t>.</w:t>
      </w:r>
      <w:r w:rsidR="005A36E4" w:rsidRPr="000E5258">
        <w:rPr>
          <w:rFonts w:asciiTheme="majorBidi" w:hAnsiTheme="majorBidi" w:cstheme="majorBidi"/>
          <w:bCs w:val="0"/>
          <w:sz w:val="24"/>
          <w:szCs w:val="24"/>
          <w:rtl/>
        </w:rPr>
        <w:t xml:space="preserve"> </w:t>
      </w:r>
      <w:r w:rsidR="00EB7B4B" w:rsidRPr="000E5258">
        <w:rPr>
          <w:rFonts w:asciiTheme="majorBidi" w:hAnsiTheme="majorBidi" w:cstheme="majorBidi"/>
          <w:bCs w:val="0"/>
          <w:sz w:val="24"/>
          <w:szCs w:val="24"/>
          <w:rtl/>
        </w:rPr>
        <w:t>وليس مقصوداً هنا</w:t>
      </w:r>
      <w:r w:rsidR="00F413DD" w:rsidRPr="000E5258">
        <w:rPr>
          <w:rFonts w:asciiTheme="majorBidi" w:hAnsiTheme="majorBidi" w:cstheme="majorBidi"/>
          <w:bCs w:val="0"/>
          <w:sz w:val="24"/>
          <w:szCs w:val="24"/>
          <w:rtl/>
        </w:rPr>
        <w:t>.</w:t>
      </w:r>
      <w:r w:rsidR="00713A53" w:rsidRPr="000E5258">
        <w:rPr>
          <w:rFonts w:asciiTheme="majorBidi" w:eastAsia="Calibri" w:hAnsiTheme="majorBidi" w:cstheme="majorBidi"/>
          <w:b/>
          <w:bCs w:val="0"/>
          <w:sz w:val="24"/>
          <w:szCs w:val="24"/>
          <w:vertAlign w:val="superscript"/>
          <w:rtl/>
          <w:lang w:bidi="ar-KW"/>
        </w:rPr>
        <w:t>(</w:t>
      </w:r>
      <w:r w:rsidR="00713A53" w:rsidRPr="000E5258">
        <w:rPr>
          <w:rStyle w:val="a5"/>
          <w:rFonts w:asciiTheme="majorBidi" w:eastAsia="Calibri" w:hAnsiTheme="majorBidi" w:cstheme="majorBidi"/>
          <w:b/>
          <w:bCs w:val="0"/>
          <w:sz w:val="24"/>
          <w:szCs w:val="24"/>
          <w:rtl/>
          <w:lang w:bidi="ar-KW"/>
        </w:rPr>
        <w:footnoteReference w:id="91"/>
      </w:r>
      <w:r w:rsidR="00713A53" w:rsidRPr="000E5258">
        <w:rPr>
          <w:rFonts w:asciiTheme="majorBidi" w:eastAsia="Calibri" w:hAnsiTheme="majorBidi" w:cstheme="majorBidi"/>
          <w:b/>
          <w:bCs w:val="0"/>
          <w:sz w:val="24"/>
          <w:szCs w:val="24"/>
          <w:vertAlign w:val="superscript"/>
          <w:rtl/>
          <w:lang w:bidi="ar-KW"/>
        </w:rPr>
        <w:t>)</w:t>
      </w:r>
    </w:p>
    <w:p w:rsidR="00FD558B" w:rsidRPr="000E5258" w:rsidRDefault="00E42B2E" w:rsidP="009B18D1">
      <w:pPr>
        <w:autoSpaceDE w:val="0"/>
        <w:autoSpaceDN w:val="0"/>
        <w:adjustRightInd w:val="0"/>
        <w:spacing w:after="0" w:line="240" w:lineRule="auto"/>
        <w:jc w:val="both"/>
        <w:rPr>
          <w:rFonts w:asciiTheme="majorBidi" w:hAnsiTheme="majorBidi" w:cstheme="majorBidi"/>
          <w:b/>
          <w:sz w:val="28"/>
          <w:rtl/>
        </w:rPr>
      </w:pPr>
      <w:r w:rsidRPr="000E5258">
        <w:rPr>
          <w:rFonts w:asciiTheme="majorBidi" w:hAnsiTheme="majorBidi" w:cstheme="majorBidi"/>
          <w:b/>
          <w:sz w:val="28"/>
          <w:rtl/>
        </w:rPr>
        <w:t>ثانياً: أركان التراجم</w:t>
      </w:r>
      <w:r w:rsidR="002F7550" w:rsidRPr="000E5258">
        <w:rPr>
          <w:rFonts w:asciiTheme="majorBidi" w:hAnsiTheme="majorBidi" w:cstheme="majorBidi"/>
          <w:b/>
          <w:sz w:val="28"/>
          <w:rtl/>
        </w:rPr>
        <w:t>:</w:t>
      </w:r>
    </w:p>
    <w:p w:rsidR="002E10FC" w:rsidRPr="000E5258" w:rsidRDefault="002E10FC" w:rsidP="009B18D1">
      <w:pPr>
        <w:autoSpaceDE w:val="0"/>
        <w:autoSpaceDN w:val="0"/>
        <w:adjustRightInd w:val="0"/>
        <w:spacing w:after="0" w:line="240" w:lineRule="auto"/>
        <w:jc w:val="both"/>
        <w:rPr>
          <w:rFonts w:asciiTheme="majorBidi" w:hAnsiTheme="majorBidi" w:cstheme="majorBidi"/>
          <w:bCs w:val="0"/>
          <w:sz w:val="24"/>
          <w:szCs w:val="24"/>
          <w:rtl/>
        </w:rPr>
      </w:pPr>
      <w:r w:rsidRPr="000E5258">
        <w:rPr>
          <w:rFonts w:asciiTheme="majorBidi" w:hAnsiTheme="majorBidi" w:cstheme="majorBidi"/>
          <w:bCs w:val="0"/>
          <w:sz w:val="24"/>
          <w:szCs w:val="24"/>
          <w:rtl/>
        </w:rPr>
        <w:t>الترجمة - عند أهل الاصطلاح - لا تقوم إلا على ثلاثة أركان لازمة تقتضيها وجوه القسمة العقلية</w:t>
      </w:r>
      <w:r w:rsidR="00743707" w:rsidRPr="000E5258">
        <w:rPr>
          <w:rFonts w:asciiTheme="majorBidi" w:hAnsiTheme="majorBidi" w:cstheme="majorBidi"/>
          <w:bCs w:val="0"/>
          <w:sz w:val="24"/>
          <w:szCs w:val="24"/>
          <w:rtl/>
        </w:rPr>
        <w:t>، وهي</w:t>
      </w:r>
      <w:r w:rsidRPr="000E5258">
        <w:rPr>
          <w:rFonts w:asciiTheme="majorBidi" w:hAnsiTheme="majorBidi" w:cstheme="majorBidi"/>
          <w:bCs w:val="0"/>
          <w:sz w:val="24"/>
          <w:szCs w:val="24"/>
          <w:rtl/>
        </w:rPr>
        <w:t xml:space="preserve">: </w:t>
      </w:r>
    </w:p>
    <w:p w:rsidR="00783BE5" w:rsidRPr="000E5258" w:rsidRDefault="00783BE5" w:rsidP="009B18D1">
      <w:pPr>
        <w:autoSpaceDE w:val="0"/>
        <w:autoSpaceDN w:val="0"/>
        <w:adjustRightInd w:val="0"/>
        <w:spacing w:after="0" w:line="240" w:lineRule="auto"/>
        <w:jc w:val="both"/>
        <w:rPr>
          <w:rFonts w:asciiTheme="majorBidi" w:hAnsiTheme="majorBidi" w:cstheme="majorBidi"/>
          <w:bCs w:val="0"/>
          <w:sz w:val="24"/>
          <w:szCs w:val="24"/>
          <w:rtl/>
        </w:rPr>
      </w:pPr>
      <w:r w:rsidRPr="000E5258">
        <w:rPr>
          <w:rFonts w:asciiTheme="majorBidi" w:hAnsiTheme="majorBidi" w:cstheme="majorBidi"/>
          <w:bCs w:val="0"/>
          <w:sz w:val="24"/>
          <w:szCs w:val="24"/>
          <w:rtl/>
        </w:rPr>
        <w:t>(الأول): المترجِم بكسر الجيم ويقال: الترجمان</w:t>
      </w:r>
      <w:r w:rsidR="00AE7E4F" w:rsidRPr="000E5258">
        <w:rPr>
          <w:rFonts w:asciiTheme="majorBidi" w:hAnsiTheme="majorBidi" w:cstheme="majorBidi"/>
          <w:bCs w:val="0"/>
          <w:sz w:val="24"/>
          <w:szCs w:val="24"/>
          <w:rtl/>
        </w:rPr>
        <w:t>،</w:t>
      </w:r>
      <w:r w:rsidRPr="000E5258">
        <w:rPr>
          <w:rFonts w:asciiTheme="majorBidi" w:hAnsiTheme="majorBidi" w:cstheme="majorBidi"/>
          <w:bCs w:val="0"/>
          <w:sz w:val="24"/>
          <w:szCs w:val="24"/>
          <w:rtl/>
        </w:rPr>
        <w:t xml:space="preserve"> وهو اسم الفاعل</w:t>
      </w:r>
      <w:r w:rsidR="009346F0" w:rsidRPr="000E5258">
        <w:rPr>
          <w:rFonts w:asciiTheme="majorBidi" w:hAnsiTheme="majorBidi" w:cstheme="majorBidi"/>
          <w:bCs w:val="0"/>
          <w:sz w:val="24"/>
          <w:szCs w:val="24"/>
          <w:rtl/>
        </w:rPr>
        <w:t>،</w:t>
      </w:r>
      <w:r w:rsidRPr="000E5258">
        <w:rPr>
          <w:rFonts w:asciiTheme="majorBidi" w:hAnsiTheme="majorBidi" w:cstheme="majorBidi"/>
          <w:bCs w:val="0"/>
          <w:sz w:val="24"/>
          <w:szCs w:val="24"/>
          <w:rtl/>
        </w:rPr>
        <w:t xml:space="preserve"> وهو الإمام الفقيه الذي يدرك معاني النصوص على أصول صحيحة. كالأئمة المشهورين: البخاري، وأحمد،</w:t>
      </w:r>
      <w:r w:rsidR="00C645A6" w:rsidRPr="000E5258">
        <w:rPr>
          <w:rFonts w:asciiTheme="majorBidi" w:hAnsiTheme="majorBidi" w:cstheme="majorBidi"/>
          <w:bCs w:val="0"/>
          <w:sz w:val="24"/>
          <w:szCs w:val="24"/>
          <w:rtl/>
        </w:rPr>
        <w:t xml:space="preserve"> والترمذي، وأبي داود، وابن حبان، </w:t>
      </w:r>
      <w:r w:rsidRPr="000E5258">
        <w:rPr>
          <w:rFonts w:asciiTheme="majorBidi" w:hAnsiTheme="majorBidi" w:cstheme="majorBidi"/>
          <w:bCs w:val="0"/>
          <w:sz w:val="24"/>
          <w:szCs w:val="24"/>
          <w:rtl/>
        </w:rPr>
        <w:t>وغيرهم - رضي الله عنهم</w:t>
      </w:r>
      <w:r w:rsidR="00C645A6" w:rsidRPr="000E5258">
        <w:rPr>
          <w:rFonts w:asciiTheme="majorBidi" w:hAnsiTheme="majorBidi" w:cstheme="majorBidi"/>
          <w:bCs w:val="0"/>
          <w:sz w:val="24"/>
          <w:szCs w:val="24"/>
          <w:rtl/>
        </w:rPr>
        <w:t>-</w:t>
      </w:r>
      <w:r w:rsidRPr="000E5258">
        <w:rPr>
          <w:rFonts w:asciiTheme="majorBidi" w:hAnsiTheme="majorBidi" w:cstheme="majorBidi"/>
          <w:bCs w:val="0"/>
          <w:sz w:val="24"/>
          <w:szCs w:val="24"/>
          <w:rtl/>
        </w:rPr>
        <w:t>.</w:t>
      </w:r>
    </w:p>
    <w:p w:rsidR="00783BE5" w:rsidRPr="000E5258" w:rsidRDefault="00783BE5" w:rsidP="009B18D1">
      <w:pPr>
        <w:autoSpaceDE w:val="0"/>
        <w:autoSpaceDN w:val="0"/>
        <w:adjustRightInd w:val="0"/>
        <w:spacing w:after="0" w:line="240" w:lineRule="auto"/>
        <w:jc w:val="both"/>
        <w:rPr>
          <w:rFonts w:asciiTheme="majorBidi" w:hAnsiTheme="majorBidi" w:cstheme="majorBidi"/>
          <w:bCs w:val="0"/>
          <w:sz w:val="24"/>
          <w:szCs w:val="24"/>
          <w:rtl/>
        </w:rPr>
      </w:pPr>
      <w:r w:rsidRPr="000E5258">
        <w:rPr>
          <w:rFonts w:asciiTheme="majorBidi" w:hAnsiTheme="majorBidi" w:cstheme="majorBidi"/>
          <w:bCs w:val="0"/>
          <w:sz w:val="24"/>
          <w:szCs w:val="24"/>
          <w:rtl/>
        </w:rPr>
        <w:t>(الثاني): المترجم له بفتح الجيم</w:t>
      </w:r>
      <w:r w:rsidR="00E959E0" w:rsidRPr="000E5258">
        <w:rPr>
          <w:rFonts w:asciiTheme="majorBidi" w:hAnsiTheme="majorBidi" w:cstheme="majorBidi"/>
          <w:bCs w:val="0"/>
          <w:sz w:val="24"/>
          <w:szCs w:val="24"/>
          <w:rtl/>
        </w:rPr>
        <w:t>،</w:t>
      </w:r>
      <w:r w:rsidRPr="000E5258">
        <w:rPr>
          <w:rFonts w:asciiTheme="majorBidi" w:hAnsiTheme="majorBidi" w:cstheme="majorBidi"/>
          <w:bCs w:val="0"/>
          <w:sz w:val="24"/>
          <w:szCs w:val="24"/>
          <w:rtl/>
        </w:rPr>
        <w:t xml:space="preserve"> ويقال: المترجم</w:t>
      </w:r>
      <w:r w:rsidR="00E959E0" w:rsidRPr="000E5258">
        <w:rPr>
          <w:rFonts w:asciiTheme="majorBidi" w:hAnsiTheme="majorBidi" w:cstheme="majorBidi"/>
          <w:bCs w:val="0"/>
          <w:sz w:val="24"/>
          <w:szCs w:val="24"/>
          <w:rtl/>
        </w:rPr>
        <w:t>،</w:t>
      </w:r>
      <w:r w:rsidRPr="000E5258">
        <w:rPr>
          <w:rFonts w:asciiTheme="majorBidi" w:hAnsiTheme="majorBidi" w:cstheme="majorBidi"/>
          <w:bCs w:val="0"/>
          <w:sz w:val="24"/>
          <w:szCs w:val="24"/>
          <w:rtl/>
        </w:rPr>
        <w:t xml:space="preserve"> وهو اسم المفعول</w:t>
      </w:r>
      <w:r w:rsidR="00E959E0" w:rsidRPr="000E5258">
        <w:rPr>
          <w:rFonts w:asciiTheme="majorBidi" w:hAnsiTheme="majorBidi" w:cstheme="majorBidi"/>
          <w:bCs w:val="0"/>
          <w:sz w:val="24"/>
          <w:szCs w:val="24"/>
          <w:rtl/>
        </w:rPr>
        <w:t>،</w:t>
      </w:r>
      <w:r w:rsidRPr="000E5258">
        <w:rPr>
          <w:rFonts w:asciiTheme="majorBidi" w:hAnsiTheme="majorBidi" w:cstheme="majorBidi"/>
          <w:bCs w:val="0"/>
          <w:sz w:val="24"/>
          <w:szCs w:val="24"/>
          <w:rtl/>
        </w:rPr>
        <w:t xml:space="preserve"> وهو النص أو النصوص التي يساق للدلالة على ما تضمنه معنى الترجمة.</w:t>
      </w:r>
    </w:p>
    <w:p w:rsidR="009C176B" w:rsidRPr="000E5258" w:rsidRDefault="00CC568D" w:rsidP="007F1320">
      <w:pPr>
        <w:autoSpaceDE w:val="0"/>
        <w:autoSpaceDN w:val="0"/>
        <w:adjustRightInd w:val="0"/>
        <w:spacing w:after="0" w:line="240" w:lineRule="auto"/>
        <w:jc w:val="both"/>
        <w:rPr>
          <w:rFonts w:asciiTheme="majorBidi" w:hAnsiTheme="majorBidi" w:cstheme="majorBidi"/>
          <w:bCs w:val="0"/>
          <w:sz w:val="24"/>
          <w:szCs w:val="24"/>
          <w:rtl/>
        </w:rPr>
      </w:pPr>
      <w:r w:rsidRPr="000E5258">
        <w:rPr>
          <w:rFonts w:asciiTheme="majorBidi" w:hAnsiTheme="majorBidi" w:cstheme="majorBidi"/>
          <w:bCs w:val="0"/>
          <w:sz w:val="24"/>
          <w:szCs w:val="24"/>
          <w:rtl/>
        </w:rPr>
        <w:t>الثالث: المترجم به (الترجمة) وهي:</w:t>
      </w:r>
      <w:r w:rsidR="008C46B0" w:rsidRPr="000E5258">
        <w:rPr>
          <w:rFonts w:asciiTheme="majorBidi" w:hAnsiTheme="majorBidi" w:cstheme="majorBidi"/>
          <w:bCs w:val="0"/>
          <w:sz w:val="24"/>
          <w:szCs w:val="24"/>
          <w:rtl/>
        </w:rPr>
        <w:t xml:space="preserve"> </w:t>
      </w:r>
      <w:r w:rsidRPr="000E5258">
        <w:rPr>
          <w:rFonts w:asciiTheme="majorBidi" w:hAnsiTheme="majorBidi" w:cstheme="majorBidi"/>
          <w:bCs w:val="0"/>
          <w:sz w:val="24"/>
          <w:szCs w:val="24"/>
          <w:rtl/>
        </w:rPr>
        <w:t>العنوان الذي يضعه المترجم للدلالة على مع</w:t>
      </w:r>
      <w:r w:rsidR="00377DFD" w:rsidRPr="000E5258">
        <w:rPr>
          <w:rFonts w:asciiTheme="majorBidi" w:hAnsiTheme="majorBidi" w:cstheme="majorBidi"/>
          <w:bCs w:val="0"/>
          <w:sz w:val="24"/>
          <w:szCs w:val="24"/>
          <w:rtl/>
        </w:rPr>
        <w:t>نى قائم بما تحته من نصل أو أكثر</w:t>
      </w:r>
      <w:r w:rsidRPr="000E5258">
        <w:rPr>
          <w:rFonts w:asciiTheme="majorBidi" w:hAnsiTheme="majorBidi" w:cstheme="majorBidi"/>
          <w:bCs w:val="0"/>
          <w:sz w:val="24"/>
          <w:szCs w:val="24"/>
          <w:rtl/>
        </w:rPr>
        <w:t>. و</w:t>
      </w:r>
      <w:r w:rsidR="00394350" w:rsidRPr="000E5258">
        <w:rPr>
          <w:rFonts w:asciiTheme="majorBidi" w:hAnsiTheme="majorBidi" w:cstheme="majorBidi"/>
          <w:bCs w:val="0"/>
          <w:sz w:val="24"/>
          <w:szCs w:val="24"/>
          <w:rtl/>
        </w:rPr>
        <w:t>كل أ</w:t>
      </w:r>
      <w:r w:rsidRPr="000E5258">
        <w:rPr>
          <w:rFonts w:asciiTheme="majorBidi" w:hAnsiTheme="majorBidi" w:cstheme="majorBidi"/>
          <w:bCs w:val="0"/>
          <w:sz w:val="24"/>
          <w:szCs w:val="24"/>
          <w:rtl/>
        </w:rPr>
        <w:t>لف</w:t>
      </w:r>
      <w:r w:rsidR="00394350" w:rsidRPr="000E5258">
        <w:rPr>
          <w:rFonts w:asciiTheme="majorBidi" w:hAnsiTheme="majorBidi" w:cstheme="majorBidi"/>
          <w:bCs w:val="0"/>
          <w:sz w:val="24"/>
          <w:szCs w:val="24"/>
          <w:rtl/>
        </w:rPr>
        <w:t>ا</w:t>
      </w:r>
      <w:r w:rsidRPr="000E5258">
        <w:rPr>
          <w:rFonts w:asciiTheme="majorBidi" w:hAnsiTheme="majorBidi" w:cstheme="majorBidi"/>
          <w:bCs w:val="0"/>
          <w:sz w:val="24"/>
          <w:szCs w:val="24"/>
          <w:rtl/>
        </w:rPr>
        <w:t>ظ الترجمة</w:t>
      </w:r>
      <w:r w:rsidR="00394350" w:rsidRPr="000E5258">
        <w:rPr>
          <w:rFonts w:asciiTheme="majorBidi" w:hAnsiTheme="majorBidi" w:cstheme="majorBidi"/>
          <w:bCs w:val="0"/>
          <w:sz w:val="24"/>
          <w:szCs w:val="24"/>
          <w:rtl/>
        </w:rPr>
        <w:t xml:space="preserve"> عند العلامة الورد في كتابه مما وضع هو عبارتها، وهو مقتضى ما ذكره عنها في مقدمته</w:t>
      </w:r>
      <w:r w:rsidRPr="000E5258">
        <w:rPr>
          <w:rFonts w:asciiTheme="majorBidi" w:hAnsiTheme="majorBidi" w:cstheme="majorBidi"/>
          <w:bCs w:val="0"/>
          <w:sz w:val="24"/>
          <w:szCs w:val="24"/>
          <w:rtl/>
        </w:rPr>
        <w:t>.</w:t>
      </w:r>
      <w:r w:rsidR="00E81C52" w:rsidRPr="000E5258">
        <w:rPr>
          <w:rFonts w:asciiTheme="majorBidi" w:eastAsia="Calibri" w:hAnsiTheme="majorBidi" w:cstheme="majorBidi"/>
          <w:b/>
          <w:bCs w:val="0"/>
          <w:sz w:val="24"/>
          <w:szCs w:val="24"/>
          <w:vertAlign w:val="superscript"/>
          <w:rtl/>
          <w:lang w:bidi="ar-KW"/>
        </w:rPr>
        <w:t>(</w:t>
      </w:r>
      <w:r w:rsidR="00E81C52" w:rsidRPr="000E5258">
        <w:rPr>
          <w:rStyle w:val="a5"/>
          <w:rFonts w:asciiTheme="majorBidi" w:eastAsia="Calibri" w:hAnsiTheme="majorBidi" w:cstheme="majorBidi"/>
          <w:b/>
          <w:bCs w:val="0"/>
          <w:sz w:val="24"/>
          <w:szCs w:val="24"/>
          <w:rtl/>
          <w:lang w:bidi="ar-KW"/>
        </w:rPr>
        <w:footnoteReference w:id="92"/>
      </w:r>
      <w:r w:rsidR="00E81C52" w:rsidRPr="000E5258">
        <w:rPr>
          <w:rFonts w:asciiTheme="majorBidi" w:eastAsia="Calibri" w:hAnsiTheme="majorBidi" w:cstheme="majorBidi"/>
          <w:b/>
          <w:bCs w:val="0"/>
          <w:sz w:val="24"/>
          <w:szCs w:val="24"/>
          <w:vertAlign w:val="superscript"/>
          <w:rtl/>
          <w:lang w:bidi="ar-KW"/>
        </w:rPr>
        <w:t>)</w:t>
      </w:r>
    </w:p>
    <w:p w:rsidR="00FD558B" w:rsidRPr="000E5258" w:rsidRDefault="00E42B2E" w:rsidP="009B18D1">
      <w:pPr>
        <w:autoSpaceDE w:val="0"/>
        <w:autoSpaceDN w:val="0"/>
        <w:adjustRightInd w:val="0"/>
        <w:spacing w:after="0" w:line="240" w:lineRule="auto"/>
        <w:jc w:val="both"/>
        <w:rPr>
          <w:rFonts w:asciiTheme="majorBidi" w:hAnsiTheme="majorBidi" w:cstheme="majorBidi"/>
          <w:b/>
          <w:sz w:val="28"/>
          <w:rtl/>
        </w:rPr>
      </w:pPr>
      <w:r w:rsidRPr="000E5258">
        <w:rPr>
          <w:rFonts w:asciiTheme="majorBidi" w:hAnsiTheme="majorBidi" w:cstheme="majorBidi"/>
          <w:b/>
          <w:sz w:val="28"/>
          <w:rtl/>
        </w:rPr>
        <w:t>ثالثاً: شروط التراجم</w:t>
      </w:r>
      <w:r w:rsidR="002F7550" w:rsidRPr="000E5258">
        <w:rPr>
          <w:rFonts w:asciiTheme="majorBidi" w:hAnsiTheme="majorBidi" w:cstheme="majorBidi"/>
          <w:b/>
          <w:sz w:val="28"/>
          <w:rtl/>
        </w:rPr>
        <w:t>:</w:t>
      </w:r>
    </w:p>
    <w:p w:rsidR="00A11EA5" w:rsidRPr="000E5258" w:rsidRDefault="00131B6B" w:rsidP="009B18D1">
      <w:pPr>
        <w:autoSpaceDE w:val="0"/>
        <w:autoSpaceDN w:val="0"/>
        <w:adjustRightInd w:val="0"/>
        <w:spacing w:after="0" w:line="240" w:lineRule="auto"/>
        <w:jc w:val="both"/>
        <w:rPr>
          <w:rFonts w:asciiTheme="majorBidi" w:hAnsiTheme="majorBidi" w:cstheme="majorBidi"/>
          <w:bCs w:val="0"/>
          <w:sz w:val="24"/>
          <w:szCs w:val="24"/>
          <w:rtl/>
        </w:rPr>
      </w:pPr>
      <w:r w:rsidRPr="000E5258">
        <w:rPr>
          <w:rFonts w:asciiTheme="majorBidi" w:hAnsiTheme="majorBidi" w:cstheme="majorBidi"/>
          <w:bCs w:val="0"/>
          <w:sz w:val="24"/>
          <w:szCs w:val="24"/>
          <w:rtl/>
        </w:rPr>
        <w:t>ولا شك أن أركان الترجمة الثلاثة قد تكون قائمة في حقيقة الأمر، ولكنها لا تصح بحال حتى تستوفي شرطاً واحداً وهو ما يسميه أهل الاصطلاح:</w:t>
      </w:r>
      <w:r w:rsidR="00A11EA5" w:rsidRPr="000E5258">
        <w:rPr>
          <w:rFonts w:asciiTheme="majorBidi" w:hAnsiTheme="majorBidi" w:cstheme="majorBidi"/>
          <w:bCs w:val="0"/>
          <w:sz w:val="24"/>
          <w:szCs w:val="24"/>
          <w:rtl/>
        </w:rPr>
        <w:t xml:space="preserve"> المناسبة وهي: العلاقة المعنوية التي تربط بين الترجمة والمترجم له. وبعد البحث والتأمل والاستقراء يمكن أن نقول إنها تنقسم إلى جهتين وكل جهة تشمل نوعين:</w:t>
      </w:r>
    </w:p>
    <w:p w:rsidR="00A11EA5" w:rsidRPr="000E5258" w:rsidRDefault="00A11EA5" w:rsidP="00E214FE">
      <w:pPr>
        <w:autoSpaceDE w:val="0"/>
        <w:autoSpaceDN w:val="0"/>
        <w:adjustRightInd w:val="0"/>
        <w:spacing w:after="0" w:line="240" w:lineRule="auto"/>
        <w:jc w:val="both"/>
        <w:rPr>
          <w:rFonts w:asciiTheme="majorBidi" w:hAnsiTheme="majorBidi" w:cstheme="majorBidi"/>
          <w:bCs w:val="0"/>
          <w:sz w:val="24"/>
          <w:szCs w:val="24"/>
          <w:rtl/>
        </w:rPr>
      </w:pPr>
      <w:r w:rsidRPr="000E5258">
        <w:rPr>
          <w:rFonts w:asciiTheme="majorBidi" w:hAnsiTheme="majorBidi" w:cstheme="majorBidi"/>
          <w:bCs w:val="0"/>
          <w:sz w:val="24"/>
          <w:szCs w:val="24"/>
          <w:rtl/>
        </w:rPr>
        <w:t>الجهة الأولى:</w:t>
      </w:r>
      <w:r w:rsidR="00E214FE" w:rsidRPr="000E5258">
        <w:rPr>
          <w:rFonts w:asciiTheme="majorBidi" w:hAnsiTheme="majorBidi" w:cstheme="majorBidi"/>
          <w:bCs w:val="0"/>
          <w:sz w:val="24"/>
          <w:szCs w:val="24"/>
          <w:rtl/>
        </w:rPr>
        <w:t xml:space="preserve"> </w:t>
      </w:r>
      <w:r w:rsidRPr="000E5258">
        <w:rPr>
          <w:rFonts w:asciiTheme="majorBidi" w:hAnsiTheme="majorBidi" w:cstheme="majorBidi"/>
          <w:bCs w:val="0"/>
          <w:sz w:val="24"/>
          <w:szCs w:val="24"/>
          <w:rtl/>
        </w:rPr>
        <w:t>جهة إدراكها وهي نوعان أيضاً:</w:t>
      </w:r>
    </w:p>
    <w:p w:rsidR="00202A15" w:rsidRPr="000E5258" w:rsidRDefault="00A11EA5" w:rsidP="00DC16FC">
      <w:pPr>
        <w:autoSpaceDE w:val="0"/>
        <w:autoSpaceDN w:val="0"/>
        <w:adjustRightInd w:val="0"/>
        <w:spacing w:after="0" w:line="240" w:lineRule="auto"/>
        <w:jc w:val="both"/>
        <w:rPr>
          <w:rFonts w:asciiTheme="majorBidi" w:hAnsiTheme="majorBidi" w:cstheme="majorBidi"/>
          <w:bCs w:val="0"/>
          <w:sz w:val="24"/>
          <w:szCs w:val="24"/>
          <w:rtl/>
        </w:rPr>
      </w:pPr>
      <w:r w:rsidRPr="000E5258">
        <w:rPr>
          <w:rFonts w:asciiTheme="majorBidi" w:hAnsiTheme="majorBidi" w:cstheme="majorBidi"/>
          <w:bCs w:val="0"/>
          <w:sz w:val="24"/>
          <w:szCs w:val="24"/>
          <w:rtl/>
        </w:rPr>
        <w:t>الأول: الخفية وهي: التي تحتاج إلى قوة علمية ودقة فكرية وتوقد ذهني حاضر.</w:t>
      </w:r>
      <w:r w:rsidR="00511E3C" w:rsidRPr="000E5258">
        <w:rPr>
          <w:rFonts w:asciiTheme="majorBidi" w:hAnsiTheme="majorBidi" w:cstheme="majorBidi"/>
          <w:bCs w:val="0"/>
          <w:sz w:val="24"/>
          <w:szCs w:val="24"/>
          <w:rtl/>
        </w:rPr>
        <w:t xml:space="preserve"> </w:t>
      </w:r>
      <w:r w:rsidRPr="000E5258">
        <w:rPr>
          <w:rFonts w:asciiTheme="majorBidi" w:hAnsiTheme="majorBidi" w:cstheme="majorBidi"/>
          <w:bCs w:val="0"/>
          <w:sz w:val="24"/>
          <w:szCs w:val="24"/>
          <w:rtl/>
        </w:rPr>
        <w:t>ويعز على الأكثرين ملكها،</w:t>
      </w:r>
      <w:r w:rsidR="009D1580" w:rsidRPr="000E5258">
        <w:rPr>
          <w:rFonts w:asciiTheme="majorBidi" w:hAnsiTheme="majorBidi" w:cstheme="majorBidi"/>
          <w:bCs w:val="0"/>
          <w:sz w:val="24"/>
          <w:szCs w:val="24"/>
          <w:rtl/>
        </w:rPr>
        <w:t xml:space="preserve"> وهذا النوع من التراجم لا وجود له في تفسيره غالباً، وإن كان بإمكاننا أن ندرج تحتها ما استنبطه من العمومات والمفاهيم ونحو ذلك.</w:t>
      </w:r>
    </w:p>
    <w:p w:rsidR="00202A15" w:rsidRPr="000E5258" w:rsidRDefault="00202A15" w:rsidP="00600ADC">
      <w:pPr>
        <w:autoSpaceDE w:val="0"/>
        <w:autoSpaceDN w:val="0"/>
        <w:adjustRightInd w:val="0"/>
        <w:spacing w:after="0" w:line="240" w:lineRule="auto"/>
        <w:jc w:val="both"/>
        <w:rPr>
          <w:rFonts w:asciiTheme="majorBidi" w:hAnsiTheme="majorBidi" w:cstheme="majorBidi"/>
          <w:bCs w:val="0"/>
          <w:sz w:val="24"/>
          <w:szCs w:val="24"/>
          <w:rtl/>
        </w:rPr>
      </w:pPr>
      <w:r w:rsidRPr="000E5258">
        <w:rPr>
          <w:rFonts w:asciiTheme="majorBidi" w:hAnsiTheme="majorBidi" w:cstheme="majorBidi"/>
          <w:bCs w:val="0"/>
          <w:sz w:val="24"/>
          <w:szCs w:val="24"/>
          <w:rtl/>
        </w:rPr>
        <w:t>الثاني: الجلية وهي الظاهرة التي لا تحتاج إلى كثير تدبر وتأمل وإنما هي ال</w:t>
      </w:r>
      <w:r w:rsidR="007625F6" w:rsidRPr="000E5258">
        <w:rPr>
          <w:rFonts w:asciiTheme="majorBidi" w:hAnsiTheme="majorBidi" w:cstheme="majorBidi"/>
          <w:bCs w:val="0"/>
          <w:sz w:val="24"/>
          <w:szCs w:val="24"/>
          <w:rtl/>
        </w:rPr>
        <w:t>ظاهر المنقدح في الذهن مباشرة وهي الأكثر الغالب من تراجم كتابه.</w:t>
      </w:r>
      <w:r w:rsidR="00600ADC" w:rsidRPr="000E5258">
        <w:rPr>
          <w:rFonts w:asciiTheme="majorBidi" w:hAnsiTheme="majorBidi" w:cstheme="majorBidi"/>
          <w:bCs w:val="0"/>
          <w:sz w:val="24"/>
          <w:szCs w:val="24"/>
          <w:rtl/>
        </w:rPr>
        <w:t xml:space="preserve"> </w:t>
      </w:r>
      <w:r w:rsidRPr="000E5258">
        <w:rPr>
          <w:rFonts w:asciiTheme="majorBidi" w:hAnsiTheme="majorBidi" w:cstheme="majorBidi"/>
          <w:bCs w:val="0"/>
          <w:sz w:val="24"/>
          <w:szCs w:val="24"/>
          <w:rtl/>
        </w:rPr>
        <w:t>والمقصود: مطابقة الترجمة للمترجم من النصوص</w:t>
      </w:r>
      <w:r w:rsidR="00600ADC" w:rsidRPr="000E5258">
        <w:rPr>
          <w:rFonts w:asciiTheme="majorBidi" w:hAnsiTheme="majorBidi" w:cstheme="majorBidi"/>
          <w:bCs w:val="0"/>
          <w:sz w:val="24"/>
          <w:szCs w:val="24"/>
          <w:rtl/>
        </w:rPr>
        <w:t>،</w:t>
      </w:r>
      <w:r w:rsidRPr="000E5258">
        <w:rPr>
          <w:rFonts w:asciiTheme="majorBidi" w:hAnsiTheme="majorBidi" w:cstheme="majorBidi"/>
          <w:bCs w:val="0"/>
          <w:sz w:val="24"/>
          <w:szCs w:val="24"/>
          <w:rtl/>
        </w:rPr>
        <w:t xml:space="preserve"> وهي نوعان:</w:t>
      </w:r>
    </w:p>
    <w:p w:rsidR="00E56960" w:rsidRPr="000E5258" w:rsidRDefault="00183991" w:rsidP="00354BB9">
      <w:pPr>
        <w:autoSpaceDE w:val="0"/>
        <w:autoSpaceDN w:val="0"/>
        <w:adjustRightInd w:val="0"/>
        <w:spacing w:after="0" w:line="240" w:lineRule="auto"/>
        <w:jc w:val="both"/>
        <w:rPr>
          <w:rFonts w:asciiTheme="majorBidi" w:hAnsiTheme="majorBidi" w:cstheme="majorBidi"/>
          <w:bCs w:val="0"/>
          <w:sz w:val="24"/>
          <w:szCs w:val="24"/>
          <w:rtl/>
        </w:rPr>
      </w:pPr>
      <w:r w:rsidRPr="000E5258">
        <w:rPr>
          <w:rFonts w:asciiTheme="majorBidi" w:hAnsiTheme="majorBidi" w:cstheme="majorBidi"/>
          <w:bCs w:val="0"/>
          <w:sz w:val="24"/>
          <w:szCs w:val="24"/>
          <w:rtl/>
        </w:rPr>
        <w:t>الأول</w:t>
      </w:r>
      <w:r w:rsidR="00202A15" w:rsidRPr="000E5258">
        <w:rPr>
          <w:rFonts w:asciiTheme="majorBidi" w:hAnsiTheme="majorBidi" w:cstheme="majorBidi"/>
          <w:bCs w:val="0"/>
          <w:sz w:val="24"/>
          <w:szCs w:val="24"/>
          <w:rtl/>
        </w:rPr>
        <w:t>: المطابقة الكلية وهي: التي تكون الترجمة فيها مطابقة للمترجم مطابقة تامة من كل وجه فكل ما دل المترجم عليه فهو وارد في الترجمة.</w:t>
      </w:r>
    </w:p>
    <w:p w:rsidR="00E56960" w:rsidRPr="000E5258" w:rsidRDefault="00E56960" w:rsidP="009B18D1">
      <w:pPr>
        <w:autoSpaceDE w:val="0"/>
        <w:autoSpaceDN w:val="0"/>
        <w:adjustRightInd w:val="0"/>
        <w:spacing w:after="0" w:line="240" w:lineRule="auto"/>
        <w:jc w:val="both"/>
        <w:rPr>
          <w:rFonts w:asciiTheme="majorBidi" w:hAnsiTheme="majorBidi" w:cstheme="majorBidi"/>
          <w:bCs w:val="0"/>
          <w:sz w:val="24"/>
          <w:szCs w:val="24"/>
          <w:rtl/>
        </w:rPr>
      </w:pPr>
      <w:r w:rsidRPr="000E5258">
        <w:rPr>
          <w:rFonts w:asciiTheme="majorBidi" w:hAnsiTheme="majorBidi" w:cstheme="majorBidi"/>
          <w:bCs w:val="0"/>
          <w:sz w:val="24"/>
          <w:szCs w:val="24"/>
          <w:rtl/>
        </w:rPr>
        <w:t>الثاني: المطابقة الجزئية وهي التي تكون الترجمة فيها مطابقة للمترجم مطابقة ناقصة فليس كل ما دل عليه المترجم وارداً في الترجمة بل إن الترجمة دالة على جزء من المترجم فقط.</w:t>
      </w:r>
      <w:r w:rsidR="00AD5A2D" w:rsidRPr="000E5258">
        <w:rPr>
          <w:rFonts w:asciiTheme="majorBidi" w:hAnsiTheme="majorBidi" w:cstheme="majorBidi"/>
          <w:bCs w:val="0"/>
          <w:sz w:val="24"/>
          <w:szCs w:val="24"/>
          <w:rtl/>
        </w:rPr>
        <w:t xml:space="preserve"> وهذا النوع من التراجم لا يكاد يوجد.</w:t>
      </w:r>
    </w:p>
    <w:p w:rsidR="00E56960" w:rsidRPr="000E5258" w:rsidRDefault="00E56960" w:rsidP="0087624E">
      <w:pPr>
        <w:autoSpaceDE w:val="0"/>
        <w:autoSpaceDN w:val="0"/>
        <w:adjustRightInd w:val="0"/>
        <w:spacing w:after="0" w:line="240" w:lineRule="auto"/>
        <w:jc w:val="both"/>
        <w:rPr>
          <w:rFonts w:asciiTheme="majorBidi" w:hAnsiTheme="majorBidi" w:cstheme="majorBidi"/>
          <w:bCs w:val="0"/>
          <w:sz w:val="24"/>
          <w:szCs w:val="24"/>
          <w:rtl/>
        </w:rPr>
      </w:pPr>
      <w:r w:rsidRPr="000E5258">
        <w:rPr>
          <w:rFonts w:asciiTheme="majorBidi" w:hAnsiTheme="majorBidi" w:cstheme="majorBidi"/>
          <w:bCs w:val="0"/>
          <w:sz w:val="24"/>
          <w:szCs w:val="24"/>
          <w:rtl/>
        </w:rPr>
        <w:t>فصارت المناسب</w:t>
      </w:r>
      <w:r w:rsidR="00714D5A" w:rsidRPr="000E5258">
        <w:rPr>
          <w:rFonts w:asciiTheme="majorBidi" w:hAnsiTheme="majorBidi" w:cstheme="majorBidi"/>
          <w:bCs w:val="0"/>
          <w:sz w:val="24"/>
          <w:szCs w:val="24"/>
          <w:rtl/>
        </w:rPr>
        <w:t>ة</w:t>
      </w:r>
      <w:r w:rsidRPr="000E5258">
        <w:rPr>
          <w:rFonts w:asciiTheme="majorBidi" w:hAnsiTheme="majorBidi" w:cstheme="majorBidi"/>
          <w:bCs w:val="0"/>
          <w:sz w:val="24"/>
          <w:szCs w:val="24"/>
          <w:rtl/>
        </w:rPr>
        <w:t xml:space="preserve"> حينئذ أربعة أنواع</w:t>
      </w:r>
      <w:r w:rsidR="00572B37" w:rsidRPr="000E5258">
        <w:rPr>
          <w:rFonts w:asciiTheme="majorBidi" w:hAnsiTheme="majorBidi" w:cstheme="majorBidi"/>
          <w:bCs w:val="0"/>
          <w:sz w:val="24"/>
          <w:szCs w:val="24"/>
          <w:rtl/>
        </w:rPr>
        <w:t>، وهي</w:t>
      </w:r>
      <w:r w:rsidRPr="000E5258">
        <w:rPr>
          <w:rFonts w:asciiTheme="majorBidi" w:hAnsiTheme="majorBidi" w:cstheme="majorBidi"/>
          <w:bCs w:val="0"/>
          <w:sz w:val="24"/>
          <w:szCs w:val="24"/>
          <w:rtl/>
        </w:rPr>
        <w:t>: المناسبة الخفية.</w:t>
      </w:r>
      <w:r w:rsidR="0087624E" w:rsidRPr="000E5258">
        <w:rPr>
          <w:rFonts w:asciiTheme="majorBidi" w:hAnsiTheme="majorBidi" w:cstheme="majorBidi"/>
          <w:bCs w:val="0"/>
          <w:sz w:val="24"/>
          <w:szCs w:val="24"/>
          <w:rtl/>
        </w:rPr>
        <w:t xml:space="preserve"> و</w:t>
      </w:r>
      <w:r w:rsidRPr="000E5258">
        <w:rPr>
          <w:rFonts w:asciiTheme="majorBidi" w:hAnsiTheme="majorBidi" w:cstheme="majorBidi"/>
          <w:bCs w:val="0"/>
          <w:sz w:val="24"/>
          <w:szCs w:val="24"/>
          <w:rtl/>
        </w:rPr>
        <w:t>المناسبة الجلية.</w:t>
      </w:r>
      <w:r w:rsidR="0087624E" w:rsidRPr="000E5258">
        <w:rPr>
          <w:rFonts w:asciiTheme="majorBidi" w:hAnsiTheme="majorBidi" w:cstheme="majorBidi"/>
          <w:bCs w:val="0"/>
          <w:sz w:val="24"/>
          <w:szCs w:val="24"/>
          <w:rtl/>
        </w:rPr>
        <w:t xml:space="preserve"> و</w:t>
      </w:r>
      <w:r w:rsidRPr="000E5258">
        <w:rPr>
          <w:rFonts w:asciiTheme="majorBidi" w:hAnsiTheme="majorBidi" w:cstheme="majorBidi"/>
          <w:bCs w:val="0"/>
          <w:sz w:val="24"/>
          <w:szCs w:val="24"/>
          <w:rtl/>
        </w:rPr>
        <w:t>المناسبة المطابقة مطابقة كلية "تامة".</w:t>
      </w:r>
      <w:r w:rsidR="0087624E" w:rsidRPr="000E5258">
        <w:rPr>
          <w:rFonts w:asciiTheme="majorBidi" w:hAnsiTheme="majorBidi" w:cstheme="majorBidi"/>
          <w:bCs w:val="0"/>
          <w:sz w:val="24"/>
          <w:szCs w:val="24"/>
          <w:rtl/>
        </w:rPr>
        <w:t xml:space="preserve"> و</w:t>
      </w:r>
      <w:r w:rsidRPr="000E5258">
        <w:rPr>
          <w:rFonts w:asciiTheme="majorBidi" w:hAnsiTheme="majorBidi" w:cstheme="majorBidi"/>
          <w:bCs w:val="0"/>
          <w:sz w:val="24"/>
          <w:szCs w:val="24"/>
          <w:rtl/>
        </w:rPr>
        <w:t>المناسبة المطابقة مطابقة جزئية "ناقصة".</w:t>
      </w:r>
      <w:r w:rsidR="00B542EA" w:rsidRPr="000E5258">
        <w:rPr>
          <w:rFonts w:asciiTheme="majorBidi" w:eastAsia="Calibri" w:hAnsiTheme="majorBidi" w:cstheme="majorBidi"/>
          <w:b/>
          <w:bCs w:val="0"/>
          <w:sz w:val="24"/>
          <w:szCs w:val="24"/>
          <w:vertAlign w:val="superscript"/>
          <w:rtl/>
          <w:lang w:bidi="ar-KW"/>
        </w:rPr>
        <w:t>(</w:t>
      </w:r>
      <w:r w:rsidR="00B542EA" w:rsidRPr="000E5258">
        <w:rPr>
          <w:rStyle w:val="a5"/>
          <w:rFonts w:asciiTheme="majorBidi" w:eastAsia="Calibri" w:hAnsiTheme="majorBidi" w:cstheme="majorBidi"/>
          <w:b/>
          <w:bCs w:val="0"/>
          <w:sz w:val="24"/>
          <w:szCs w:val="24"/>
          <w:rtl/>
          <w:lang w:bidi="ar-KW"/>
        </w:rPr>
        <w:footnoteReference w:id="93"/>
      </w:r>
      <w:r w:rsidR="00B542EA" w:rsidRPr="000E5258">
        <w:rPr>
          <w:rFonts w:asciiTheme="majorBidi" w:eastAsia="Calibri" w:hAnsiTheme="majorBidi" w:cstheme="majorBidi"/>
          <w:b/>
          <w:bCs w:val="0"/>
          <w:sz w:val="24"/>
          <w:szCs w:val="24"/>
          <w:vertAlign w:val="superscript"/>
          <w:rtl/>
          <w:lang w:bidi="ar-KW"/>
        </w:rPr>
        <w:t>)</w:t>
      </w:r>
    </w:p>
    <w:p w:rsidR="00131B6B" w:rsidRPr="000E5258" w:rsidRDefault="004033B6" w:rsidP="00B542EA">
      <w:pPr>
        <w:autoSpaceDE w:val="0"/>
        <w:autoSpaceDN w:val="0"/>
        <w:adjustRightInd w:val="0"/>
        <w:spacing w:after="0" w:line="240" w:lineRule="auto"/>
        <w:jc w:val="both"/>
        <w:rPr>
          <w:rFonts w:asciiTheme="majorBidi" w:hAnsiTheme="majorBidi" w:cstheme="majorBidi"/>
          <w:bCs w:val="0"/>
          <w:sz w:val="24"/>
          <w:szCs w:val="24"/>
          <w:rtl/>
        </w:rPr>
      </w:pPr>
      <w:r w:rsidRPr="000E5258">
        <w:rPr>
          <w:rFonts w:asciiTheme="majorBidi" w:hAnsiTheme="majorBidi" w:cstheme="majorBidi"/>
          <w:bCs w:val="0"/>
          <w:sz w:val="24"/>
          <w:szCs w:val="24"/>
          <w:rtl/>
        </w:rPr>
        <w:t xml:space="preserve">وبالنظر في مجمل التراجم الواردة في كتاب العلامة الورد، مع تقسيماتها آنفة الذكر، فإنها ولا بد موصوفة </w:t>
      </w:r>
      <w:r w:rsidR="00E56960" w:rsidRPr="000E5258">
        <w:rPr>
          <w:rFonts w:asciiTheme="majorBidi" w:hAnsiTheme="majorBidi" w:cstheme="majorBidi"/>
          <w:bCs w:val="0"/>
          <w:sz w:val="24"/>
          <w:szCs w:val="24"/>
          <w:rtl/>
        </w:rPr>
        <w:t>بوصفين فقط</w:t>
      </w:r>
      <w:r w:rsidR="0018650E" w:rsidRPr="000E5258">
        <w:rPr>
          <w:rFonts w:asciiTheme="majorBidi" w:hAnsiTheme="majorBidi" w:cstheme="majorBidi"/>
          <w:bCs w:val="0"/>
          <w:sz w:val="24"/>
          <w:szCs w:val="24"/>
          <w:rtl/>
        </w:rPr>
        <w:t>،</w:t>
      </w:r>
      <w:r w:rsidR="00E56960" w:rsidRPr="000E5258">
        <w:rPr>
          <w:rFonts w:asciiTheme="majorBidi" w:hAnsiTheme="majorBidi" w:cstheme="majorBidi"/>
          <w:bCs w:val="0"/>
          <w:sz w:val="24"/>
          <w:szCs w:val="24"/>
          <w:rtl/>
        </w:rPr>
        <w:t xml:space="preserve"> واحد من وصفي جهة الإدراك</w:t>
      </w:r>
      <w:r w:rsidR="0018650E" w:rsidRPr="000E5258">
        <w:rPr>
          <w:rFonts w:asciiTheme="majorBidi" w:hAnsiTheme="majorBidi" w:cstheme="majorBidi"/>
          <w:bCs w:val="0"/>
          <w:sz w:val="24"/>
          <w:szCs w:val="24"/>
          <w:rtl/>
        </w:rPr>
        <w:t>، وهو الجلاء</w:t>
      </w:r>
      <w:r w:rsidR="00E56960" w:rsidRPr="000E5258">
        <w:rPr>
          <w:rFonts w:asciiTheme="majorBidi" w:hAnsiTheme="majorBidi" w:cstheme="majorBidi"/>
          <w:bCs w:val="0"/>
          <w:sz w:val="24"/>
          <w:szCs w:val="24"/>
          <w:rtl/>
        </w:rPr>
        <w:t>، وآخر من وصفي جهة المطابقة</w:t>
      </w:r>
      <w:r w:rsidR="0018650E" w:rsidRPr="000E5258">
        <w:rPr>
          <w:rFonts w:asciiTheme="majorBidi" w:hAnsiTheme="majorBidi" w:cstheme="majorBidi"/>
          <w:bCs w:val="0"/>
          <w:sz w:val="24"/>
          <w:szCs w:val="24"/>
          <w:rtl/>
        </w:rPr>
        <w:t>، وهو المطابقة التامة،</w:t>
      </w:r>
      <w:r w:rsidR="00887654" w:rsidRPr="000E5258">
        <w:rPr>
          <w:rFonts w:asciiTheme="majorBidi" w:hAnsiTheme="majorBidi" w:cstheme="majorBidi"/>
          <w:bCs w:val="0"/>
          <w:sz w:val="24"/>
          <w:szCs w:val="24"/>
          <w:rtl/>
        </w:rPr>
        <w:t xml:space="preserve"> أي أن الغالب الأعم من تراجم كتابه جلية </w:t>
      </w:r>
      <w:r w:rsidR="00E03997" w:rsidRPr="000E5258">
        <w:rPr>
          <w:rFonts w:asciiTheme="majorBidi" w:hAnsiTheme="majorBidi" w:cstheme="majorBidi"/>
          <w:bCs w:val="0"/>
          <w:sz w:val="24"/>
          <w:szCs w:val="24"/>
          <w:rtl/>
        </w:rPr>
        <w:t>و</w:t>
      </w:r>
      <w:r w:rsidR="00887654" w:rsidRPr="000E5258">
        <w:rPr>
          <w:rFonts w:asciiTheme="majorBidi" w:hAnsiTheme="majorBidi" w:cstheme="majorBidi"/>
          <w:bCs w:val="0"/>
          <w:sz w:val="24"/>
          <w:szCs w:val="24"/>
          <w:rtl/>
        </w:rPr>
        <w:t>مطابقة مطابقة تامة.</w:t>
      </w:r>
      <w:r w:rsidR="00E56960" w:rsidRPr="000E5258">
        <w:rPr>
          <w:rFonts w:asciiTheme="majorBidi" w:hAnsiTheme="majorBidi" w:cstheme="majorBidi"/>
          <w:bCs w:val="0"/>
          <w:sz w:val="24"/>
          <w:szCs w:val="24"/>
          <w:rtl/>
        </w:rPr>
        <w:t xml:space="preserve"> والله أعلم.</w:t>
      </w:r>
    </w:p>
    <w:p w:rsidR="00C95543" w:rsidRPr="000E5258" w:rsidRDefault="003D26E6" w:rsidP="00C95543">
      <w:pPr>
        <w:autoSpaceDE w:val="0"/>
        <w:autoSpaceDN w:val="0"/>
        <w:adjustRightInd w:val="0"/>
        <w:spacing w:after="0" w:line="240" w:lineRule="auto"/>
        <w:jc w:val="both"/>
        <w:rPr>
          <w:rFonts w:asciiTheme="majorBidi" w:hAnsiTheme="majorBidi" w:cstheme="majorBidi"/>
          <w:b/>
          <w:sz w:val="28"/>
          <w:rtl/>
        </w:rPr>
      </w:pPr>
      <w:r w:rsidRPr="000E5258">
        <w:rPr>
          <w:rFonts w:asciiTheme="majorBidi" w:hAnsiTheme="majorBidi" w:cstheme="majorBidi"/>
          <w:b/>
          <w:sz w:val="28"/>
          <w:rtl/>
        </w:rPr>
        <w:t>رابع</w:t>
      </w:r>
      <w:r w:rsidR="00C95543" w:rsidRPr="000E5258">
        <w:rPr>
          <w:rFonts w:asciiTheme="majorBidi" w:hAnsiTheme="majorBidi" w:cstheme="majorBidi"/>
          <w:b/>
          <w:sz w:val="28"/>
          <w:rtl/>
        </w:rPr>
        <w:t>اً: أهمية التبويب، وفوائده:</w:t>
      </w:r>
    </w:p>
    <w:p w:rsidR="00C95543" w:rsidRPr="000E5258" w:rsidRDefault="00C95543" w:rsidP="00C95543">
      <w:pPr>
        <w:spacing w:after="0"/>
        <w:jc w:val="both"/>
        <w:rPr>
          <w:rFonts w:asciiTheme="majorBidi" w:hAnsiTheme="majorBidi" w:cstheme="majorBidi" w:hint="cs"/>
          <w:bCs w:val="0"/>
          <w:sz w:val="24"/>
          <w:szCs w:val="24"/>
          <w:rtl/>
          <w:lang w:bidi="ar-KW"/>
        </w:rPr>
      </w:pPr>
      <w:r w:rsidRPr="000E5258">
        <w:rPr>
          <w:rFonts w:asciiTheme="majorBidi" w:hAnsiTheme="majorBidi" w:cstheme="majorBidi"/>
          <w:bCs w:val="0"/>
          <w:sz w:val="24"/>
          <w:szCs w:val="24"/>
          <w:rtl/>
        </w:rPr>
        <w:t>إنّ من الأهمية التصنيفيّة بمكان، وضع النصوص المستشهد بها لقضية ما تحت ترجمةٍ مناسِبَةٍ لفحواها ولحنِها؛</w:t>
      </w:r>
      <w:r w:rsidRPr="000E5258">
        <w:rPr>
          <w:rFonts w:asciiTheme="majorBidi" w:eastAsia="Calibri" w:hAnsiTheme="majorBidi" w:cstheme="majorBidi"/>
          <w:bCs w:val="0"/>
          <w:sz w:val="24"/>
          <w:szCs w:val="24"/>
          <w:vertAlign w:val="superscript"/>
          <w:rtl/>
          <w:lang w:bidi="ar-KW"/>
        </w:rPr>
        <w:t>(</w:t>
      </w:r>
      <w:r w:rsidRPr="000E5258">
        <w:rPr>
          <w:rStyle w:val="a5"/>
          <w:rFonts w:asciiTheme="majorBidi" w:eastAsia="Calibri" w:hAnsiTheme="majorBidi" w:cstheme="majorBidi"/>
          <w:bCs w:val="0"/>
          <w:sz w:val="24"/>
          <w:szCs w:val="24"/>
          <w:rtl/>
          <w:lang w:bidi="ar-KW"/>
        </w:rPr>
        <w:footnoteReference w:id="94"/>
      </w:r>
      <w:r w:rsidRPr="000E5258">
        <w:rPr>
          <w:rFonts w:asciiTheme="majorBidi" w:eastAsia="Calibri" w:hAnsiTheme="majorBidi" w:cstheme="majorBidi"/>
          <w:bCs w:val="0"/>
          <w:sz w:val="24"/>
          <w:szCs w:val="24"/>
          <w:vertAlign w:val="superscript"/>
          <w:rtl/>
          <w:lang w:bidi="ar-KW"/>
        </w:rPr>
        <w:t>)</w:t>
      </w:r>
      <w:r w:rsidRPr="000E5258">
        <w:rPr>
          <w:rFonts w:asciiTheme="majorBidi" w:hAnsiTheme="majorBidi" w:cstheme="majorBidi"/>
          <w:bCs w:val="0"/>
          <w:sz w:val="24"/>
          <w:szCs w:val="24"/>
          <w:rtl/>
          <w:lang w:bidi="ar-KW"/>
        </w:rPr>
        <w:t xml:space="preserve"> ذلك أن </w:t>
      </w:r>
      <w:r w:rsidRPr="000E5258">
        <w:rPr>
          <w:rFonts w:asciiTheme="majorBidi" w:hAnsiTheme="majorBidi" w:cstheme="majorBidi"/>
          <w:bCs w:val="0"/>
          <w:sz w:val="24"/>
          <w:szCs w:val="24"/>
          <w:rtl/>
        </w:rPr>
        <w:t>الترتيب والتنسيق هو أول ما يواجه قارئ الكتاب، ويلفت نظرة وانتباهه، ويحكم من</w:t>
      </w:r>
      <w:r w:rsidR="00041709" w:rsidRPr="000E5258">
        <w:rPr>
          <w:rFonts w:asciiTheme="majorBidi" w:hAnsiTheme="majorBidi" w:cstheme="majorBidi"/>
          <w:bCs w:val="0"/>
          <w:sz w:val="24"/>
          <w:szCs w:val="24"/>
          <w:rtl/>
        </w:rPr>
        <w:t>ه على عقل المؤلف قبل</w:t>
      </w:r>
      <w:r w:rsidRPr="000E5258">
        <w:rPr>
          <w:rFonts w:asciiTheme="majorBidi" w:hAnsiTheme="majorBidi" w:cstheme="majorBidi"/>
          <w:bCs w:val="0"/>
          <w:sz w:val="24"/>
          <w:szCs w:val="24"/>
          <w:rtl/>
        </w:rPr>
        <w:t xml:space="preserve"> علمه، فطريقة العرض ووضع المعلومات في المؤلفات العلمية لها قيمة بالغة في رفع شأن الكتاب، وأثر عظيم في انتفاع القارئ به، فكم من كُتُبٍ ضَمَّتْ غَزِيرَ العِلْمِ نزلت رتبتها بسبب ضعف تبويبها، حيث يجد القارئ نفسه محتاجا لقراءة جميع الكتاب في سبيل مسألة يطلبها منه.</w:t>
      </w:r>
    </w:p>
    <w:p w:rsidR="00C95543" w:rsidRPr="000E5258" w:rsidRDefault="002D3E5D" w:rsidP="00C937CC">
      <w:pPr>
        <w:autoSpaceDE w:val="0"/>
        <w:autoSpaceDN w:val="0"/>
        <w:adjustRightInd w:val="0"/>
        <w:spacing w:after="0" w:line="240" w:lineRule="auto"/>
        <w:jc w:val="both"/>
        <w:rPr>
          <w:rFonts w:asciiTheme="majorBidi" w:hAnsiTheme="majorBidi" w:cstheme="majorBidi"/>
          <w:bCs w:val="0"/>
          <w:sz w:val="24"/>
          <w:szCs w:val="24"/>
          <w:rtl/>
        </w:rPr>
      </w:pPr>
      <w:r w:rsidRPr="000E5258">
        <w:rPr>
          <w:rFonts w:asciiTheme="majorBidi" w:hAnsiTheme="majorBidi" w:cstheme="majorBidi"/>
          <w:bCs w:val="0"/>
          <w:sz w:val="24"/>
          <w:szCs w:val="24"/>
          <w:rtl/>
          <w:lang w:bidi="ar-KW"/>
        </w:rPr>
        <w:lastRenderedPageBreak/>
        <w:t>ومع الجزم بأن تبويب الأئمة لكتبهم قد جاء</w:t>
      </w:r>
      <w:r w:rsidRPr="000E5258">
        <w:rPr>
          <w:rFonts w:asciiTheme="majorBidi" w:hAnsiTheme="majorBidi" w:cstheme="majorBidi"/>
          <w:bCs w:val="0"/>
          <w:sz w:val="24"/>
          <w:szCs w:val="24"/>
          <w:rtl/>
        </w:rPr>
        <w:t xml:space="preserve"> لحكم</w:t>
      </w:r>
      <w:r w:rsidR="00C95543" w:rsidRPr="000E5258">
        <w:rPr>
          <w:rFonts w:asciiTheme="majorBidi" w:hAnsiTheme="majorBidi" w:cstheme="majorBidi"/>
          <w:bCs w:val="0"/>
          <w:sz w:val="24"/>
          <w:szCs w:val="24"/>
          <w:rtl/>
        </w:rPr>
        <w:t xml:space="preserve"> جليلة</w:t>
      </w:r>
      <w:r w:rsidRPr="000E5258">
        <w:rPr>
          <w:rFonts w:asciiTheme="majorBidi" w:hAnsiTheme="majorBidi" w:cstheme="majorBidi"/>
          <w:bCs w:val="0"/>
          <w:sz w:val="24"/>
          <w:szCs w:val="24"/>
          <w:rtl/>
        </w:rPr>
        <w:t xml:space="preserve"> فهذا </w:t>
      </w:r>
      <w:r w:rsidR="002465C9" w:rsidRPr="000E5258">
        <w:rPr>
          <w:rFonts w:asciiTheme="majorBidi" w:hAnsiTheme="majorBidi" w:cstheme="majorBidi"/>
          <w:bCs w:val="0"/>
          <w:sz w:val="24"/>
          <w:szCs w:val="24"/>
          <w:rtl/>
        </w:rPr>
        <w:t>منهم عناية</w:t>
      </w:r>
      <w:r w:rsidR="008E51B1" w:rsidRPr="000E5258">
        <w:rPr>
          <w:rFonts w:asciiTheme="majorBidi" w:hAnsiTheme="majorBidi" w:cstheme="majorBidi"/>
          <w:bCs w:val="0"/>
          <w:sz w:val="24"/>
          <w:szCs w:val="24"/>
          <w:rtl/>
        </w:rPr>
        <w:t xml:space="preserve"> بفقه الأحاديث وفهمها،</w:t>
      </w:r>
      <w:r w:rsidR="00C95543" w:rsidRPr="000E5258">
        <w:rPr>
          <w:rFonts w:asciiTheme="majorBidi" w:eastAsia="Calibri" w:hAnsiTheme="majorBidi" w:cstheme="majorBidi"/>
          <w:b/>
          <w:bCs w:val="0"/>
          <w:sz w:val="24"/>
          <w:szCs w:val="24"/>
          <w:vertAlign w:val="superscript"/>
          <w:rtl/>
          <w:lang w:bidi="ar-KW"/>
        </w:rPr>
        <w:t>(</w:t>
      </w:r>
      <w:r w:rsidR="00C95543" w:rsidRPr="000E5258">
        <w:rPr>
          <w:rStyle w:val="a5"/>
          <w:rFonts w:asciiTheme="majorBidi" w:eastAsia="Calibri" w:hAnsiTheme="majorBidi" w:cstheme="majorBidi"/>
          <w:b/>
          <w:bCs w:val="0"/>
          <w:sz w:val="24"/>
          <w:szCs w:val="24"/>
          <w:rtl/>
          <w:lang w:bidi="ar-KW"/>
        </w:rPr>
        <w:footnoteReference w:id="95"/>
      </w:r>
      <w:r w:rsidR="00C95543" w:rsidRPr="000E5258">
        <w:rPr>
          <w:rFonts w:asciiTheme="majorBidi" w:eastAsia="Calibri" w:hAnsiTheme="majorBidi" w:cstheme="majorBidi"/>
          <w:b/>
          <w:bCs w:val="0"/>
          <w:sz w:val="24"/>
          <w:szCs w:val="24"/>
          <w:vertAlign w:val="superscript"/>
          <w:rtl/>
          <w:lang w:bidi="ar-KW"/>
        </w:rPr>
        <w:t>)</w:t>
      </w:r>
      <w:r w:rsidR="00C937CC" w:rsidRPr="000E5258">
        <w:rPr>
          <w:rFonts w:asciiTheme="majorBidi" w:hAnsiTheme="majorBidi" w:cstheme="majorBidi"/>
          <w:bCs w:val="0"/>
          <w:sz w:val="24"/>
          <w:szCs w:val="24"/>
          <w:rtl/>
        </w:rPr>
        <w:t xml:space="preserve"> </w:t>
      </w:r>
      <w:r w:rsidR="00C95543" w:rsidRPr="000E5258">
        <w:rPr>
          <w:rFonts w:asciiTheme="majorBidi" w:hAnsiTheme="majorBidi" w:cstheme="majorBidi"/>
          <w:bCs w:val="0"/>
          <w:sz w:val="24"/>
          <w:szCs w:val="24"/>
          <w:rtl/>
        </w:rPr>
        <w:t>وأياً كانت الطريقة التي ساروا عليها في الترتيب والتبويب</w:t>
      </w:r>
      <w:r w:rsidR="00B31DEA" w:rsidRPr="000E5258">
        <w:rPr>
          <w:rFonts w:asciiTheme="majorBidi" w:hAnsiTheme="majorBidi" w:cstheme="majorBidi"/>
          <w:bCs w:val="0"/>
          <w:sz w:val="24"/>
          <w:szCs w:val="24"/>
          <w:rtl/>
        </w:rPr>
        <w:t>؛</w:t>
      </w:r>
      <w:r w:rsidR="00C95543" w:rsidRPr="000E5258">
        <w:rPr>
          <w:rFonts w:asciiTheme="majorBidi" w:hAnsiTheme="majorBidi" w:cstheme="majorBidi"/>
          <w:bCs w:val="0"/>
          <w:sz w:val="24"/>
          <w:szCs w:val="24"/>
          <w:rtl/>
        </w:rPr>
        <w:t xml:space="preserve"> فإن وراء ذلك كله فوائد مهمة، منها:</w:t>
      </w:r>
    </w:p>
    <w:p w:rsidR="00675B5A" w:rsidRPr="000E5258" w:rsidRDefault="00675B5A" w:rsidP="0071050A">
      <w:pPr>
        <w:autoSpaceDE w:val="0"/>
        <w:autoSpaceDN w:val="0"/>
        <w:adjustRightInd w:val="0"/>
        <w:spacing w:after="0" w:line="240" w:lineRule="auto"/>
        <w:jc w:val="both"/>
        <w:rPr>
          <w:rFonts w:asciiTheme="majorBidi" w:hAnsiTheme="majorBidi" w:cstheme="majorBidi"/>
          <w:bCs w:val="0"/>
          <w:sz w:val="24"/>
          <w:szCs w:val="24"/>
          <w:rtl/>
        </w:rPr>
      </w:pPr>
      <w:r w:rsidRPr="000E5258">
        <w:rPr>
          <w:rFonts w:asciiTheme="majorBidi" w:hAnsiTheme="majorBidi" w:cstheme="majorBidi"/>
          <w:bCs w:val="0"/>
          <w:sz w:val="24"/>
          <w:szCs w:val="24"/>
          <w:rtl/>
        </w:rPr>
        <w:t xml:space="preserve">1 </w:t>
      </w:r>
      <w:r w:rsidR="000A6C47" w:rsidRPr="000E5258">
        <w:rPr>
          <w:rFonts w:asciiTheme="majorBidi" w:hAnsiTheme="majorBidi" w:cstheme="majorBidi"/>
          <w:bCs w:val="0"/>
          <w:sz w:val="24"/>
          <w:szCs w:val="24"/>
          <w:rtl/>
        </w:rPr>
        <w:t>–</w:t>
      </w:r>
      <w:r w:rsidRPr="000E5258">
        <w:rPr>
          <w:rFonts w:asciiTheme="majorBidi" w:hAnsiTheme="majorBidi" w:cstheme="majorBidi"/>
          <w:bCs w:val="0"/>
          <w:sz w:val="24"/>
          <w:szCs w:val="24"/>
          <w:rtl/>
        </w:rPr>
        <w:t xml:space="preserve"> </w:t>
      </w:r>
      <w:r w:rsidR="000A6C47" w:rsidRPr="000E5258">
        <w:rPr>
          <w:rFonts w:asciiTheme="majorBidi" w:hAnsiTheme="majorBidi" w:cstheme="majorBidi"/>
          <w:bCs w:val="0"/>
          <w:sz w:val="24"/>
          <w:szCs w:val="24"/>
          <w:rtl/>
        </w:rPr>
        <w:t xml:space="preserve">تيسير الوصول إلى </w:t>
      </w:r>
      <w:r w:rsidR="00612391" w:rsidRPr="000E5258">
        <w:rPr>
          <w:rFonts w:asciiTheme="majorBidi" w:hAnsiTheme="majorBidi" w:cstheme="majorBidi"/>
          <w:bCs w:val="0"/>
          <w:sz w:val="24"/>
          <w:szCs w:val="24"/>
          <w:rtl/>
        </w:rPr>
        <w:t>الموضوع المراد الرجوع إليه</w:t>
      </w:r>
      <w:r w:rsidR="005E4872" w:rsidRPr="000E5258">
        <w:rPr>
          <w:rFonts w:asciiTheme="majorBidi" w:hAnsiTheme="majorBidi" w:cstheme="majorBidi"/>
          <w:bCs w:val="0"/>
          <w:sz w:val="24"/>
          <w:szCs w:val="24"/>
          <w:rtl/>
        </w:rPr>
        <w:t>، والخروج من الوقوع في إضاعة الوقت، والهروب من تشتيت الجهد</w:t>
      </w:r>
      <w:r w:rsidR="00612391" w:rsidRPr="000E5258">
        <w:rPr>
          <w:rFonts w:asciiTheme="majorBidi" w:hAnsiTheme="majorBidi" w:cstheme="majorBidi"/>
          <w:bCs w:val="0"/>
          <w:sz w:val="24"/>
          <w:szCs w:val="24"/>
          <w:rtl/>
        </w:rPr>
        <w:t>.</w:t>
      </w:r>
      <w:r w:rsidR="00750952" w:rsidRPr="000E5258">
        <w:rPr>
          <w:rFonts w:asciiTheme="majorBidi" w:hAnsiTheme="majorBidi" w:cstheme="majorBidi"/>
          <w:bCs w:val="0"/>
          <w:sz w:val="24"/>
          <w:szCs w:val="24"/>
          <w:rtl/>
        </w:rPr>
        <w:t xml:space="preserve"> ولو خلت الكتب من التراجم فكم يحتاج الباحث والمطالع من الجهد في سبيل العثور على ضالته.</w:t>
      </w:r>
    </w:p>
    <w:p w:rsidR="00CB5CA2" w:rsidRPr="000E5258" w:rsidRDefault="00CB5CA2" w:rsidP="005C3DC1">
      <w:pPr>
        <w:autoSpaceDE w:val="0"/>
        <w:autoSpaceDN w:val="0"/>
        <w:adjustRightInd w:val="0"/>
        <w:spacing w:after="0" w:line="240" w:lineRule="auto"/>
        <w:jc w:val="both"/>
        <w:rPr>
          <w:rFonts w:asciiTheme="majorBidi" w:hAnsiTheme="majorBidi" w:cstheme="majorBidi"/>
          <w:bCs w:val="0"/>
          <w:sz w:val="24"/>
          <w:szCs w:val="24"/>
          <w:rtl/>
        </w:rPr>
      </w:pPr>
      <w:r w:rsidRPr="000E5258">
        <w:rPr>
          <w:rFonts w:asciiTheme="majorBidi" w:hAnsiTheme="majorBidi" w:cstheme="majorBidi"/>
          <w:bCs w:val="0"/>
          <w:sz w:val="24"/>
          <w:szCs w:val="24"/>
          <w:rtl/>
        </w:rPr>
        <w:t xml:space="preserve">2 </w:t>
      </w:r>
      <w:r w:rsidR="00710B76" w:rsidRPr="000E5258">
        <w:rPr>
          <w:rFonts w:asciiTheme="majorBidi" w:hAnsiTheme="majorBidi" w:cstheme="majorBidi"/>
          <w:bCs w:val="0"/>
          <w:sz w:val="24"/>
          <w:szCs w:val="24"/>
          <w:rtl/>
        </w:rPr>
        <w:t>–</w:t>
      </w:r>
      <w:r w:rsidRPr="000E5258">
        <w:rPr>
          <w:rFonts w:asciiTheme="majorBidi" w:hAnsiTheme="majorBidi" w:cstheme="majorBidi"/>
          <w:bCs w:val="0"/>
          <w:sz w:val="24"/>
          <w:szCs w:val="24"/>
          <w:rtl/>
        </w:rPr>
        <w:t xml:space="preserve"> </w:t>
      </w:r>
      <w:r w:rsidR="00877419" w:rsidRPr="000E5258">
        <w:rPr>
          <w:rFonts w:asciiTheme="majorBidi" w:hAnsiTheme="majorBidi" w:cstheme="majorBidi"/>
          <w:bCs w:val="0"/>
          <w:sz w:val="24"/>
          <w:szCs w:val="24"/>
          <w:rtl/>
        </w:rPr>
        <w:t>سهولة</w:t>
      </w:r>
      <w:r w:rsidR="00710B76" w:rsidRPr="000E5258">
        <w:rPr>
          <w:rFonts w:asciiTheme="majorBidi" w:hAnsiTheme="majorBidi" w:cstheme="majorBidi"/>
          <w:bCs w:val="0"/>
          <w:sz w:val="24"/>
          <w:szCs w:val="24"/>
          <w:rtl/>
        </w:rPr>
        <w:t xml:space="preserve"> الوصول </w:t>
      </w:r>
      <w:r w:rsidR="00A91DC1" w:rsidRPr="000E5258">
        <w:rPr>
          <w:rFonts w:asciiTheme="majorBidi" w:hAnsiTheme="majorBidi" w:cstheme="majorBidi"/>
          <w:bCs w:val="0"/>
          <w:sz w:val="24"/>
          <w:szCs w:val="24"/>
          <w:rtl/>
        </w:rPr>
        <w:t>إلى الآيات المراد معرفة تفسيرها، ذلك أنه إذا أثبتت الآيات</w:t>
      </w:r>
      <w:r w:rsidR="005C3DC1" w:rsidRPr="000E5258">
        <w:rPr>
          <w:rFonts w:asciiTheme="majorBidi" w:hAnsiTheme="majorBidi" w:cstheme="majorBidi"/>
          <w:bCs w:val="0"/>
          <w:sz w:val="24"/>
          <w:szCs w:val="24"/>
          <w:rtl/>
        </w:rPr>
        <w:t xml:space="preserve"> تحت التراجم </w:t>
      </w:r>
      <w:r w:rsidR="00A91DC1" w:rsidRPr="000E5258">
        <w:rPr>
          <w:rFonts w:asciiTheme="majorBidi" w:hAnsiTheme="majorBidi" w:cstheme="majorBidi"/>
          <w:bCs w:val="0"/>
          <w:sz w:val="24"/>
          <w:szCs w:val="24"/>
          <w:rtl/>
        </w:rPr>
        <w:t>التي هي دليل عليها من موضو</w:t>
      </w:r>
      <w:r w:rsidR="005C3DC1" w:rsidRPr="000E5258">
        <w:rPr>
          <w:rFonts w:asciiTheme="majorBidi" w:hAnsiTheme="majorBidi" w:cstheme="majorBidi"/>
          <w:bCs w:val="0"/>
          <w:sz w:val="24"/>
          <w:szCs w:val="24"/>
          <w:rtl/>
        </w:rPr>
        <w:t>عها، فإنه يكون الوصول إلى</w:t>
      </w:r>
      <w:r w:rsidR="00A91DC1" w:rsidRPr="000E5258">
        <w:rPr>
          <w:rFonts w:asciiTheme="majorBidi" w:hAnsiTheme="majorBidi" w:cstheme="majorBidi"/>
          <w:bCs w:val="0"/>
          <w:sz w:val="24"/>
          <w:szCs w:val="24"/>
          <w:rtl/>
        </w:rPr>
        <w:t xml:space="preserve"> المطلوب أيسر وأدني إلى توفير جهد القارئ.</w:t>
      </w:r>
    </w:p>
    <w:p w:rsidR="00C95543" w:rsidRPr="000E5258" w:rsidRDefault="00C95543" w:rsidP="00C95543">
      <w:pPr>
        <w:autoSpaceDE w:val="0"/>
        <w:autoSpaceDN w:val="0"/>
        <w:adjustRightInd w:val="0"/>
        <w:spacing w:after="0" w:line="240" w:lineRule="auto"/>
        <w:jc w:val="both"/>
        <w:rPr>
          <w:rFonts w:asciiTheme="majorBidi" w:hAnsiTheme="majorBidi" w:cstheme="majorBidi"/>
          <w:bCs w:val="0"/>
          <w:sz w:val="24"/>
          <w:szCs w:val="24"/>
          <w:rtl/>
        </w:rPr>
      </w:pPr>
      <w:r w:rsidRPr="000E5258">
        <w:rPr>
          <w:rFonts w:asciiTheme="majorBidi" w:hAnsiTheme="majorBidi" w:cstheme="majorBidi"/>
          <w:bCs w:val="0"/>
          <w:sz w:val="24"/>
          <w:szCs w:val="24"/>
          <w:rtl/>
        </w:rPr>
        <w:t xml:space="preserve">3 - تقريب </w:t>
      </w:r>
      <w:r w:rsidR="00F92288" w:rsidRPr="000E5258">
        <w:rPr>
          <w:rFonts w:asciiTheme="majorBidi" w:hAnsiTheme="majorBidi" w:cstheme="majorBidi"/>
          <w:bCs w:val="0"/>
          <w:sz w:val="24"/>
          <w:szCs w:val="24"/>
          <w:rtl/>
        </w:rPr>
        <w:t xml:space="preserve">الآية أو </w:t>
      </w:r>
      <w:r w:rsidRPr="000E5258">
        <w:rPr>
          <w:rFonts w:asciiTheme="majorBidi" w:hAnsiTheme="majorBidi" w:cstheme="majorBidi"/>
          <w:bCs w:val="0"/>
          <w:sz w:val="24"/>
          <w:szCs w:val="24"/>
          <w:rtl/>
        </w:rPr>
        <w:t>الحديث من الفهم لأول وَهْلَةٍ، فإن</w:t>
      </w:r>
      <w:r w:rsidR="00F92288" w:rsidRPr="000E5258">
        <w:rPr>
          <w:rFonts w:asciiTheme="majorBidi" w:hAnsiTheme="majorBidi" w:cstheme="majorBidi"/>
          <w:bCs w:val="0"/>
          <w:sz w:val="24"/>
          <w:szCs w:val="24"/>
          <w:rtl/>
        </w:rPr>
        <w:t>ها</w:t>
      </w:r>
      <w:r w:rsidRPr="000E5258">
        <w:rPr>
          <w:rFonts w:asciiTheme="majorBidi" w:hAnsiTheme="majorBidi" w:cstheme="majorBidi"/>
          <w:bCs w:val="0"/>
          <w:sz w:val="24"/>
          <w:szCs w:val="24"/>
          <w:rtl/>
        </w:rPr>
        <w:t xml:space="preserve"> إذا</w:t>
      </w:r>
      <w:r w:rsidR="00F92288" w:rsidRPr="000E5258">
        <w:rPr>
          <w:rFonts w:asciiTheme="majorBidi" w:hAnsiTheme="majorBidi" w:cstheme="majorBidi"/>
          <w:bCs w:val="0"/>
          <w:sz w:val="24"/>
          <w:szCs w:val="24"/>
          <w:rtl/>
        </w:rPr>
        <w:t xml:space="preserve"> كانت</w:t>
      </w:r>
      <w:r w:rsidRPr="000E5258">
        <w:rPr>
          <w:rFonts w:asciiTheme="majorBidi" w:hAnsiTheme="majorBidi" w:cstheme="majorBidi"/>
          <w:bCs w:val="0"/>
          <w:sz w:val="24"/>
          <w:szCs w:val="24"/>
          <w:rtl/>
        </w:rPr>
        <w:t xml:space="preserve"> و</w:t>
      </w:r>
      <w:r w:rsidR="00F92288" w:rsidRPr="000E5258">
        <w:rPr>
          <w:rFonts w:asciiTheme="majorBidi" w:hAnsiTheme="majorBidi" w:cstheme="majorBidi"/>
          <w:bCs w:val="0"/>
          <w:sz w:val="24"/>
          <w:szCs w:val="24"/>
          <w:rtl/>
        </w:rPr>
        <w:t>ا</w:t>
      </w:r>
      <w:r w:rsidRPr="000E5258">
        <w:rPr>
          <w:rFonts w:asciiTheme="majorBidi" w:hAnsiTheme="majorBidi" w:cstheme="majorBidi"/>
          <w:bCs w:val="0"/>
          <w:sz w:val="24"/>
          <w:szCs w:val="24"/>
          <w:rtl/>
        </w:rPr>
        <w:t>رد</w:t>
      </w:r>
      <w:r w:rsidR="00F92288" w:rsidRPr="000E5258">
        <w:rPr>
          <w:rFonts w:asciiTheme="majorBidi" w:hAnsiTheme="majorBidi" w:cstheme="majorBidi"/>
          <w:bCs w:val="0"/>
          <w:sz w:val="24"/>
          <w:szCs w:val="24"/>
          <w:rtl/>
        </w:rPr>
        <w:t>ة</w:t>
      </w:r>
      <w:r w:rsidRPr="000E5258">
        <w:rPr>
          <w:rFonts w:asciiTheme="majorBidi" w:hAnsiTheme="majorBidi" w:cstheme="majorBidi"/>
          <w:bCs w:val="0"/>
          <w:sz w:val="24"/>
          <w:szCs w:val="24"/>
          <w:rtl/>
        </w:rPr>
        <w:t xml:space="preserve"> في كتاب الصلاة علم الناظر فيه</w:t>
      </w:r>
      <w:r w:rsidR="007E6770" w:rsidRPr="000E5258">
        <w:rPr>
          <w:rFonts w:asciiTheme="majorBidi" w:hAnsiTheme="majorBidi" w:cstheme="majorBidi"/>
          <w:bCs w:val="0"/>
          <w:sz w:val="24"/>
          <w:szCs w:val="24"/>
          <w:rtl/>
        </w:rPr>
        <w:t>ا</w:t>
      </w:r>
      <w:r w:rsidRPr="000E5258">
        <w:rPr>
          <w:rFonts w:asciiTheme="majorBidi" w:hAnsiTheme="majorBidi" w:cstheme="majorBidi"/>
          <w:bCs w:val="0"/>
          <w:sz w:val="24"/>
          <w:szCs w:val="24"/>
          <w:rtl/>
        </w:rPr>
        <w:t xml:space="preserve"> أن</w:t>
      </w:r>
      <w:r w:rsidR="007E6770" w:rsidRPr="000E5258">
        <w:rPr>
          <w:rFonts w:asciiTheme="majorBidi" w:hAnsiTheme="majorBidi" w:cstheme="majorBidi"/>
          <w:bCs w:val="0"/>
          <w:sz w:val="24"/>
          <w:szCs w:val="24"/>
          <w:rtl/>
        </w:rPr>
        <w:t xml:space="preserve">ها </w:t>
      </w:r>
      <w:r w:rsidRPr="000E5258">
        <w:rPr>
          <w:rFonts w:asciiTheme="majorBidi" w:hAnsiTheme="majorBidi" w:cstheme="majorBidi"/>
          <w:bCs w:val="0"/>
          <w:sz w:val="24"/>
          <w:szCs w:val="24"/>
          <w:rtl/>
        </w:rPr>
        <w:t xml:space="preserve"> دليل ذلك الحكم، وأنه يتعلق بمسألة</w:t>
      </w:r>
      <w:r w:rsidR="00D906CA" w:rsidRPr="000E5258">
        <w:rPr>
          <w:rFonts w:asciiTheme="majorBidi" w:hAnsiTheme="majorBidi" w:cstheme="majorBidi"/>
          <w:bCs w:val="0"/>
          <w:sz w:val="24"/>
          <w:szCs w:val="24"/>
          <w:rtl/>
        </w:rPr>
        <w:t xml:space="preserve"> كذا، مما وضع عنوانًا عليها</w:t>
      </w:r>
      <w:r w:rsidRPr="000E5258">
        <w:rPr>
          <w:rFonts w:asciiTheme="majorBidi" w:hAnsiTheme="majorBidi" w:cstheme="majorBidi"/>
          <w:bCs w:val="0"/>
          <w:sz w:val="24"/>
          <w:szCs w:val="24"/>
          <w:rtl/>
        </w:rPr>
        <w:t>، فلا يحتاج لأن يفكر في ذلك، وهكذا تقوم</w:t>
      </w:r>
      <w:r w:rsidR="00A956C9" w:rsidRPr="000E5258">
        <w:rPr>
          <w:rFonts w:asciiTheme="majorBidi" w:hAnsiTheme="majorBidi" w:cstheme="majorBidi"/>
          <w:bCs w:val="0"/>
          <w:sz w:val="24"/>
          <w:szCs w:val="24"/>
          <w:rtl/>
        </w:rPr>
        <w:t xml:space="preserve"> التراجم</w:t>
      </w:r>
      <w:r w:rsidRPr="000E5258">
        <w:rPr>
          <w:rFonts w:asciiTheme="majorBidi" w:hAnsiTheme="majorBidi" w:cstheme="majorBidi"/>
          <w:bCs w:val="0"/>
          <w:sz w:val="24"/>
          <w:szCs w:val="24"/>
          <w:rtl/>
        </w:rPr>
        <w:t xml:space="preserve"> </w:t>
      </w:r>
      <w:r w:rsidR="00A956C9" w:rsidRPr="000E5258">
        <w:rPr>
          <w:rFonts w:asciiTheme="majorBidi" w:hAnsiTheme="majorBidi" w:cstheme="majorBidi"/>
          <w:bCs w:val="0"/>
          <w:sz w:val="24"/>
          <w:szCs w:val="24"/>
          <w:rtl/>
        </w:rPr>
        <w:t>و</w:t>
      </w:r>
      <w:r w:rsidRPr="000E5258">
        <w:rPr>
          <w:rFonts w:asciiTheme="majorBidi" w:hAnsiTheme="majorBidi" w:cstheme="majorBidi"/>
          <w:bCs w:val="0"/>
          <w:sz w:val="24"/>
          <w:szCs w:val="24"/>
          <w:rtl/>
        </w:rPr>
        <w:t>الأبواب بِمُهِمَّةِ المُرْشِدِ الذي يوضح الطريق للسالك.</w:t>
      </w:r>
    </w:p>
    <w:p w:rsidR="00C95543" w:rsidRPr="000E5258" w:rsidRDefault="00C95543" w:rsidP="00C95543">
      <w:pPr>
        <w:autoSpaceDE w:val="0"/>
        <w:autoSpaceDN w:val="0"/>
        <w:adjustRightInd w:val="0"/>
        <w:spacing w:after="0" w:line="240" w:lineRule="auto"/>
        <w:jc w:val="both"/>
        <w:rPr>
          <w:rFonts w:asciiTheme="majorBidi" w:hAnsiTheme="majorBidi" w:cstheme="majorBidi"/>
          <w:bCs w:val="0"/>
          <w:sz w:val="24"/>
          <w:szCs w:val="24"/>
          <w:rtl/>
        </w:rPr>
      </w:pPr>
      <w:r w:rsidRPr="000E5258">
        <w:rPr>
          <w:rFonts w:asciiTheme="majorBidi" w:hAnsiTheme="majorBidi" w:cstheme="majorBidi"/>
          <w:bCs w:val="0"/>
          <w:sz w:val="24"/>
          <w:szCs w:val="24"/>
          <w:rtl/>
        </w:rPr>
        <w:t>4 - تنشيط القارئ بانتقاله من وحدة موضوعية إلي وحدة أخرى، فإن ذلك يكسبه تركيزًا في الفكر ونشاطًا عند انتقاله إلى موضوع آخر.</w:t>
      </w:r>
    </w:p>
    <w:p w:rsidR="00791B30" w:rsidRPr="000E5258" w:rsidRDefault="005F1C28" w:rsidP="00C95543">
      <w:pPr>
        <w:spacing w:after="0"/>
        <w:jc w:val="both"/>
        <w:rPr>
          <w:rFonts w:asciiTheme="majorBidi" w:hAnsiTheme="majorBidi" w:cstheme="majorBidi"/>
          <w:bCs w:val="0"/>
          <w:sz w:val="24"/>
          <w:szCs w:val="24"/>
          <w:rtl/>
        </w:rPr>
      </w:pPr>
      <w:r w:rsidRPr="000E5258">
        <w:rPr>
          <w:rFonts w:asciiTheme="majorBidi" w:hAnsiTheme="majorBidi" w:cstheme="majorBidi"/>
          <w:bCs w:val="0"/>
          <w:sz w:val="24"/>
          <w:szCs w:val="24"/>
          <w:rtl/>
        </w:rPr>
        <w:t xml:space="preserve">5 – لما كان </w:t>
      </w:r>
      <w:r w:rsidR="00781A01" w:rsidRPr="000E5258">
        <w:rPr>
          <w:rFonts w:asciiTheme="majorBidi" w:hAnsiTheme="majorBidi" w:cstheme="majorBidi"/>
          <w:bCs w:val="0"/>
          <w:sz w:val="24"/>
          <w:szCs w:val="24"/>
          <w:rtl/>
        </w:rPr>
        <w:t>وضع الأبواب وعناوينها</w:t>
      </w:r>
      <w:r w:rsidR="00B32E7F" w:rsidRPr="000E5258">
        <w:rPr>
          <w:rFonts w:asciiTheme="majorBidi" w:hAnsiTheme="majorBidi" w:cstheme="majorBidi"/>
          <w:bCs w:val="0"/>
          <w:sz w:val="24"/>
          <w:szCs w:val="24"/>
          <w:rtl/>
        </w:rPr>
        <w:t xml:space="preserve"> المناسبة لموضوعها</w:t>
      </w:r>
      <w:r w:rsidR="00781A01" w:rsidRPr="000E5258">
        <w:rPr>
          <w:rFonts w:asciiTheme="majorBidi" w:hAnsiTheme="majorBidi" w:cstheme="majorBidi"/>
          <w:bCs w:val="0"/>
          <w:sz w:val="24"/>
          <w:szCs w:val="24"/>
          <w:rtl/>
        </w:rPr>
        <w:t xml:space="preserve"> يكلف</w:t>
      </w:r>
      <w:r w:rsidR="00C95543" w:rsidRPr="000E5258">
        <w:rPr>
          <w:rFonts w:asciiTheme="majorBidi" w:hAnsiTheme="majorBidi" w:cstheme="majorBidi"/>
          <w:bCs w:val="0"/>
          <w:sz w:val="24"/>
          <w:szCs w:val="24"/>
          <w:rtl/>
        </w:rPr>
        <w:t xml:space="preserve"> المؤلف مَجْهُودًا ذ</w:t>
      </w:r>
      <w:r w:rsidR="00355047" w:rsidRPr="000E5258">
        <w:rPr>
          <w:rFonts w:asciiTheme="majorBidi" w:hAnsiTheme="majorBidi" w:cstheme="majorBidi"/>
          <w:bCs w:val="0"/>
          <w:sz w:val="24"/>
          <w:szCs w:val="24"/>
          <w:rtl/>
        </w:rPr>
        <w:t>ِهْنِيًّا وَتَفْكِيرًا عَمِيقًا</w:t>
      </w:r>
      <w:r w:rsidR="00654BEB" w:rsidRPr="000E5258">
        <w:rPr>
          <w:rFonts w:asciiTheme="majorBidi" w:hAnsiTheme="majorBidi" w:cstheme="majorBidi"/>
          <w:bCs w:val="0"/>
          <w:sz w:val="24"/>
          <w:szCs w:val="24"/>
          <w:rtl/>
        </w:rPr>
        <w:t>، وكانت من الأهمية بما سبق الإشارة إليه</w:t>
      </w:r>
      <w:r w:rsidR="00355047" w:rsidRPr="000E5258">
        <w:rPr>
          <w:rFonts w:asciiTheme="majorBidi" w:hAnsiTheme="majorBidi" w:cstheme="majorBidi"/>
          <w:bCs w:val="0"/>
          <w:sz w:val="24"/>
          <w:szCs w:val="24"/>
          <w:rtl/>
        </w:rPr>
        <w:t>؛ فإن</w:t>
      </w:r>
      <w:r w:rsidR="00C95543" w:rsidRPr="000E5258">
        <w:rPr>
          <w:rFonts w:asciiTheme="majorBidi" w:hAnsiTheme="majorBidi" w:cstheme="majorBidi"/>
          <w:bCs w:val="0"/>
          <w:sz w:val="24"/>
          <w:szCs w:val="24"/>
          <w:rtl/>
        </w:rPr>
        <w:t xml:space="preserve"> دراسة تراجم أي كتاب</w:t>
      </w:r>
      <w:r w:rsidR="008042CF" w:rsidRPr="000E5258">
        <w:rPr>
          <w:rFonts w:asciiTheme="majorBidi" w:hAnsiTheme="majorBidi" w:cstheme="majorBidi"/>
          <w:bCs w:val="0"/>
          <w:sz w:val="24"/>
          <w:szCs w:val="24"/>
          <w:rtl/>
        </w:rPr>
        <w:t xml:space="preserve"> يعد</w:t>
      </w:r>
      <w:r w:rsidR="00C95543" w:rsidRPr="000E5258">
        <w:rPr>
          <w:rFonts w:asciiTheme="majorBidi" w:hAnsiTheme="majorBidi" w:cstheme="majorBidi"/>
          <w:bCs w:val="0"/>
          <w:sz w:val="24"/>
          <w:szCs w:val="24"/>
          <w:rtl/>
        </w:rPr>
        <w:t xml:space="preserve"> عَمَلاً مُهِمًّا لاَ بُدَّ مِنْهُ لمن يريد دراسة الكتاب، ويشرح طريقته وفقهه، فإن العناوين والتراجم ليست دليلا على ذوق المؤلف فحسب، بل على فهمه، وفقهه، وعلى اختياره في المسألة التي تضمنها الحديث.</w:t>
      </w:r>
      <w:r w:rsidR="00C95543" w:rsidRPr="000E5258">
        <w:rPr>
          <w:rFonts w:asciiTheme="majorBidi" w:eastAsia="Calibri" w:hAnsiTheme="majorBidi" w:cstheme="majorBidi"/>
          <w:b/>
          <w:bCs w:val="0"/>
          <w:sz w:val="24"/>
          <w:szCs w:val="24"/>
          <w:vertAlign w:val="superscript"/>
          <w:rtl/>
          <w:lang w:bidi="ar-KW"/>
        </w:rPr>
        <w:t>(</w:t>
      </w:r>
      <w:r w:rsidR="00C95543" w:rsidRPr="000E5258">
        <w:rPr>
          <w:rStyle w:val="a5"/>
          <w:rFonts w:asciiTheme="majorBidi" w:eastAsia="Calibri" w:hAnsiTheme="majorBidi" w:cstheme="majorBidi"/>
          <w:b/>
          <w:bCs w:val="0"/>
          <w:sz w:val="24"/>
          <w:szCs w:val="24"/>
          <w:rtl/>
          <w:lang w:bidi="ar-KW"/>
        </w:rPr>
        <w:footnoteReference w:id="96"/>
      </w:r>
      <w:r w:rsidR="00C95543" w:rsidRPr="000E5258">
        <w:rPr>
          <w:rFonts w:asciiTheme="majorBidi" w:eastAsia="Calibri" w:hAnsiTheme="majorBidi" w:cstheme="majorBidi"/>
          <w:b/>
          <w:bCs w:val="0"/>
          <w:sz w:val="24"/>
          <w:szCs w:val="24"/>
          <w:vertAlign w:val="superscript"/>
          <w:rtl/>
          <w:lang w:bidi="ar-KW"/>
        </w:rPr>
        <w:t>)</w:t>
      </w:r>
    </w:p>
    <w:p w:rsidR="007F6D76" w:rsidRPr="000E5258" w:rsidRDefault="00FD558B" w:rsidP="009B18D1">
      <w:pPr>
        <w:autoSpaceDE w:val="0"/>
        <w:autoSpaceDN w:val="0"/>
        <w:adjustRightInd w:val="0"/>
        <w:spacing w:after="0" w:line="240" w:lineRule="auto"/>
        <w:jc w:val="center"/>
        <w:rPr>
          <w:rFonts w:asciiTheme="majorBidi" w:hAnsiTheme="majorBidi" w:cstheme="majorBidi"/>
          <w:b/>
          <w:sz w:val="28"/>
          <w:rtl/>
        </w:rPr>
      </w:pPr>
      <w:r w:rsidRPr="000E5258">
        <w:rPr>
          <w:rFonts w:asciiTheme="majorBidi" w:hAnsiTheme="majorBidi" w:cstheme="majorBidi"/>
          <w:b/>
          <w:sz w:val="28"/>
          <w:rtl/>
        </w:rPr>
        <w:t xml:space="preserve">المطلب الثالث </w:t>
      </w:r>
    </w:p>
    <w:p w:rsidR="00FD558B" w:rsidRPr="000E5258" w:rsidRDefault="00C95543" w:rsidP="009B18D1">
      <w:pPr>
        <w:autoSpaceDE w:val="0"/>
        <w:autoSpaceDN w:val="0"/>
        <w:adjustRightInd w:val="0"/>
        <w:spacing w:after="0" w:line="240" w:lineRule="auto"/>
        <w:jc w:val="center"/>
        <w:rPr>
          <w:rFonts w:asciiTheme="majorBidi" w:hAnsiTheme="majorBidi" w:cstheme="majorBidi"/>
          <w:b/>
          <w:sz w:val="28"/>
          <w:rtl/>
        </w:rPr>
      </w:pPr>
      <w:r w:rsidRPr="000E5258">
        <w:rPr>
          <w:rFonts w:asciiTheme="majorBidi" w:hAnsiTheme="majorBidi" w:cstheme="majorBidi"/>
          <w:b/>
          <w:sz w:val="28"/>
          <w:rtl/>
        </w:rPr>
        <w:t>منهج الترجمة والتبويب عند</w:t>
      </w:r>
      <w:r w:rsidR="00FD558B" w:rsidRPr="000E5258">
        <w:rPr>
          <w:rFonts w:asciiTheme="majorBidi" w:hAnsiTheme="majorBidi" w:cstheme="majorBidi"/>
          <w:b/>
          <w:sz w:val="28"/>
          <w:rtl/>
        </w:rPr>
        <w:t xml:space="preserve"> العلامة الورد</w:t>
      </w:r>
      <w:r w:rsidR="00207082" w:rsidRPr="000E5258">
        <w:rPr>
          <w:rFonts w:asciiTheme="majorBidi" w:hAnsiTheme="majorBidi" w:cstheme="majorBidi"/>
          <w:b/>
          <w:sz w:val="28"/>
          <w:rtl/>
        </w:rPr>
        <w:t>،</w:t>
      </w:r>
      <w:r w:rsidR="00D846BE" w:rsidRPr="000E5258">
        <w:rPr>
          <w:rFonts w:asciiTheme="majorBidi" w:hAnsiTheme="majorBidi" w:cstheme="majorBidi"/>
          <w:b/>
          <w:sz w:val="28"/>
          <w:rtl/>
        </w:rPr>
        <w:t xml:space="preserve"> وأنواعها،</w:t>
      </w:r>
      <w:r w:rsidR="00207082" w:rsidRPr="000E5258">
        <w:rPr>
          <w:rFonts w:asciiTheme="majorBidi" w:hAnsiTheme="majorBidi" w:cstheme="majorBidi"/>
          <w:b/>
          <w:sz w:val="28"/>
          <w:rtl/>
        </w:rPr>
        <w:t xml:space="preserve"> ونماذج منها</w:t>
      </w:r>
    </w:p>
    <w:p w:rsidR="004F1CE4" w:rsidRPr="000E5258" w:rsidRDefault="00D846BE" w:rsidP="004F1CE4">
      <w:pPr>
        <w:spacing w:after="0"/>
        <w:jc w:val="both"/>
        <w:rPr>
          <w:rFonts w:asciiTheme="majorBidi" w:hAnsiTheme="majorBidi" w:cstheme="majorBidi"/>
          <w:bCs w:val="0"/>
          <w:sz w:val="24"/>
          <w:szCs w:val="24"/>
          <w:rtl/>
        </w:rPr>
      </w:pPr>
      <w:r w:rsidRPr="000E5258">
        <w:rPr>
          <w:rFonts w:asciiTheme="majorBidi" w:hAnsiTheme="majorBidi" w:cstheme="majorBidi"/>
          <w:b/>
          <w:sz w:val="28"/>
          <w:rtl/>
        </w:rPr>
        <w:t>أولاً: منهج الترجمة والتبويب عن العلامة الورد</w:t>
      </w:r>
      <w:r w:rsidRPr="000E5258">
        <w:rPr>
          <w:rFonts w:asciiTheme="majorBidi" w:hAnsiTheme="majorBidi" w:cstheme="majorBidi"/>
          <w:b/>
          <w:sz w:val="24"/>
          <w:szCs w:val="24"/>
          <w:rtl/>
        </w:rPr>
        <w:t>:</w:t>
      </w:r>
      <w:r w:rsidRPr="000E5258">
        <w:rPr>
          <w:rFonts w:asciiTheme="majorBidi" w:hAnsiTheme="majorBidi" w:cstheme="majorBidi"/>
          <w:bCs w:val="0"/>
          <w:sz w:val="24"/>
          <w:szCs w:val="24"/>
          <w:rtl/>
        </w:rPr>
        <w:t xml:space="preserve"> </w:t>
      </w:r>
      <w:r w:rsidR="004F1CE4" w:rsidRPr="000E5258">
        <w:rPr>
          <w:rFonts w:asciiTheme="majorBidi" w:hAnsiTheme="majorBidi" w:cstheme="majorBidi"/>
          <w:bCs w:val="0"/>
          <w:sz w:val="24"/>
          <w:szCs w:val="24"/>
          <w:rtl/>
        </w:rPr>
        <w:t>وضع</w:t>
      </w:r>
      <w:r w:rsidR="001D1894" w:rsidRPr="000E5258">
        <w:rPr>
          <w:rFonts w:asciiTheme="majorBidi" w:hAnsiTheme="majorBidi" w:cstheme="majorBidi"/>
          <w:bCs w:val="0"/>
          <w:sz w:val="24"/>
          <w:szCs w:val="24"/>
          <w:rtl/>
        </w:rPr>
        <w:t xml:space="preserve"> العلامة الورد لكتابه تقسيماً يقوم على جعله في كتب جامعة لمسائل باب معين من أبواب العلم، ثم هو جاعل تحت كل باب أبواباً وفصولاً وفوائد، وقد جعل</w:t>
      </w:r>
      <w:r w:rsidR="004F1CE4" w:rsidRPr="000E5258">
        <w:rPr>
          <w:rFonts w:asciiTheme="majorBidi" w:hAnsiTheme="majorBidi" w:cstheme="majorBidi"/>
          <w:bCs w:val="0"/>
          <w:sz w:val="24"/>
          <w:szCs w:val="24"/>
          <w:rtl/>
        </w:rPr>
        <w:t xml:space="preserve"> لكل كتاب أو باب أو فصل</w:t>
      </w:r>
      <w:r w:rsidR="001D1894" w:rsidRPr="000E5258">
        <w:rPr>
          <w:rFonts w:asciiTheme="majorBidi" w:hAnsiTheme="majorBidi" w:cstheme="majorBidi"/>
          <w:bCs w:val="0"/>
          <w:sz w:val="24"/>
          <w:szCs w:val="24"/>
          <w:rtl/>
        </w:rPr>
        <w:t xml:space="preserve"> أو فائدة</w:t>
      </w:r>
      <w:r w:rsidR="004845EB" w:rsidRPr="000E5258">
        <w:rPr>
          <w:rFonts w:asciiTheme="majorBidi" w:hAnsiTheme="majorBidi" w:cstheme="majorBidi"/>
          <w:bCs w:val="0"/>
          <w:sz w:val="24"/>
          <w:szCs w:val="24"/>
          <w:rtl/>
        </w:rPr>
        <w:t xml:space="preserve"> منها ترجمة ( عنواناً ) ت</w:t>
      </w:r>
      <w:r w:rsidR="004F1CE4" w:rsidRPr="000E5258">
        <w:rPr>
          <w:rFonts w:asciiTheme="majorBidi" w:hAnsiTheme="majorBidi" w:cstheme="majorBidi"/>
          <w:bCs w:val="0"/>
          <w:sz w:val="24"/>
          <w:szCs w:val="24"/>
          <w:rtl/>
        </w:rPr>
        <w:t>لخص مضمونه،</w:t>
      </w:r>
      <w:r w:rsidR="00B4606F" w:rsidRPr="000E5258">
        <w:rPr>
          <w:rFonts w:asciiTheme="majorBidi" w:hAnsiTheme="majorBidi" w:cstheme="majorBidi"/>
          <w:bCs w:val="0"/>
          <w:sz w:val="24"/>
          <w:szCs w:val="24"/>
          <w:rtl/>
        </w:rPr>
        <w:t xml:space="preserve"> وتميزه عما سواه،</w:t>
      </w:r>
      <w:r w:rsidR="004F1CE4" w:rsidRPr="000E5258">
        <w:rPr>
          <w:rFonts w:asciiTheme="majorBidi" w:hAnsiTheme="majorBidi" w:cstheme="majorBidi"/>
          <w:bCs w:val="0"/>
          <w:sz w:val="24"/>
          <w:szCs w:val="24"/>
          <w:rtl/>
        </w:rPr>
        <w:t xml:space="preserve"> و</w:t>
      </w:r>
      <w:r w:rsidR="00B4606F" w:rsidRPr="000E5258">
        <w:rPr>
          <w:rFonts w:asciiTheme="majorBidi" w:hAnsiTheme="majorBidi" w:cstheme="majorBidi"/>
          <w:bCs w:val="0"/>
          <w:sz w:val="24"/>
          <w:szCs w:val="24"/>
          <w:rtl/>
        </w:rPr>
        <w:t>هي ت</w:t>
      </w:r>
      <w:r w:rsidR="004F1CE4" w:rsidRPr="000E5258">
        <w:rPr>
          <w:rFonts w:asciiTheme="majorBidi" w:hAnsiTheme="majorBidi" w:cstheme="majorBidi"/>
          <w:bCs w:val="0"/>
          <w:sz w:val="24"/>
          <w:szCs w:val="24"/>
          <w:rtl/>
        </w:rPr>
        <w:t>شير في باطنه</w:t>
      </w:r>
      <w:r w:rsidR="00FB4647" w:rsidRPr="000E5258">
        <w:rPr>
          <w:rFonts w:asciiTheme="majorBidi" w:hAnsiTheme="majorBidi" w:cstheme="majorBidi"/>
          <w:bCs w:val="0"/>
          <w:sz w:val="24"/>
          <w:szCs w:val="24"/>
          <w:rtl/>
        </w:rPr>
        <w:t>ا</w:t>
      </w:r>
      <w:r w:rsidR="004F1CE4" w:rsidRPr="000E5258">
        <w:rPr>
          <w:rFonts w:asciiTheme="majorBidi" w:hAnsiTheme="majorBidi" w:cstheme="majorBidi"/>
          <w:bCs w:val="0"/>
          <w:sz w:val="24"/>
          <w:szCs w:val="24"/>
          <w:rtl/>
        </w:rPr>
        <w:t xml:space="preserve"> إلى ما يختاره العلامة في هذه المسألة أو تلك من الأحكام</w:t>
      </w:r>
      <w:r w:rsidR="002C5A8F" w:rsidRPr="000E5258">
        <w:rPr>
          <w:rFonts w:asciiTheme="majorBidi" w:hAnsiTheme="majorBidi" w:cstheme="majorBidi"/>
          <w:bCs w:val="0"/>
          <w:sz w:val="24"/>
          <w:szCs w:val="24"/>
          <w:rtl/>
        </w:rPr>
        <w:t xml:space="preserve"> أو يرجحه</w:t>
      </w:r>
      <w:r w:rsidR="004F1CE4" w:rsidRPr="000E5258">
        <w:rPr>
          <w:rFonts w:asciiTheme="majorBidi" w:hAnsiTheme="majorBidi" w:cstheme="majorBidi"/>
          <w:bCs w:val="0"/>
          <w:sz w:val="24"/>
          <w:szCs w:val="24"/>
          <w:rtl/>
        </w:rPr>
        <w:t>. ومن هنا كانت إشارته إلى أنها منه وإليه فقال: "واعلم أيها السائل، أن جميع هذه الأبواب التي ستذكر في جميع هذا الكتاب كلها مأخوذة من معالم التنزيل ما عدا ترجمة أبوابها ... ".</w:t>
      </w:r>
      <w:r w:rsidR="000E0037" w:rsidRPr="000E5258">
        <w:rPr>
          <w:rFonts w:asciiTheme="majorBidi" w:eastAsia="Calibri" w:hAnsiTheme="majorBidi" w:cstheme="majorBidi"/>
          <w:b/>
          <w:bCs w:val="0"/>
          <w:sz w:val="24"/>
          <w:szCs w:val="24"/>
          <w:vertAlign w:val="superscript"/>
          <w:rtl/>
          <w:lang w:bidi="ar-KW"/>
        </w:rPr>
        <w:t>(</w:t>
      </w:r>
      <w:r w:rsidR="000E0037" w:rsidRPr="000E5258">
        <w:rPr>
          <w:rStyle w:val="a5"/>
          <w:rFonts w:asciiTheme="majorBidi" w:eastAsia="Calibri" w:hAnsiTheme="majorBidi" w:cstheme="majorBidi"/>
          <w:b/>
          <w:bCs w:val="0"/>
          <w:sz w:val="24"/>
          <w:szCs w:val="24"/>
          <w:rtl/>
          <w:lang w:bidi="ar-KW"/>
        </w:rPr>
        <w:footnoteReference w:id="97"/>
      </w:r>
      <w:r w:rsidR="000E0037" w:rsidRPr="000E5258">
        <w:rPr>
          <w:rFonts w:asciiTheme="majorBidi" w:eastAsia="Calibri" w:hAnsiTheme="majorBidi" w:cstheme="majorBidi"/>
          <w:b/>
          <w:bCs w:val="0"/>
          <w:sz w:val="24"/>
          <w:szCs w:val="24"/>
          <w:vertAlign w:val="superscript"/>
          <w:rtl/>
          <w:lang w:bidi="ar-KW"/>
        </w:rPr>
        <w:t>)</w:t>
      </w:r>
    </w:p>
    <w:p w:rsidR="004F1CE4" w:rsidRPr="000E5258" w:rsidRDefault="004F1CE4" w:rsidP="004F1CE4">
      <w:pPr>
        <w:spacing w:after="0"/>
        <w:jc w:val="both"/>
        <w:rPr>
          <w:rFonts w:asciiTheme="majorBidi" w:hAnsiTheme="majorBidi" w:cstheme="majorBidi"/>
          <w:bCs w:val="0"/>
          <w:sz w:val="24"/>
          <w:szCs w:val="24"/>
          <w:rtl/>
        </w:rPr>
      </w:pPr>
      <w:r w:rsidRPr="000E5258">
        <w:rPr>
          <w:rFonts w:asciiTheme="majorBidi" w:hAnsiTheme="majorBidi" w:cstheme="majorBidi"/>
          <w:bCs w:val="0"/>
          <w:sz w:val="24"/>
          <w:szCs w:val="24"/>
          <w:rtl/>
        </w:rPr>
        <w:t>ويقول: "وسأنبه في عقيب كل باب بفائدة في آخر كل ترجمة سأذكرها في جميع الكتاب".</w:t>
      </w:r>
      <w:r w:rsidR="007B3E9A" w:rsidRPr="000E5258">
        <w:rPr>
          <w:rFonts w:asciiTheme="majorBidi" w:eastAsia="Calibri" w:hAnsiTheme="majorBidi" w:cstheme="majorBidi"/>
          <w:b/>
          <w:bCs w:val="0"/>
          <w:sz w:val="24"/>
          <w:szCs w:val="24"/>
          <w:vertAlign w:val="superscript"/>
          <w:rtl/>
          <w:lang w:bidi="ar-KW"/>
        </w:rPr>
        <w:t>(</w:t>
      </w:r>
      <w:r w:rsidR="007B3E9A" w:rsidRPr="000E5258">
        <w:rPr>
          <w:rStyle w:val="a5"/>
          <w:rFonts w:asciiTheme="majorBidi" w:eastAsia="Calibri" w:hAnsiTheme="majorBidi" w:cstheme="majorBidi"/>
          <w:b/>
          <w:bCs w:val="0"/>
          <w:sz w:val="24"/>
          <w:szCs w:val="24"/>
          <w:rtl/>
          <w:lang w:bidi="ar-KW"/>
        </w:rPr>
        <w:footnoteReference w:id="98"/>
      </w:r>
      <w:r w:rsidR="007B3E9A" w:rsidRPr="000E5258">
        <w:rPr>
          <w:rFonts w:asciiTheme="majorBidi" w:eastAsia="Calibri" w:hAnsiTheme="majorBidi" w:cstheme="majorBidi"/>
          <w:b/>
          <w:bCs w:val="0"/>
          <w:sz w:val="24"/>
          <w:szCs w:val="24"/>
          <w:vertAlign w:val="superscript"/>
          <w:rtl/>
          <w:lang w:bidi="ar-KW"/>
        </w:rPr>
        <w:t>)</w:t>
      </w:r>
    </w:p>
    <w:p w:rsidR="004F1CE4" w:rsidRPr="000E5258" w:rsidRDefault="007578A7" w:rsidP="007578A7">
      <w:pPr>
        <w:spacing w:after="0"/>
        <w:jc w:val="both"/>
        <w:rPr>
          <w:rFonts w:asciiTheme="majorBidi" w:hAnsiTheme="majorBidi" w:cstheme="majorBidi"/>
          <w:bCs w:val="0"/>
          <w:sz w:val="24"/>
          <w:szCs w:val="24"/>
          <w:rtl/>
        </w:rPr>
      </w:pPr>
      <w:r w:rsidRPr="000E5258">
        <w:rPr>
          <w:rFonts w:asciiTheme="majorBidi" w:hAnsiTheme="majorBidi" w:cstheme="majorBidi"/>
          <w:bCs w:val="0"/>
          <w:sz w:val="24"/>
          <w:szCs w:val="24"/>
          <w:rtl/>
        </w:rPr>
        <w:t>وقال</w:t>
      </w:r>
      <w:r w:rsidR="004F1CE4" w:rsidRPr="000E5258">
        <w:rPr>
          <w:rFonts w:asciiTheme="majorBidi" w:hAnsiTheme="majorBidi" w:cstheme="majorBidi"/>
          <w:bCs w:val="0"/>
          <w:sz w:val="24"/>
          <w:szCs w:val="24"/>
          <w:rtl/>
        </w:rPr>
        <w:t>: [ ما عدا زيادة مني، وهي ترجمة كل باب، وفائدة في آخر كل ترجمة سأذكرها في جميع الكتاب ].</w:t>
      </w:r>
      <w:r w:rsidR="00541BA2" w:rsidRPr="000E5258">
        <w:rPr>
          <w:rFonts w:asciiTheme="majorBidi" w:eastAsia="Calibri" w:hAnsiTheme="majorBidi" w:cstheme="majorBidi"/>
          <w:b/>
          <w:bCs w:val="0"/>
          <w:sz w:val="24"/>
          <w:szCs w:val="24"/>
          <w:vertAlign w:val="superscript"/>
          <w:rtl/>
          <w:lang w:bidi="ar-KW"/>
        </w:rPr>
        <w:t>(</w:t>
      </w:r>
      <w:r w:rsidR="00541BA2" w:rsidRPr="000E5258">
        <w:rPr>
          <w:rStyle w:val="a5"/>
          <w:rFonts w:asciiTheme="majorBidi" w:eastAsia="Calibri" w:hAnsiTheme="majorBidi" w:cstheme="majorBidi"/>
          <w:b/>
          <w:bCs w:val="0"/>
          <w:sz w:val="24"/>
          <w:szCs w:val="24"/>
          <w:rtl/>
          <w:lang w:bidi="ar-KW"/>
        </w:rPr>
        <w:footnoteReference w:id="99"/>
      </w:r>
      <w:r w:rsidR="00541BA2" w:rsidRPr="000E5258">
        <w:rPr>
          <w:rFonts w:asciiTheme="majorBidi" w:eastAsia="Calibri" w:hAnsiTheme="majorBidi" w:cstheme="majorBidi"/>
          <w:b/>
          <w:bCs w:val="0"/>
          <w:sz w:val="24"/>
          <w:szCs w:val="24"/>
          <w:vertAlign w:val="superscript"/>
          <w:rtl/>
          <w:lang w:bidi="ar-KW"/>
        </w:rPr>
        <w:t>)</w:t>
      </w:r>
    </w:p>
    <w:p w:rsidR="004F1CE4" w:rsidRPr="000E5258" w:rsidRDefault="00D76126" w:rsidP="004F1CE4">
      <w:pPr>
        <w:spacing w:after="0"/>
        <w:jc w:val="both"/>
        <w:rPr>
          <w:rFonts w:asciiTheme="majorBidi" w:hAnsiTheme="majorBidi" w:cstheme="majorBidi"/>
          <w:bCs w:val="0"/>
          <w:sz w:val="24"/>
          <w:szCs w:val="24"/>
          <w:rtl/>
        </w:rPr>
      </w:pPr>
      <w:r w:rsidRPr="000E5258">
        <w:rPr>
          <w:rFonts w:asciiTheme="majorBidi" w:hAnsiTheme="majorBidi" w:cstheme="majorBidi"/>
          <w:bCs w:val="0"/>
          <w:sz w:val="24"/>
          <w:szCs w:val="24"/>
          <w:rtl/>
        </w:rPr>
        <w:t xml:space="preserve">ومن هنا يمكن الجزم بأن كتابه: (الجوهر الأصيل) </w:t>
      </w:r>
      <w:r w:rsidR="004F1CE4" w:rsidRPr="000E5258">
        <w:rPr>
          <w:rFonts w:asciiTheme="majorBidi" w:hAnsiTheme="majorBidi" w:cstheme="majorBidi"/>
          <w:bCs w:val="0"/>
          <w:sz w:val="24"/>
          <w:szCs w:val="24"/>
          <w:rtl/>
        </w:rPr>
        <w:t>يتميز عن</w:t>
      </w:r>
      <w:r w:rsidRPr="000E5258">
        <w:rPr>
          <w:rFonts w:asciiTheme="majorBidi" w:hAnsiTheme="majorBidi" w:cstheme="majorBidi"/>
          <w:bCs w:val="0"/>
          <w:sz w:val="24"/>
          <w:szCs w:val="24"/>
          <w:rtl/>
        </w:rPr>
        <w:t xml:space="preserve"> سائر</w:t>
      </w:r>
      <w:r w:rsidR="004F1CE4" w:rsidRPr="000E5258">
        <w:rPr>
          <w:rFonts w:asciiTheme="majorBidi" w:hAnsiTheme="majorBidi" w:cstheme="majorBidi"/>
          <w:bCs w:val="0"/>
          <w:sz w:val="24"/>
          <w:szCs w:val="24"/>
          <w:rtl/>
        </w:rPr>
        <w:t xml:space="preserve"> كتب التفسير الفقهي</w:t>
      </w:r>
      <w:r w:rsidRPr="000E5258">
        <w:rPr>
          <w:rFonts w:asciiTheme="majorBidi" w:hAnsiTheme="majorBidi" w:cstheme="majorBidi"/>
          <w:bCs w:val="0"/>
          <w:sz w:val="24"/>
          <w:szCs w:val="24"/>
          <w:rtl/>
        </w:rPr>
        <w:t xml:space="preserve"> والموضوعي</w:t>
      </w:r>
      <w:r w:rsidR="004F1CE4" w:rsidRPr="000E5258">
        <w:rPr>
          <w:rFonts w:asciiTheme="majorBidi" w:hAnsiTheme="majorBidi" w:cstheme="majorBidi"/>
          <w:bCs w:val="0"/>
          <w:sz w:val="24"/>
          <w:szCs w:val="24"/>
          <w:rtl/>
        </w:rPr>
        <w:t xml:space="preserve"> بالتبويب والتراجم</w:t>
      </w:r>
      <w:r w:rsidRPr="000E5258">
        <w:rPr>
          <w:rFonts w:asciiTheme="majorBidi" w:hAnsiTheme="majorBidi" w:cstheme="majorBidi"/>
          <w:bCs w:val="0"/>
          <w:sz w:val="24"/>
          <w:szCs w:val="24"/>
          <w:rtl/>
        </w:rPr>
        <w:t xml:space="preserve"> التي ليس لها مثيل.</w:t>
      </w:r>
    </w:p>
    <w:p w:rsidR="00D45FED" w:rsidRPr="000E5258" w:rsidRDefault="00CC1E28" w:rsidP="00463148">
      <w:pPr>
        <w:spacing w:after="0"/>
        <w:jc w:val="both"/>
        <w:rPr>
          <w:rFonts w:asciiTheme="majorBidi" w:hAnsiTheme="majorBidi" w:cstheme="majorBidi"/>
          <w:bCs w:val="0"/>
          <w:sz w:val="24"/>
          <w:szCs w:val="24"/>
          <w:rtl/>
        </w:rPr>
      </w:pPr>
      <w:r w:rsidRPr="000E5258">
        <w:rPr>
          <w:rFonts w:asciiTheme="majorBidi" w:hAnsiTheme="majorBidi" w:cstheme="majorBidi"/>
          <w:bCs w:val="0"/>
          <w:sz w:val="24"/>
          <w:szCs w:val="24"/>
          <w:rtl/>
        </w:rPr>
        <w:t xml:space="preserve">وإذا كان </w:t>
      </w:r>
      <w:r w:rsidR="00B96747" w:rsidRPr="000E5258">
        <w:rPr>
          <w:rFonts w:asciiTheme="majorBidi" w:hAnsiTheme="majorBidi" w:cstheme="majorBidi"/>
          <w:bCs w:val="0"/>
          <w:sz w:val="24"/>
          <w:szCs w:val="24"/>
          <w:rtl/>
        </w:rPr>
        <w:t>التأليف على الموضوعات، بأن يرتب الكتاب على الأبواب والموضوعات الفقهية والعلمية المختلفة، فيذكر الآيات القرآنية المناسبة لهذه الأبواب الف</w:t>
      </w:r>
      <w:r w:rsidR="00032C0C" w:rsidRPr="000E5258">
        <w:rPr>
          <w:rFonts w:asciiTheme="majorBidi" w:hAnsiTheme="majorBidi" w:cstheme="majorBidi"/>
          <w:bCs w:val="0"/>
          <w:sz w:val="24"/>
          <w:szCs w:val="24"/>
          <w:rtl/>
        </w:rPr>
        <w:t>قهية</w:t>
      </w:r>
      <w:r w:rsidR="000D07A3" w:rsidRPr="000E5258">
        <w:rPr>
          <w:rFonts w:asciiTheme="majorBidi" w:hAnsiTheme="majorBidi" w:cstheme="majorBidi"/>
          <w:bCs w:val="0"/>
          <w:sz w:val="24"/>
          <w:szCs w:val="24"/>
          <w:rtl/>
        </w:rPr>
        <w:t xml:space="preserve"> وغيرها</w:t>
      </w:r>
      <w:r w:rsidR="00032C0C" w:rsidRPr="000E5258">
        <w:rPr>
          <w:rFonts w:asciiTheme="majorBidi" w:hAnsiTheme="majorBidi" w:cstheme="majorBidi"/>
          <w:bCs w:val="0"/>
          <w:sz w:val="24"/>
          <w:szCs w:val="24"/>
          <w:rtl/>
        </w:rPr>
        <w:t xml:space="preserve"> من مختلف سور القرآن الكريم؛ ف</w:t>
      </w:r>
      <w:r w:rsidR="00D45FED" w:rsidRPr="000E5258">
        <w:rPr>
          <w:rFonts w:asciiTheme="majorBidi" w:hAnsiTheme="majorBidi" w:cstheme="majorBidi"/>
          <w:bCs w:val="0"/>
          <w:sz w:val="24"/>
          <w:szCs w:val="24"/>
          <w:rtl/>
        </w:rPr>
        <w:t>إن لهذا الكتاب خصوصية عَلَى غاية من الأهمية، ربما لا يعرفها إلا قليل من أهل الغوص عَلَى معاني الآيات الكريمات والتفقه فيه</w:t>
      </w:r>
      <w:r w:rsidR="00B673F1" w:rsidRPr="000E5258">
        <w:rPr>
          <w:rFonts w:asciiTheme="majorBidi" w:hAnsiTheme="majorBidi" w:cstheme="majorBidi"/>
          <w:bCs w:val="0"/>
          <w:sz w:val="24"/>
          <w:szCs w:val="24"/>
          <w:rtl/>
        </w:rPr>
        <w:t>ا،</w:t>
      </w:r>
      <w:r w:rsidR="00D45FED" w:rsidRPr="000E5258">
        <w:rPr>
          <w:rFonts w:asciiTheme="majorBidi" w:hAnsiTheme="majorBidi" w:cstheme="majorBidi"/>
          <w:bCs w:val="0"/>
          <w:sz w:val="24"/>
          <w:szCs w:val="24"/>
          <w:rtl/>
        </w:rPr>
        <w:t xml:space="preserve"> تلك هي عناية العلامة الورد بإبراز فقه الآيات</w:t>
      </w:r>
      <w:r w:rsidR="00A95115" w:rsidRPr="000E5258">
        <w:rPr>
          <w:rFonts w:asciiTheme="majorBidi" w:hAnsiTheme="majorBidi" w:cstheme="majorBidi"/>
          <w:bCs w:val="0"/>
          <w:sz w:val="24"/>
          <w:szCs w:val="24"/>
          <w:rtl/>
        </w:rPr>
        <w:t xml:space="preserve"> مختصراً</w:t>
      </w:r>
      <w:r w:rsidR="001B11C3" w:rsidRPr="000E5258">
        <w:rPr>
          <w:rFonts w:asciiTheme="majorBidi" w:hAnsiTheme="majorBidi" w:cstheme="majorBidi"/>
          <w:bCs w:val="0"/>
          <w:sz w:val="24"/>
          <w:szCs w:val="24"/>
          <w:rtl/>
        </w:rPr>
        <w:t xml:space="preserve"> في عنوان</w:t>
      </w:r>
      <w:r w:rsidR="00E67591" w:rsidRPr="000E5258">
        <w:rPr>
          <w:rFonts w:asciiTheme="majorBidi" w:hAnsiTheme="majorBidi" w:cstheme="majorBidi"/>
          <w:bCs w:val="0"/>
          <w:sz w:val="24"/>
          <w:szCs w:val="24"/>
          <w:rtl/>
        </w:rPr>
        <w:t xml:space="preserve"> يبين</w:t>
      </w:r>
      <w:r w:rsidR="00D45FED" w:rsidRPr="000E5258">
        <w:rPr>
          <w:rFonts w:asciiTheme="majorBidi" w:hAnsiTheme="majorBidi" w:cstheme="majorBidi"/>
          <w:bCs w:val="0"/>
          <w:sz w:val="24"/>
          <w:szCs w:val="24"/>
          <w:rtl/>
        </w:rPr>
        <w:t xml:space="preserve"> ما تدل عليه من الفوائد، حَتَّى إنه ليكرر الآية أو الآيات في الأبواب المختلفة ليستنبط منها في كل باب فائدة جديدة أو حكمًا خَاصًّا بذلك الباب، وإن كان حين يكرر ذلك ربما لا يعيده بنصه، وإنما يشير إليه، فيما سبق تارة، أو فيما سيأتي تارة أخرى، وهو بذلك يتفنن في تفسير القرآن الكريم </w:t>
      </w:r>
      <w:r w:rsidR="00D45FED" w:rsidRPr="000E5258">
        <w:rPr>
          <w:rFonts w:asciiTheme="majorBidi" w:hAnsiTheme="majorBidi" w:cstheme="majorBidi"/>
          <w:bCs w:val="0"/>
          <w:sz w:val="24"/>
          <w:szCs w:val="24"/>
          <w:rtl/>
        </w:rPr>
        <w:lastRenderedPageBreak/>
        <w:t>بجعله في مواضع الحاجة إليه، ومكان السؤال عنه؛ فكان بذلك جامعاً بين أصالة التفسير، وإخراجه بطريق</w:t>
      </w:r>
      <w:r w:rsidR="00FF01BA" w:rsidRPr="000E5258">
        <w:rPr>
          <w:rFonts w:asciiTheme="majorBidi" w:hAnsiTheme="majorBidi" w:cstheme="majorBidi"/>
          <w:bCs w:val="0"/>
          <w:sz w:val="24"/>
          <w:szCs w:val="24"/>
          <w:rtl/>
        </w:rPr>
        <w:t>ة</w:t>
      </w:r>
      <w:r w:rsidR="00D45FED" w:rsidRPr="000E5258">
        <w:rPr>
          <w:rFonts w:asciiTheme="majorBidi" w:hAnsiTheme="majorBidi" w:cstheme="majorBidi"/>
          <w:bCs w:val="0"/>
          <w:sz w:val="24"/>
          <w:szCs w:val="24"/>
          <w:rtl/>
        </w:rPr>
        <w:t xml:space="preserve"> مبتكر</w:t>
      </w:r>
      <w:r w:rsidR="00FF01BA" w:rsidRPr="000E5258">
        <w:rPr>
          <w:rFonts w:asciiTheme="majorBidi" w:hAnsiTheme="majorBidi" w:cstheme="majorBidi"/>
          <w:bCs w:val="0"/>
          <w:sz w:val="24"/>
          <w:szCs w:val="24"/>
          <w:rtl/>
        </w:rPr>
        <w:t>ة</w:t>
      </w:r>
      <w:r w:rsidR="00D45FED" w:rsidRPr="000E5258">
        <w:rPr>
          <w:rFonts w:asciiTheme="majorBidi" w:hAnsiTheme="majorBidi" w:cstheme="majorBidi"/>
          <w:bCs w:val="0"/>
          <w:sz w:val="24"/>
          <w:szCs w:val="24"/>
          <w:rtl/>
        </w:rPr>
        <w:t xml:space="preserve"> طريف</w:t>
      </w:r>
      <w:r w:rsidR="00FF01BA" w:rsidRPr="000E5258">
        <w:rPr>
          <w:rFonts w:asciiTheme="majorBidi" w:hAnsiTheme="majorBidi" w:cstheme="majorBidi"/>
          <w:bCs w:val="0"/>
          <w:sz w:val="24"/>
          <w:szCs w:val="24"/>
          <w:rtl/>
        </w:rPr>
        <w:t>ة</w:t>
      </w:r>
      <w:r w:rsidR="00D45FED" w:rsidRPr="000E5258">
        <w:rPr>
          <w:rFonts w:asciiTheme="majorBidi" w:hAnsiTheme="majorBidi" w:cstheme="majorBidi"/>
          <w:bCs w:val="0"/>
          <w:sz w:val="24"/>
          <w:szCs w:val="24"/>
          <w:rtl/>
        </w:rPr>
        <w:t>؛ فتوجه</w:t>
      </w:r>
      <w:r w:rsidR="00FF01BA" w:rsidRPr="000E5258">
        <w:rPr>
          <w:rFonts w:asciiTheme="majorBidi" w:hAnsiTheme="majorBidi" w:cstheme="majorBidi"/>
          <w:bCs w:val="0"/>
          <w:sz w:val="24"/>
          <w:szCs w:val="24"/>
          <w:rtl/>
        </w:rPr>
        <w:t xml:space="preserve"> إلى</w:t>
      </w:r>
      <w:r w:rsidR="00D45FED" w:rsidRPr="000E5258">
        <w:rPr>
          <w:rFonts w:asciiTheme="majorBidi" w:hAnsiTheme="majorBidi" w:cstheme="majorBidi"/>
          <w:bCs w:val="0"/>
          <w:sz w:val="24"/>
          <w:szCs w:val="24"/>
          <w:rtl/>
        </w:rPr>
        <w:t xml:space="preserve"> وضع عناوين ل</w:t>
      </w:r>
      <w:r w:rsidR="007128D2" w:rsidRPr="000E5258">
        <w:rPr>
          <w:rFonts w:asciiTheme="majorBidi" w:hAnsiTheme="majorBidi" w:cstheme="majorBidi"/>
          <w:bCs w:val="0"/>
          <w:sz w:val="24"/>
          <w:szCs w:val="24"/>
          <w:rtl/>
        </w:rPr>
        <w:t>لكت</w:t>
      </w:r>
      <w:r w:rsidR="00D45FED" w:rsidRPr="000E5258">
        <w:rPr>
          <w:rFonts w:asciiTheme="majorBidi" w:hAnsiTheme="majorBidi" w:cstheme="majorBidi"/>
          <w:bCs w:val="0"/>
          <w:sz w:val="24"/>
          <w:szCs w:val="24"/>
          <w:rtl/>
        </w:rPr>
        <w:t>ب، ورسم تراجم لكل باب من أبواب الفقه والعلم المختلفة، والمسائل المتفرعة عنها، مما هو مذكور في كتابه، وأودع فيها جملة وافرة من الفوائد والاستنباطات، فجاء كتابه فريداً في منهجه هذا، كما جاء فَائِقًا في صحة تفسيراته الجامعة بين الرواية والدراية.</w:t>
      </w:r>
    </w:p>
    <w:p w:rsidR="009001EB" w:rsidRPr="000E5258" w:rsidRDefault="00C85D3B" w:rsidP="009B18D1">
      <w:pPr>
        <w:autoSpaceDE w:val="0"/>
        <w:autoSpaceDN w:val="0"/>
        <w:adjustRightInd w:val="0"/>
        <w:spacing w:after="0" w:line="240" w:lineRule="auto"/>
        <w:jc w:val="both"/>
        <w:rPr>
          <w:rFonts w:asciiTheme="majorBidi" w:hAnsiTheme="majorBidi" w:cstheme="majorBidi"/>
          <w:bCs w:val="0"/>
          <w:sz w:val="24"/>
          <w:szCs w:val="24"/>
          <w:rtl/>
        </w:rPr>
      </w:pPr>
      <w:r w:rsidRPr="000E5258">
        <w:rPr>
          <w:rFonts w:asciiTheme="majorBidi" w:hAnsiTheme="majorBidi" w:cstheme="majorBidi"/>
          <w:b/>
          <w:sz w:val="28"/>
          <w:rtl/>
        </w:rPr>
        <w:t>ثانياً: أنواع التراجم عند العلامة الورد،</w:t>
      </w:r>
      <w:r w:rsidR="00A870DD" w:rsidRPr="000E5258">
        <w:rPr>
          <w:rFonts w:asciiTheme="majorBidi" w:eastAsia="Calibri" w:hAnsiTheme="majorBidi" w:cstheme="majorBidi"/>
          <w:b/>
          <w:bCs w:val="0"/>
          <w:sz w:val="28"/>
          <w:vertAlign w:val="superscript"/>
          <w:rtl/>
          <w:lang w:bidi="ar-KW"/>
        </w:rPr>
        <w:t>(</w:t>
      </w:r>
      <w:r w:rsidR="00A870DD" w:rsidRPr="000E5258">
        <w:rPr>
          <w:rStyle w:val="a5"/>
          <w:rFonts w:asciiTheme="majorBidi" w:eastAsia="Calibri" w:hAnsiTheme="majorBidi" w:cstheme="majorBidi"/>
          <w:b/>
          <w:bCs w:val="0"/>
          <w:sz w:val="28"/>
          <w:rtl/>
          <w:lang w:bidi="ar-KW"/>
        </w:rPr>
        <w:footnoteReference w:id="100"/>
      </w:r>
      <w:r w:rsidR="00A870DD" w:rsidRPr="000E5258">
        <w:rPr>
          <w:rFonts w:asciiTheme="majorBidi" w:eastAsia="Calibri" w:hAnsiTheme="majorBidi" w:cstheme="majorBidi"/>
          <w:b/>
          <w:bCs w:val="0"/>
          <w:sz w:val="28"/>
          <w:vertAlign w:val="superscript"/>
          <w:rtl/>
          <w:lang w:bidi="ar-KW"/>
        </w:rPr>
        <w:t>)</w:t>
      </w:r>
      <w:r w:rsidRPr="000E5258">
        <w:rPr>
          <w:rFonts w:asciiTheme="majorBidi" w:hAnsiTheme="majorBidi" w:cstheme="majorBidi"/>
          <w:b/>
          <w:sz w:val="28"/>
          <w:rtl/>
        </w:rPr>
        <w:t xml:space="preserve"> ونماذج منها:</w:t>
      </w:r>
      <w:r w:rsidRPr="000E5258">
        <w:rPr>
          <w:rFonts w:asciiTheme="majorBidi" w:hAnsiTheme="majorBidi" w:cstheme="majorBidi"/>
          <w:bCs w:val="0"/>
          <w:sz w:val="28"/>
          <w:rtl/>
        </w:rPr>
        <w:t xml:space="preserve"> </w:t>
      </w:r>
      <w:r w:rsidR="00A46439" w:rsidRPr="000E5258">
        <w:rPr>
          <w:rFonts w:asciiTheme="majorBidi" w:hAnsiTheme="majorBidi" w:cstheme="majorBidi"/>
          <w:bCs w:val="0"/>
          <w:sz w:val="24"/>
          <w:szCs w:val="24"/>
          <w:rtl/>
        </w:rPr>
        <w:t>مما سبق</w:t>
      </w:r>
      <w:r w:rsidR="000A7062" w:rsidRPr="000E5258">
        <w:rPr>
          <w:rFonts w:asciiTheme="majorBidi" w:hAnsiTheme="majorBidi" w:cstheme="majorBidi"/>
          <w:bCs w:val="0"/>
          <w:sz w:val="24"/>
          <w:szCs w:val="24"/>
          <w:rtl/>
        </w:rPr>
        <w:t xml:space="preserve"> بدا لي أن تراجم العلامة الورد</w:t>
      </w:r>
      <w:r w:rsidR="00267273" w:rsidRPr="000E5258">
        <w:rPr>
          <w:rFonts w:asciiTheme="majorBidi" w:hAnsiTheme="majorBidi" w:cstheme="majorBidi"/>
          <w:bCs w:val="0"/>
          <w:sz w:val="24"/>
          <w:szCs w:val="24"/>
          <w:rtl/>
        </w:rPr>
        <w:t xml:space="preserve"> في كتابه: (الجوهر الأصيل)</w:t>
      </w:r>
      <w:r w:rsidR="000A7062" w:rsidRPr="000E5258">
        <w:rPr>
          <w:rFonts w:asciiTheme="majorBidi" w:hAnsiTheme="majorBidi" w:cstheme="majorBidi"/>
          <w:bCs w:val="0"/>
          <w:sz w:val="24"/>
          <w:szCs w:val="24"/>
          <w:rtl/>
        </w:rPr>
        <w:t xml:space="preserve"> يمكن جمعها وتقسيمها في الأنواع الآتية:</w:t>
      </w:r>
    </w:p>
    <w:p w:rsidR="001A3ACC" w:rsidRPr="000E5258" w:rsidRDefault="008170E1" w:rsidP="00A923C7">
      <w:pPr>
        <w:autoSpaceDE w:val="0"/>
        <w:autoSpaceDN w:val="0"/>
        <w:adjustRightInd w:val="0"/>
        <w:spacing w:after="0" w:line="240" w:lineRule="auto"/>
        <w:jc w:val="both"/>
        <w:rPr>
          <w:rFonts w:asciiTheme="majorBidi" w:hAnsiTheme="majorBidi" w:cstheme="majorBidi" w:hint="cs"/>
          <w:bCs w:val="0"/>
          <w:sz w:val="24"/>
          <w:szCs w:val="24"/>
          <w:rtl/>
          <w:lang w:bidi="ar-KW"/>
        </w:rPr>
      </w:pPr>
      <w:r w:rsidRPr="000E5258">
        <w:rPr>
          <w:rFonts w:asciiTheme="majorBidi" w:hAnsiTheme="majorBidi" w:cstheme="majorBidi"/>
          <w:bCs w:val="0"/>
          <w:sz w:val="24"/>
          <w:szCs w:val="24"/>
          <w:rtl/>
        </w:rPr>
        <w:t xml:space="preserve">النوع الأول: </w:t>
      </w:r>
      <w:r w:rsidR="00790B4C" w:rsidRPr="000E5258">
        <w:rPr>
          <w:rFonts w:asciiTheme="majorBidi" w:hAnsiTheme="majorBidi" w:cstheme="majorBidi"/>
          <w:bCs w:val="0"/>
          <w:sz w:val="24"/>
          <w:szCs w:val="24"/>
          <w:rtl/>
        </w:rPr>
        <w:t>الترجمة ب</w:t>
      </w:r>
      <w:r w:rsidRPr="000E5258">
        <w:rPr>
          <w:rFonts w:asciiTheme="majorBidi" w:hAnsiTheme="majorBidi" w:cstheme="majorBidi"/>
          <w:bCs w:val="0"/>
          <w:sz w:val="24"/>
          <w:szCs w:val="24"/>
          <w:rtl/>
        </w:rPr>
        <w:t>ما ليس ل</w:t>
      </w:r>
      <w:r w:rsidR="00FC71FC" w:rsidRPr="000E5258">
        <w:rPr>
          <w:rFonts w:asciiTheme="majorBidi" w:hAnsiTheme="majorBidi" w:cstheme="majorBidi"/>
          <w:bCs w:val="0"/>
          <w:sz w:val="24"/>
          <w:szCs w:val="24"/>
          <w:rtl/>
        </w:rPr>
        <w:t>ه علاقة مباشرة بالأحكام الشرعية:</w:t>
      </w:r>
      <w:r w:rsidR="00C427A1" w:rsidRPr="000E5258">
        <w:rPr>
          <w:rFonts w:asciiTheme="majorBidi" w:hAnsiTheme="majorBidi" w:cstheme="majorBidi"/>
          <w:bCs w:val="0"/>
          <w:sz w:val="24"/>
          <w:szCs w:val="24"/>
          <w:rtl/>
        </w:rPr>
        <w:t xml:space="preserve"> وهي التي تكون أقرب لأبواب الترغيب والترهيب، والفضائل، ونحو ذلك، ومنها</w:t>
      </w:r>
      <w:r w:rsidR="00A923C7" w:rsidRPr="000E5258">
        <w:rPr>
          <w:rFonts w:asciiTheme="majorBidi" w:hAnsiTheme="majorBidi" w:cstheme="majorBidi"/>
          <w:bCs w:val="0"/>
          <w:sz w:val="24"/>
          <w:szCs w:val="24"/>
          <w:rtl/>
        </w:rPr>
        <w:t xml:space="preserve"> قوله</w:t>
      </w:r>
      <w:r w:rsidR="00C427A1" w:rsidRPr="000E5258">
        <w:rPr>
          <w:rFonts w:asciiTheme="majorBidi" w:hAnsiTheme="majorBidi" w:cstheme="majorBidi"/>
          <w:bCs w:val="0"/>
          <w:sz w:val="24"/>
          <w:szCs w:val="24"/>
          <w:rtl/>
        </w:rPr>
        <w:t>:</w:t>
      </w:r>
      <w:r w:rsidR="00FC71FC" w:rsidRPr="000E5258">
        <w:rPr>
          <w:rFonts w:asciiTheme="majorBidi" w:hAnsiTheme="majorBidi" w:cstheme="majorBidi"/>
          <w:bCs w:val="0"/>
          <w:sz w:val="24"/>
          <w:szCs w:val="24"/>
          <w:rtl/>
        </w:rPr>
        <w:t xml:space="preserve"> </w:t>
      </w:r>
      <w:r w:rsidR="00924431" w:rsidRPr="000E5258">
        <w:rPr>
          <w:rFonts w:asciiTheme="majorBidi" w:hAnsiTheme="majorBidi" w:cstheme="majorBidi"/>
          <w:bCs w:val="0"/>
          <w:sz w:val="24"/>
          <w:szCs w:val="24"/>
          <w:rtl/>
        </w:rPr>
        <w:t>كتاب التوبة</w:t>
      </w:r>
      <w:r w:rsidR="00C427A1" w:rsidRPr="000E5258">
        <w:rPr>
          <w:rFonts w:asciiTheme="majorBidi" w:hAnsiTheme="majorBidi" w:cstheme="majorBidi"/>
          <w:bCs w:val="0"/>
          <w:sz w:val="24"/>
          <w:szCs w:val="24"/>
          <w:rtl/>
        </w:rPr>
        <w:t>،</w:t>
      </w:r>
      <w:r w:rsidR="00035E18" w:rsidRPr="000E5258">
        <w:rPr>
          <w:rFonts w:asciiTheme="majorBidi" w:eastAsia="Calibri" w:hAnsiTheme="majorBidi" w:cstheme="majorBidi"/>
          <w:b/>
          <w:bCs w:val="0"/>
          <w:sz w:val="24"/>
          <w:szCs w:val="24"/>
          <w:vertAlign w:val="superscript"/>
          <w:rtl/>
          <w:lang w:bidi="ar-KW"/>
        </w:rPr>
        <w:t>(</w:t>
      </w:r>
      <w:r w:rsidR="00035E18" w:rsidRPr="000E5258">
        <w:rPr>
          <w:rStyle w:val="a5"/>
          <w:rFonts w:asciiTheme="majorBidi" w:eastAsia="Calibri" w:hAnsiTheme="majorBidi" w:cstheme="majorBidi"/>
          <w:b/>
          <w:bCs w:val="0"/>
          <w:sz w:val="24"/>
          <w:szCs w:val="24"/>
          <w:rtl/>
          <w:lang w:bidi="ar-KW"/>
        </w:rPr>
        <w:footnoteReference w:id="101"/>
      </w:r>
      <w:r w:rsidR="00035E18" w:rsidRPr="000E5258">
        <w:rPr>
          <w:rFonts w:asciiTheme="majorBidi" w:eastAsia="Calibri" w:hAnsiTheme="majorBidi" w:cstheme="majorBidi"/>
          <w:b/>
          <w:bCs w:val="0"/>
          <w:sz w:val="24"/>
          <w:szCs w:val="24"/>
          <w:vertAlign w:val="superscript"/>
          <w:rtl/>
          <w:lang w:bidi="ar-KW"/>
        </w:rPr>
        <w:t>)</w:t>
      </w:r>
      <w:r w:rsidR="00924431" w:rsidRPr="000E5258">
        <w:rPr>
          <w:rFonts w:asciiTheme="majorBidi" w:hAnsiTheme="majorBidi" w:cstheme="majorBidi"/>
          <w:bCs w:val="0"/>
          <w:sz w:val="24"/>
          <w:szCs w:val="24"/>
          <w:rtl/>
        </w:rPr>
        <w:t xml:space="preserve"> </w:t>
      </w:r>
      <w:r w:rsidR="00C427A1" w:rsidRPr="000E5258">
        <w:rPr>
          <w:rFonts w:asciiTheme="majorBidi" w:hAnsiTheme="majorBidi" w:cstheme="majorBidi"/>
          <w:bCs w:val="0"/>
          <w:sz w:val="24"/>
          <w:szCs w:val="24"/>
          <w:rtl/>
        </w:rPr>
        <w:t>و</w:t>
      </w:r>
      <w:r w:rsidR="00C61B55" w:rsidRPr="000E5258">
        <w:rPr>
          <w:rFonts w:asciiTheme="majorBidi" w:hAnsiTheme="majorBidi" w:cstheme="majorBidi"/>
          <w:bCs w:val="0"/>
          <w:sz w:val="24"/>
          <w:szCs w:val="24"/>
          <w:rtl/>
        </w:rPr>
        <w:t xml:space="preserve">باب: فضل الصحابة على سائر الناس من المسلمين بعد النبي صلى الله عليه </w:t>
      </w:r>
      <w:r w:rsidR="00C427A1" w:rsidRPr="000E5258">
        <w:rPr>
          <w:rFonts w:asciiTheme="majorBidi" w:hAnsiTheme="majorBidi" w:cstheme="majorBidi"/>
          <w:bCs w:val="0"/>
          <w:sz w:val="24"/>
          <w:szCs w:val="24"/>
          <w:rtl/>
        </w:rPr>
        <w:t>وآله وسلم</w:t>
      </w:r>
      <w:r w:rsidR="00457FDC" w:rsidRPr="000E5258">
        <w:rPr>
          <w:rFonts w:asciiTheme="majorBidi" w:hAnsiTheme="majorBidi" w:cstheme="majorBidi"/>
          <w:bCs w:val="0"/>
          <w:sz w:val="24"/>
          <w:szCs w:val="24"/>
          <w:rtl/>
        </w:rPr>
        <w:t>.</w:t>
      </w:r>
      <w:r w:rsidR="00035E18" w:rsidRPr="000E5258">
        <w:rPr>
          <w:rFonts w:asciiTheme="majorBidi" w:eastAsia="Calibri" w:hAnsiTheme="majorBidi" w:cstheme="majorBidi"/>
          <w:b/>
          <w:bCs w:val="0"/>
          <w:sz w:val="24"/>
          <w:szCs w:val="24"/>
          <w:vertAlign w:val="superscript"/>
          <w:rtl/>
          <w:lang w:bidi="ar-KW"/>
        </w:rPr>
        <w:t>(</w:t>
      </w:r>
      <w:r w:rsidR="00035E18" w:rsidRPr="000E5258">
        <w:rPr>
          <w:rStyle w:val="a5"/>
          <w:rFonts w:asciiTheme="majorBidi" w:eastAsia="Calibri" w:hAnsiTheme="majorBidi" w:cstheme="majorBidi"/>
          <w:b/>
          <w:bCs w:val="0"/>
          <w:sz w:val="24"/>
          <w:szCs w:val="24"/>
          <w:rtl/>
          <w:lang w:bidi="ar-KW"/>
        </w:rPr>
        <w:footnoteReference w:id="102"/>
      </w:r>
      <w:r w:rsidR="00035E18" w:rsidRPr="000E5258">
        <w:rPr>
          <w:rFonts w:asciiTheme="majorBidi" w:eastAsia="Calibri" w:hAnsiTheme="majorBidi" w:cstheme="majorBidi"/>
          <w:b/>
          <w:bCs w:val="0"/>
          <w:sz w:val="24"/>
          <w:szCs w:val="24"/>
          <w:vertAlign w:val="superscript"/>
          <w:rtl/>
          <w:lang w:bidi="ar-KW"/>
        </w:rPr>
        <w:t>)</w:t>
      </w:r>
    </w:p>
    <w:p w:rsidR="00CC5922" w:rsidRPr="000E5258" w:rsidRDefault="00CC5922" w:rsidP="004B7EA8">
      <w:pPr>
        <w:autoSpaceDE w:val="0"/>
        <w:autoSpaceDN w:val="0"/>
        <w:adjustRightInd w:val="0"/>
        <w:spacing w:after="0" w:line="240" w:lineRule="auto"/>
        <w:jc w:val="both"/>
        <w:rPr>
          <w:rFonts w:asciiTheme="majorBidi" w:hAnsiTheme="majorBidi" w:cstheme="majorBidi"/>
          <w:bCs w:val="0"/>
          <w:sz w:val="24"/>
          <w:szCs w:val="24"/>
          <w:rtl/>
        </w:rPr>
      </w:pPr>
      <w:r w:rsidRPr="000E5258">
        <w:rPr>
          <w:rFonts w:asciiTheme="majorBidi" w:hAnsiTheme="majorBidi" w:cstheme="majorBidi"/>
          <w:bCs w:val="0"/>
          <w:sz w:val="24"/>
          <w:szCs w:val="24"/>
          <w:rtl/>
        </w:rPr>
        <w:t xml:space="preserve">النوع الثاني: التَّرَاجِمُ المُفْرَدَةُ: وهي </w:t>
      </w:r>
      <w:r w:rsidR="00C16B9C" w:rsidRPr="000E5258">
        <w:rPr>
          <w:rFonts w:asciiTheme="majorBidi" w:hAnsiTheme="majorBidi" w:cstheme="majorBidi"/>
          <w:bCs w:val="0"/>
          <w:sz w:val="24"/>
          <w:szCs w:val="24"/>
          <w:rtl/>
        </w:rPr>
        <w:t>ال</w:t>
      </w:r>
      <w:r w:rsidRPr="000E5258">
        <w:rPr>
          <w:rFonts w:asciiTheme="majorBidi" w:hAnsiTheme="majorBidi" w:cstheme="majorBidi"/>
          <w:bCs w:val="0"/>
          <w:sz w:val="24"/>
          <w:szCs w:val="24"/>
          <w:rtl/>
        </w:rPr>
        <w:t>تراجم لا يذكر فيها شَيْئًا من الآيات للدلالة عليها مما أخذه من تفسير البغوي كعادته</w:t>
      </w:r>
      <w:r w:rsidR="00C16B9C" w:rsidRPr="000E5258">
        <w:rPr>
          <w:rFonts w:asciiTheme="majorBidi" w:hAnsiTheme="majorBidi" w:cstheme="majorBidi"/>
          <w:bCs w:val="0"/>
          <w:sz w:val="24"/>
          <w:szCs w:val="24"/>
          <w:rtl/>
        </w:rPr>
        <w:t>، ومنها</w:t>
      </w:r>
      <w:r w:rsidR="00437BE3" w:rsidRPr="000E5258">
        <w:rPr>
          <w:rFonts w:asciiTheme="majorBidi" w:hAnsiTheme="majorBidi" w:cstheme="majorBidi"/>
          <w:bCs w:val="0"/>
          <w:sz w:val="24"/>
          <w:szCs w:val="24"/>
          <w:rtl/>
        </w:rPr>
        <w:t xml:space="preserve"> قوله</w:t>
      </w:r>
      <w:r w:rsidRPr="000E5258">
        <w:rPr>
          <w:rFonts w:asciiTheme="majorBidi" w:hAnsiTheme="majorBidi" w:cstheme="majorBidi"/>
          <w:bCs w:val="0"/>
          <w:sz w:val="24"/>
          <w:szCs w:val="24"/>
          <w:rtl/>
        </w:rPr>
        <w:t>: باب: ذكر من يصح له أن يدخل بيتاً غير بيته فيأكل من طعام أهل البيت</w:t>
      </w:r>
      <w:r w:rsidR="00C16B9C" w:rsidRPr="000E5258">
        <w:rPr>
          <w:rFonts w:asciiTheme="majorBidi" w:hAnsiTheme="majorBidi" w:cstheme="majorBidi"/>
          <w:bCs w:val="0"/>
          <w:sz w:val="24"/>
          <w:szCs w:val="24"/>
          <w:rtl/>
        </w:rPr>
        <w:t>،</w:t>
      </w:r>
      <w:r w:rsidR="00035E18" w:rsidRPr="000E5258">
        <w:rPr>
          <w:rFonts w:asciiTheme="majorBidi" w:eastAsia="Calibri" w:hAnsiTheme="majorBidi" w:cstheme="majorBidi"/>
          <w:b/>
          <w:bCs w:val="0"/>
          <w:sz w:val="24"/>
          <w:szCs w:val="24"/>
          <w:vertAlign w:val="superscript"/>
          <w:rtl/>
          <w:lang w:bidi="ar-KW"/>
        </w:rPr>
        <w:t>(</w:t>
      </w:r>
      <w:r w:rsidR="00035E18" w:rsidRPr="000E5258">
        <w:rPr>
          <w:rStyle w:val="a5"/>
          <w:rFonts w:asciiTheme="majorBidi" w:eastAsia="Calibri" w:hAnsiTheme="majorBidi" w:cstheme="majorBidi"/>
          <w:b/>
          <w:bCs w:val="0"/>
          <w:sz w:val="24"/>
          <w:szCs w:val="24"/>
          <w:rtl/>
          <w:lang w:bidi="ar-KW"/>
        </w:rPr>
        <w:footnoteReference w:id="103"/>
      </w:r>
      <w:r w:rsidR="00035E18" w:rsidRPr="000E5258">
        <w:rPr>
          <w:rFonts w:asciiTheme="majorBidi" w:eastAsia="Calibri" w:hAnsiTheme="majorBidi" w:cstheme="majorBidi"/>
          <w:b/>
          <w:bCs w:val="0"/>
          <w:sz w:val="24"/>
          <w:szCs w:val="24"/>
          <w:vertAlign w:val="superscript"/>
          <w:rtl/>
          <w:lang w:bidi="ar-KW"/>
        </w:rPr>
        <w:t>)</w:t>
      </w:r>
      <w:r w:rsidRPr="000E5258">
        <w:rPr>
          <w:rFonts w:asciiTheme="majorBidi" w:hAnsiTheme="majorBidi" w:cstheme="majorBidi"/>
          <w:bCs w:val="0"/>
          <w:sz w:val="24"/>
          <w:szCs w:val="24"/>
          <w:rtl/>
        </w:rPr>
        <w:t xml:space="preserve"> </w:t>
      </w:r>
      <w:r w:rsidR="00C16B9C" w:rsidRPr="000E5258">
        <w:rPr>
          <w:rFonts w:asciiTheme="majorBidi" w:hAnsiTheme="majorBidi" w:cstheme="majorBidi"/>
          <w:bCs w:val="0"/>
          <w:sz w:val="24"/>
          <w:szCs w:val="24"/>
          <w:rtl/>
        </w:rPr>
        <w:t>و</w:t>
      </w:r>
      <w:r w:rsidRPr="000E5258">
        <w:rPr>
          <w:rFonts w:asciiTheme="majorBidi" w:hAnsiTheme="majorBidi" w:cstheme="majorBidi"/>
          <w:bCs w:val="0"/>
          <w:sz w:val="24"/>
          <w:szCs w:val="24"/>
          <w:rtl/>
        </w:rPr>
        <w:t>فصل: في ذكر ما يصح من البيع من غير كيل ولا وزن وإنما ج</w:t>
      </w:r>
      <w:r w:rsidR="00C16B9C" w:rsidRPr="000E5258">
        <w:rPr>
          <w:rFonts w:asciiTheme="majorBidi" w:hAnsiTheme="majorBidi" w:cstheme="majorBidi"/>
          <w:bCs w:val="0"/>
          <w:sz w:val="24"/>
          <w:szCs w:val="24"/>
          <w:rtl/>
        </w:rPr>
        <w:t>زافاً بمجرد رضا البائع والمشتري.</w:t>
      </w:r>
      <w:r w:rsidR="00035E18" w:rsidRPr="000E5258">
        <w:rPr>
          <w:rFonts w:asciiTheme="majorBidi" w:eastAsia="Calibri" w:hAnsiTheme="majorBidi" w:cstheme="majorBidi"/>
          <w:b/>
          <w:bCs w:val="0"/>
          <w:sz w:val="24"/>
          <w:szCs w:val="24"/>
          <w:vertAlign w:val="superscript"/>
          <w:rtl/>
          <w:lang w:bidi="ar-KW"/>
        </w:rPr>
        <w:t>(</w:t>
      </w:r>
      <w:r w:rsidR="00035E18" w:rsidRPr="000E5258">
        <w:rPr>
          <w:rStyle w:val="a5"/>
          <w:rFonts w:asciiTheme="majorBidi" w:eastAsia="Calibri" w:hAnsiTheme="majorBidi" w:cstheme="majorBidi"/>
          <w:b/>
          <w:bCs w:val="0"/>
          <w:sz w:val="24"/>
          <w:szCs w:val="24"/>
          <w:rtl/>
          <w:lang w:bidi="ar-KW"/>
        </w:rPr>
        <w:footnoteReference w:id="104"/>
      </w:r>
      <w:r w:rsidR="00035E18" w:rsidRPr="000E5258">
        <w:rPr>
          <w:rFonts w:asciiTheme="majorBidi" w:eastAsia="Calibri" w:hAnsiTheme="majorBidi" w:cstheme="majorBidi"/>
          <w:b/>
          <w:bCs w:val="0"/>
          <w:sz w:val="24"/>
          <w:szCs w:val="24"/>
          <w:vertAlign w:val="superscript"/>
          <w:rtl/>
          <w:lang w:bidi="ar-KW"/>
        </w:rPr>
        <w:t>)</w:t>
      </w:r>
    </w:p>
    <w:p w:rsidR="00480C13" w:rsidRPr="000E5258" w:rsidRDefault="00DB225A" w:rsidP="00480C13">
      <w:pPr>
        <w:spacing w:after="0"/>
        <w:jc w:val="both"/>
        <w:rPr>
          <w:rFonts w:asciiTheme="majorBidi" w:hAnsiTheme="majorBidi" w:cstheme="majorBidi" w:hint="cs"/>
          <w:bCs w:val="0"/>
          <w:sz w:val="24"/>
          <w:szCs w:val="24"/>
          <w:rtl/>
          <w:lang w:bidi="ar-KW"/>
        </w:rPr>
      </w:pPr>
      <w:r w:rsidRPr="000E5258">
        <w:rPr>
          <w:rFonts w:asciiTheme="majorBidi" w:hAnsiTheme="majorBidi" w:cstheme="majorBidi"/>
          <w:bCs w:val="0"/>
          <w:sz w:val="24"/>
          <w:szCs w:val="24"/>
          <w:rtl/>
        </w:rPr>
        <w:t xml:space="preserve">النوع الثالث: </w:t>
      </w:r>
      <w:r w:rsidR="00480C13" w:rsidRPr="000E5258">
        <w:rPr>
          <w:rFonts w:asciiTheme="majorBidi" w:hAnsiTheme="majorBidi" w:cstheme="majorBidi"/>
          <w:bCs w:val="0"/>
          <w:sz w:val="24"/>
          <w:szCs w:val="24"/>
          <w:rtl/>
        </w:rPr>
        <w:t>التَّرَاجِمُ الظَّ</w:t>
      </w:r>
      <w:r w:rsidR="00F22C01" w:rsidRPr="000E5258">
        <w:rPr>
          <w:rFonts w:asciiTheme="majorBidi" w:hAnsiTheme="majorBidi" w:cstheme="majorBidi"/>
          <w:bCs w:val="0"/>
          <w:sz w:val="24"/>
          <w:szCs w:val="24"/>
          <w:rtl/>
        </w:rPr>
        <w:t>اهِرَةُ: وهي التي تطابق الآيات</w:t>
      </w:r>
      <w:r w:rsidR="00480C13" w:rsidRPr="000E5258">
        <w:rPr>
          <w:rFonts w:asciiTheme="majorBidi" w:hAnsiTheme="majorBidi" w:cstheme="majorBidi"/>
          <w:bCs w:val="0"/>
          <w:sz w:val="24"/>
          <w:szCs w:val="24"/>
          <w:rtl/>
        </w:rPr>
        <w:t xml:space="preserve"> التي تخرج تحتها مطابقة واض</w:t>
      </w:r>
      <w:r w:rsidR="001760A3" w:rsidRPr="000E5258">
        <w:rPr>
          <w:rFonts w:asciiTheme="majorBidi" w:hAnsiTheme="majorBidi" w:cstheme="majorBidi"/>
          <w:bCs w:val="0"/>
          <w:sz w:val="24"/>
          <w:szCs w:val="24"/>
          <w:rtl/>
        </w:rPr>
        <w:t xml:space="preserve">حة جليلة، دون حاجة للفكر والنظر، ومنها: </w:t>
      </w:r>
      <w:r w:rsidR="00B513D8" w:rsidRPr="000E5258">
        <w:rPr>
          <w:rFonts w:asciiTheme="majorBidi" w:hAnsiTheme="majorBidi" w:cstheme="majorBidi"/>
          <w:bCs w:val="0"/>
          <w:sz w:val="24"/>
          <w:szCs w:val="24"/>
          <w:rtl/>
        </w:rPr>
        <w:t>باب: ذكر عدة المرأة المتوفى عنها زوجها</w:t>
      </w:r>
      <w:r w:rsidR="00512D28" w:rsidRPr="000E5258">
        <w:rPr>
          <w:rFonts w:asciiTheme="majorBidi" w:hAnsiTheme="majorBidi" w:cstheme="majorBidi"/>
          <w:bCs w:val="0"/>
          <w:sz w:val="24"/>
          <w:szCs w:val="24"/>
          <w:rtl/>
        </w:rPr>
        <w:t>،</w:t>
      </w:r>
      <w:r w:rsidR="00B513D8" w:rsidRPr="000E5258">
        <w:rPr>
          <w:rFonts w:asciiTheme="majorBidi" w:eastAsia="Calibri" w:hAnsiTheme="majorBidi" w:cstheme="majorBidi"/>
          <w:b/>
          <w:bCs w:val="0"/>
          <w:sz w:val="24"/>
          <w:szCs w:val="24"/>
          <w:vertAlign w:val="superscript"/>
          <w:rtl/>
          <w:lang w:bidi="ar-KW"/>
        </w:rPr>
        <w:t>(</w:t>
      </w:r>
      <w:r w:rsidR="00B513D8" w:rsidRPr="000E5258">
        <w:rPr>
          <w:rStyle w:val="a5"/>
          <w:rFonts w:asciiTheme="majorBidi" w:eastAsia="Calibri" w:hAnsiTheme="majorBidi" w:cstheme="majorBidi"/>
          <w:b/>
          <w:bCs w:val="0"/>
          <w:sz w:val="24"/>
          <w:szCs w:val="24"/>
          <w:rtl/>
          <w:lang w:bidi="ar-KW"/>
        </w:rPr>
        <w:footnoteReference w:id="105"/>
      </w:r>
      <w:r w:rsidR="00B513D8" w:rsidRPr="000E5258">
        <w:rPr>
          <w:rFonts w:asciiTheme="majorBidi" w:eastAsia="Calibri" w:hAnsiTheme="majorBidi" w:cstheme="majorBidi"/>
          <w:b/>
          <w:bCs w:val="0"/>
          <w:sz w:val="24"/>
          <w:szCs w:val="24"/>
          <w:vertAlign w:val="superscript"/>
          <w:rtl/>
          <w:lang w:bidi="ar-KW"/>
        </w:rPr>
        <w:t>)</w:t>
      </w:r>
      <w:r w:rsidR="00512D28" w:rsidRPr="000E5258">
        <w:rPr>
          <w:rFonts w:asciiTheme="majorBidi" w:hAnsiTheme="majorBidi" w:cstheme="majorBidi"/>
          <w:bCs w:val="0"/>
          <w:sz w:val="24"/>
          <w:szCs w:val="24"/>
          <w:rtl/>
        </w:rPr>
        <w:t xml:space="preserve"> وباب: وجوب طاعة الولد لوالديه.</w:t>
      </w:r>
      <w:r w:rsidR="00512D28" w:rsidRPr="000E5258">
        <w:rPr>
          <w:rFonts w:asciiTheme="majorBidi" w:eastAsia="Calibri" w:hAnsiTheme="majorBidi" w:cstheme="majorBidi"/>
          <w:b/>
          <w:bCs w:val="0"/>
          <w:sz w:val="24"/>
          <w:szCs w:val="24"/>
          <w:vertAlign w:val="superscript"/>
          <w:rtl/>
          <w:lang w:bidi="ar-KW"/>
        </w:rPr>
        <w:t>(</w:t>
      </w:r>
      <w:r w:rsidR="00512D28" w:rsidRPr="000E5258">
        <w:rPr>
          <w:rStyle w:val="a5"/>
          <w:rFonts w:asciiTheme="majorBidi" w:eastAsia="Calibri" w:hAnsiTheme="majorBidi" w:cstheme="majorBidi"/>
          <w:b/>
          <w:bCs w:val="0"/>
          <w:sz w:val="24"/>
          <w:szCs w:val="24"/>
          <w:rtl/>
          <w:lang w:bidi="ar-KW"/>
        </w:rPr>
        <w:footnoteReference w:id="106"/>
      </w:r>
      <w:r w:rsidR="00512D28" w:rsidRPr="000E5258">
        <w:rPr>
          <w:rFonts w:asciiTheme="majorBidi" w:eastAsia="Calibri" w:hAnsiTheme="majorBidi" w:cstheme="majorBidi"/>
          <w:b/>
          <w:bCs w:val="0"/>
          <w:sz w:val="24"/>
          <w:szCs w:val="24"/>
          <w:vertAlign w:val="superscript"/>
          <w:rtl/>
          <w:lang w:bidi="ar-KW"/>
        </w:rPr>
        <w:t>)</w:t>
      </w:r>
    </w:p>
    <w:p w:rsidR="00480C13" w:rsidRPr="000E5258" w:rsidRDefault="00480C13" w:rsidP="00F122D6">
      <w:pPr>
        <w:tabs>
          <w:tab w:val="left" w:pos="815"/>
          <w:tab w:val="center" w:pos="4153"/>
        </w:tabs>
        <w:spacing w:after="0"/>
        <w:jc w:val="both"/>
        <w:rPr>
          <w:rFonts w:asciiTheme="majorBidi" w:hAnsiTheme="majorBidi" w:cstheme="majorBidi" w:hint="cs"/>
          <w:bCs w:val="0"/>
          <w:sz w:val="24"/>
          <w:szCs w:val="24"/>
          <w:rtl/>
        </w:rPr>
      </w:pPr>
      <w:r w:rsidRPr="000E5258">
        <w:rPr>
          <w:rFonts w:asciiTheme="majorBidi" w:hAnsiTheme="majorBidi" w:cstheme="majorBidi"/>
          <w:bCs w:val="0"/>
          <w:sz w:val="24"/>
          <w:szCs w:val="24"/>
          <w:rtl/>
        </w:rPr>
        <w:t>النوع الرابع: التَّرَاجِمُ المُرْسَلَةُ: وهي التي اكتفي فيها بلفظ (باب)، ولم يُعَنْوِنْ بشيء يدل على المضمون بل ترك ذلك العنوان، والغالب فيها أن تكون استثناءات من حكم المسألة الأصلية السابقة لها، وهذا كثير</w:t>
      </w:r>
      <w:r w:rsidR="00CF7BE1" w:rsidRPr="000E5258">
        <w:rPr>
          <w:rFonts w:asciiTheme="majorBidi" w:hAnsiTheme="majorBidi" w:cstheme="majorBidi"/>
          <w:bCs w:val="0"/>
          <w:sz w:val="24"/>
          <w:szCs w:val="24"/>
          <w:rtl/>
        </w:rPr>
        <w:t>، ومنها قوله</w:t>
      </w:r>
      <w:r w:rsidRPr="000E5258">
        <w:rPr>
          <w:rFonts w:asciiTheme="majorBidi" w:hAnsiTheme="majorBidi" w:cstheme="majorBidi"/>
          <w:bCs w:val="0"/>
          <w:sz w:val="24"/>
          <w:szCs w:val="24"/>
          <w:rtl/>
        </w:rPr>
        <w:t>: باب: يستح</w:t>
      </w:r>
      <w:r w:rsidR="00035E18" w:rsidRPr="000E5258">
        <w:rPr>
          <w:rFonts w:asciiTheme="majorBidi" w:hAnsiTheme="majorBidi" w:cstheme="majorBidi"/>
          <w:bCs w:val="0"/>
          <w:sz w:val="24"/>
          <w:szCs w:val="24"/>
          <w:rtl/>
        </w:rPr>
        <w:t>ب على من استطاع الباءة أن يتزوج،</w:t>
      </w:r>
      <w:r w:rsidR="00035E18" w:rsidRPr="000E5258">
        <w:rPr>
          <w:rFonts w:asciiTheme="majorBidi" w:eastAsia="Calibri" w:hAnsiTheme="majorBidi" w:cstheme="majorBidi"/>
          <w:b/>
          <w:bCs w:val="0"/>
          <w:sz w:val="24"/>
          <w:szCs w:val="24"/>
          <w:vertAlign w:val="superscript"/>
          <w:rtl/>
          <w:lang w:bidi="ar-KW"/>
        </w:rPr>
        <w:t>(</w:t>
      </w:r>
      <w:r w:rsidR="00035E18" w:rsidRPr="000E5258">
        <w:rPr>
          <w:rStyle w:val="a5"/>
          <w:rFonts w:asciiTheme="majorBidi" w:eastAsia="Calibri" w:hAnsiTheme="majorBidi" w:cstheme="majorBidi"/>
          <w:b/>
          <w:bCs w:val="0"/>
          <w:sz w:val="24"/>
          <w:szCs w:val="24"/>
          <w:rtl/>
          <w:lang w:bidi="ar-KW"/>
        </w:rPr>
        <w:footnoteReference w:id="107"/>
      </w:r>
      <w:r w:rsidR="00035E18" w:rsidRPr="000E5258">
        <w:rPr>
          <w:rFonts w:asciiTheme="majorBidi" w:eastAsia="Calibri" w:hAnsiTheme="majorBidi" w:cstheme="majorBidi"/>
          <w:b/>
          <w:bCs w:val="0"/>
          <w:sz w:val="24"/>
          <w:szCs w:val="24"/>
          <w:vertAlign w:val="superscript"/>
          <w:rtl/>
          <w:lang w:bidi="ar-KW"/>
        </w:rPr>
        <w:t>)</w:t>
      </w:r>
      <w:r w:rsidR="00035E18" w:rsidRPr="000E5258">
        <w:rPr>
          <w:rFonts w:asciiTheme="majorBidi" w:hAnsiTheme="majorBidi" w:cstheme="majorBidi"/>
          <w:bCs w:val="0"/>
          <w:sz w:val="24"/>
          <w:szCs w:val="24"/>
          <w:rtl/>
        </w:rPr>
        <w:t xml:space="preserve"> و</w:t>
      </w:r>
      <w:r w:rsidRPr="000E5258">
        <w:rPr>
          <w:rFonts w:asciiTheme="majorBidi" w:hAnsiTheme="majorBidi" w:cstheme="majorBidi"/>
          <w:bCs w:val="0"/>
          <w:sz w:val="24"/>
          <w:szCs w:val="24"/>
          <w:rtl/>
        </w:rPr>
        <w:t xml:space="preserve">باب: </w:t>
      </w:r>
      <w:r w:rsidRPr="000E5258">
        <w:rPr>
          <w:rFonts w:asciiTheme="majorBidi" w:hAnsiTheme="majorBidi" w:cstheme="majorBidi"/>
          <w:bCs w:val="0"/>
          <w:sz w:val="24"/>
          <w:szCs w:val="24"/>
          <w:rtl/>
          <w:lang w:bidi="ar-KW"/>
        </w:rPr>
        <w:t>يستحب لمن بلغ الحلم أن يتزوج، إذا هو كفو للمرأة، ومعه مال يؤدي منه صداقها ونفقتها، وإن لم يجد الرجل شي</w:t>
      </w:r>
      <w:r w:rsidR="00F122D6" w:rsidRPr="000E5258">
        <w:rPr>
          <w:rFonts w:asciiTheme="majorBidi" w:hAnsiTheme="majorBidi" w:cstheme="majorBidi"/>
          <w:bCs w:val="0"/>
          <w:sz w:val="24"/>
          <w:szCs w:val="24"/>
          <w:rtl/>
          <w:lang w:bidi="ar-KW"/>
        </w:rPr>
        <w:t>ئاً يؤديه لها، فليس هو كفو لذلك</w:t>
      </w:r>
      <w:r w:rsidR="00035E18" w:rsidRPr="000E5258">
        <w:rPr>
          <w:rFonts w:asciiTheme="majorBidi" w:hAnsiTheme="majorBidi" w:cstheme="majorBidi"/>
          <w:bCs w:val="0"/>
          <w:sz w:val="24"/>
          <w:szCs w:val="24"/>
          <w:rtl/>
        </w:rPr>
        <w:t>.</w:t>
      </w:r>
      <w:r w:rsidR="00035E18" w:rsidRPr="000E5258">
        <w:rPr>
          <w:rFonts w:asciiTheme="majorBidi" w:eastAsia="Calibri" w:hAnsiTheme="majorBidi" w:cstheme="majorBidi"/>
          <w:b/>
          <w:bCs w:val="0"/>
          <w:sz w:val="24"/>
          <w:szCs w:val="24"/>
          <w:vertAlign w:val="superscript"/>
          <w:rtl/>
          <w:lang w:bidi="ar-KW"/>
        </w:rPr>
        <w:t>(</w:t>
      </w:r>
      <w:r w:rsidR="00035E18" w:rsidRPr="000E5258">
        <w:rPr>
          <w:rStyle w:val="a5"/>
          <w:rFonts w:asciiTheme="majorBidi" w:eastAsia="Calibri" w:hAnsiTheme="majorBidi" w:cstheme="majorBidi"/>
          <w:b/>
          <w:bCs w:val="0"/>
          <w:sz w:val="24"/>
          <w:szCs w:val="24"/>
          <w:rtl/>
          <w:lang w:bidi="ar-KW"/>
        </w:rPr>
        <w:footnoteReference w:id="108"/>
      </w:r>
      <w:r w:rsidR="00035E18" w:rsidRPr="000E5258">
        <w:rPr>
          <w:rFonts w:asciiTheme="majorBidi" w:eastAsia="Calibri" w:hAnsiTheme="majorBidi" w:cstheme="majorBidi"/>
          <w:b/>
          <w:bCs w:val="0"/>
          <w:sz w:val="24"/>
          <w:szCs w:val="24"/>
          <w:vertAlign w:val="superscript"/>
          <w:rtl/>
          <w:lang w:bidi="ar-KW"/>
        </w:rPr>
        <w:t>)</w:t>
      </w:r>
    </w:p>
    <w:p w:rsidR="00701B4D" w:rsidRPr="000E5258" w:rsidRDefault="006225D4" w:rsidP="000A153F">
      <w:pPr>
        <w:spacing w:after="0"/>
        <w:jc w:val="both"/>
        <w:rPr>
          <w:rFonts w:asciiTheme="majorBidi" w:hAnsiTheme="majorBidi" w:cstheme="majorBidi" w:hint="cs"/>
          <w:bCs w:val="0"/>
          <w:sz w:val="24"/>
          <w:szCs w:val="24"/>
          <w:rtl/>
          <w:lang w:bidi="ar-KW"/>
        </w:rPr>
      </w:pPr>
      <w:r w:rsidRPr="000E5258">
        <w:rPr>
          <w:rFonts w:asciiTheme="majorBidi" w:hAnsiTheme="majorBidi" w:cstheme="majorBidi"/>
          <w:bCs w:val="0"/>
          <w:sz w:val="24"/>
          <w:szCs w:val="24"/>
          <w:rtl/>
        </w:rPr>
        <w:t xml:space="preserve">النوع الخامس: </w:t>
      </w:r>
      <w:r w:rsidR="00701B4D" w:rsidRPr="000E5258">
        <w:rPr>
          <w:rFonts w:asciiTheme="majorBidi" w:hAnsiTheme="majorBidi" w:cstheme="majorBidi"/>
          <w:bCs w:val="0"/>
          <w:sz w:val="24"/>
          <w:szCs w:val="24"/>
          <w:rtl/>
        </w:rPr>
        <w:t>التراجم المطلقة</w:t>
      </w:r>
      <w:r w:rsidR="004A0051" w:rsidRPr="000E5258">
        <w:rPr>
          <w:rFonts w:asciiTheme="majorBidi" w:hAnsiTheme="majorBidi" w:cstheme="majorBidi"/>
          <w:bCs w:val="0"/>
          <w:sz w:val="24"/>
          <w:szCs w:val="24"/>
          <w:rtl/>
        </w:rPr>
        <w:t>: وهي التي يكون</w:t>
      </w:r>
      <w:r w:rsidR="00701B4D" w:rsidRPr="000E5258">
        <w:rPr>
          <w:rFonts w:asciiTheme="majorBidi" w:hAnsiTheme="majorBidi" w:cstheme="majorBidi"/>
          <w:bCs w:val="0"/>
          <w:sz w:val="24"/>
          <w:szCs w:val="24"/>
          <w:rtl/>
        </w:rPr>
        <w:t xml:space="preserve"> ال</w:t>
      </w:r>
      <w:r w:rsidR="00CA294D" w:rsidRPr="000E5258">
        <w:rPr>
          <w:rFonts w:asciiTheme="majorBidi" w:hAnsiTheme="majorBidi" w:cstheme="majorBidi"/>
          <w:bCs w:val="0"/>
          <w:sz w:val="24"/>
          <w:szCs w:val="24"/>
          <w:rtl/>
        </w:rPr>
        <w:t>حكم فيها معلوما لا اختلاف فيه،</w:t>
      </w:r>
      <w:r w:rsidR="00E2754E" w:rsidRPr="000E5258">
        <w:rPr>
          <w:rFonts w:asciiTheme="majorBidi" w:hAnsiTheme="majorBidi" w:cstheme="majorBidi"/>
          <w:bCs w:val="0"/>
          <w:sz w:val="24"/>
          <w:szCs w:val="24"/>
          <w:rtl/>
        </w:rPr>
        <w:t xml:space="preserve"> وتكون -غالباً- فيما لا يختلف في أصل حكمه فقيهان،</w:t>
      </w:r>
      <w:r w:rsidR="00145B8D" w:rsidRPr="000E5258">
        <w:rPr>
          <w:rFonts w:asciiTheme="majorBidi" w:hAnsiTheme="majorBidi" w:cstheme="majorBidi"/>
          <w:bCs w:val="0"/>
          <w:sz w:val="24"/>
          <w:szCs w:val="24"/>
          <w:rtl/>
        </w:rPr>
        <w:t xml:space="preserve"> وإن اختلف في بعض جزئياته،</w:t>
      </w:r>
      <w:r w:rsidR="00CA294D" w:rsidRPr="000E5258">
        <w:rPr>
          <w:rFonts w:asciiTheme="majorBidi" w:hAnsiTheme="majorBidi" w:cstheme="majorBidi"/>
          <w:bCs w:val="0"/>
          <w:sz w:val="24"/>
          <w:szCs w:val="24"/>
          <w:rtl/>
        </w:rPr>
        <w:t xml:space="preserve"> ومنها</w:t>
      </w:r>
      <w:r w:rsidR="004D6104" w:rsidRPr="000E5258">
        <w:rPr>
          <w:rFonts w:asciiTheme="majorBidi" w:hAnsiTheme="majorBidi" w:cstheme="majorBidi"/>
          <w:bCs w:val="0"/>
          <w:sz w:val="24"/>
          <w:szCs w:val="24"/>
          <w:rtl/>
        </w:rPr>
        <w:t xml:space="preserve"> قوله</w:t>
      </w:r>
      <w:r w:rsidR="00CA294D" w:rsidRPr="000E5258">
        <w:rPr>
          <w:rFonts w:asciiTheme="majorBidi" w:hAnsiTheme="majorBidi" w:cstheme="majorBidi"/>
          <w:bCs w:val="0"/>
          <w:sz w:val="24"/>
          <w:szCs w:val="24"/>
          <w:rtl/>
        </w:rPr>
        <w:t xml:space="preserve">: </w:t>
      </w:r>
      <w:r w:rsidR="00701B4D" w:rsidRPr="000E5258">
        <w:rPr>
          <w:rFonts w:asciiTheme="majorBidi" w:hAnsiTheme="majorBidi" w:cstheme="majorBidi"/>
          <w:bCs w:val="0"/>
          <w:sz w:val="24"/>
          <w:szCs w:val="24"/>
          <w:rtl/>
        </w:rPr>
        <w:t>باب: ذكر الإحداد</w:t>
      </w:r>
      <w:r w:rsidR="00035E18" w:rsidRPr="000E5258">
        <w:rPr>
          <w:rFonts w:asciiTheme="majorBidi" w:hAnsiTheme="majorBidi" w:cstheme="majorBidi"/>
          <w:bCs w:val="0"/>
          <w:sz w:val="24"/>
          <w:szCs w:val="24"/>
          <w:rtl/>
        </w:rPr>
        <w:t>،</w:t>
      </w:r>
      <w:r w:rsidR="00035E18" w:rsidRPr="000E5258">
        <w:rPr>
          <w:rFonts w:asciiTheme="majorBidi" w:eastAsia="Calibri" w:hAnsiTheme="majorBidi" w:cstheme="majorBidi"/>
          <w:b/>
          <w:bCs w:val="0"/>
          <w:sz w:val="24"/>
          <w:szCs w:val="24"/>
          <w:vertAlign w:val="superscript"/>
          <w:rtl/>
          <w:lang w:bidi="ar-KW"/>
        </w:rPr>
        <w:t>(</w:t>
      </w:r>
      <w:r w:rsidR="00035E18" w:rsidRPr="000E5258">
        <w:rPr>
          <w:rStyle w:val="a5"/>
          <w:rFonts w:asciiTheme="majorBidi" w:eastAsia="Calibri" w:hAnsiTheme="majorBidi" w:cstheme="majorBidi"/>
          <w:b/>
          <w:bCs w:val="0"/>
          <w:sz w:val="24"/>
          <w:szCs w:val="24"/>
          <w:rtl/>
          <w:lang w:bidi="ar-KW"/>
        </w:rPr>
        <w:footnoteReference w:id="109"/>
      </w:r>
      <w:r w:rsidR="00035E18" w:rsidRPr="000E5258">
        <w:rPr>
          <w:rFonts w:asciiTheme="majorBidi" w:eastAsia="Calibri" w:hAnsiTheme="majorBidi" w:cstheme="majorBidi"/>
          <w:b/>
          <w:bCs w:val="0"/>
          <w:sz w:val="24"/>
          <w:szCs w:val="24"/>
          <w:vertAlign w:val="superscript"/>
          <w:rtl/>
          <w:lang w:bidi="ar-KW"/>
        </w:rPr>
        <w:t>)</w:t>
      </w:r>
      <w:r w:rsidR="00035E18" w:rsidRPr="000E5258">
        <w:rPr>
          <w:rFonts w:asciiTheme="majorBidi" w:hAnsiTheme="majorBidi" w:cstheme="majorBidi"/>
          <w:bCs w:val="0"/>
          <w:sz w:val="24"/>
          <w:szCs w:val="24"/>
          <w:rtl/>
        </w:rPr>
        <w:t xml:space="preserve"> وباب: ذكر كفارة الظهار.</w:t>
      </w:r>
      <w:r w:rsidR="00035E18" w:rsidRPr="000E5258">
        <w:rPr>
          <w:rFonts w:asciiTheme="majorBidi" w:eastAsia="Calibri" w:hAnsiTheme="majorBidi" w:cstheme="majorBidi"/>
          <w:b/>
          <w:bCs w:val="0"/>
          <w:sz w:val="24"/>
          <w:szCs w:val="24"/>
          <w:vertAlign w:val="superscript"/>
          <w:rtl/>
          <w:lang w:bidi="ar-KW"/>
        </w:rPr>
        <w:t>(</w:t>
      </w:r>
      <w:r w:rsidR="00035E18" w:rsidRPr="000E5258">
        <w:rPr>
          <w:rStyle w:val="a5"/>
          <w:rFonts w:asciiTheme="majorBidi" w:eastAsia="Calibri" w:hAnsiTheme="majorBidi" w:cstheme="majorBidi"/>
          <w:b/>
          <w:bCs w:val="0"/>
          <w:sz w:val="24"/>
          <w:szCs w:val="24"/>
          <w:rtl/>
          <w:lang w:bidi="ar-KW"/>
        </w:rPr>
        <w:footnoteReference w:id="110"/>
      </w:r>
      <w:r w:rsidR="00035E18" w:rsidRPr="000E5258">
        <w:rPr>
          <w:rFonts w:asciiTheme="majorBidi" w:eastAsia="Calibri" w:hAnsiTheme="majorBidi" w:cstheme="majorBidi"/>
          <w:b/>
          <w:bCs w:val="0"/>
          <w:sz w:val="24"/>
          <w:szCs w:val="24"/>
          <w:vertAlign w:val="superscript"/>
          <w:rtl/>
          <w:lang w:bidi="ar-KW"/>
        </w:rPr>
        <w:t>)</w:t>
      </w:r>
    </w:p>
    <w:p w:rsidR="0032013E" w:rsidRPr="000E5258" w:rsidRDefault="00701B4D" w:rsidP="00F51665">
      <w:pPr>
        <w:spacing w:after="0"/>
        <w:jc w:val="both"/>
        <w:rPr>
          <w:rFonts w:asciiTheme="majorBidi" w:hAnsiTheme="majorBidi" w:cstheme="majorBidi"/>
          <w:bCs w:val="0"/>
          <w:sz w:val="24"/>
          <w:szCs w:val="24"/>
          <w:rtl/>
        </w:rPr>
      </w:pPr>
      <w:r w:rsidRPr="000E5258">
        <w:rPr>
          <w:rFonts w:asciiTheme="majorBidi" w:hAnsiTheme="majorBidi" w:cstheme="majorBidi"/>
          <w:bCs w:val="0"/>
          <w:sz w:val="24"/>
          <w:szCs w:val="24"/>
          <w:rtl/>
        </w:rPr>
        <w:t xml:space="preserve">النوع السادس: </w:t>
      </w:r>
      <w:r w:rsidR="00AB40E6" w:rsidRPr="000E5258">
        <w:rPr>
          <w:rFonts w:asciiTheme="majorBidi" w:hAnsiTheme="majorBidi" w:cstheme="majorBidi"/>
          <w:bCs w:val="0"/>
          <w:sz w:val="24"/>
          <w:szCs w:val="24"/>
          <w:rtl/>
        </w:rPr>
        <w:t>التراجم ذات القيد:</w:t>
      </w:r>
      <w:r w:rsidR="00687851" w:rsidRPr="000E5258">
        <w:rPr>
          <w:rFonts w:asciiTheme="majorBidi" w:hAnsiTheme="majorBidi" w:cstheme="majorBidi"/>
          <w:bCs w:val="0"/>
          <w:sz w:val="24"/>
          <w:szCs w:val="24"/>
          <w:rtl/>
        </w:rPr>
        <w:t xml:space="preserve"> وهي التي يذكر فيها الحكم مطلقاً</w:t>
      </w:r>
      <w:r w:rsidR="00D77000" w:rsidRPr="000E5258">
        <w:rPr>
          <w:rFonts w:asciiTheme="majorBidi" w:hAnsiTheme="majorBidi" w:cstheme="majorBidi"/>
          <w:bCs w:val="0"/>
          <w:sz w:val="24"/>
          <w:szCs w:val="24"/>
          <w:rtl/>
        </w:rPr>
        <w:t>،</w:t>
      </w:r>
      <w:r w:rsidR="00687851" w:rsidRPr="000E5258">
        <w:rPr>
          <w:rFonts w:asciiTheme="majorBidi" w:hAnsiTheme="majorBidi" w:cstheme="majorBidi"/>
          <w:bCs w:val="0"/>
          <w:sz w:val="24"/>
          <w:szCs w:val="24"/>
          <w:rtl/>
        </w:rPr>
        <w:t xml:space="preserve"> ثم يتبعه بقيد ما،</w:t>
      </w:r>
      <w:r w:rsidR="00D77000" w:rsidRPr="000E5258">
        <w:rPr>
          <w:rFonts w:asciiTheme="majorBidi" w:hAnsiTheme="majorBidi" w:cstheme="majorBidi"/>
          <w:bCs w:val="0"/>
          <w:sz w:val="24"/>
          <w:szCs w:val="24"/>
          <w:rtl/>
        </w:rPr>
        <w:t xml:space="preserve"> ومنها</w:t>
      </w:r>
      <w:r w:rsidR="004D6104" w:rsidRPr="000E5258">
        <w:rPr>
          <w:rFonts w:asciiTheme="majorBidi" w:hAnsiTheme="majorBidi" w:cstheme="majorBidi"/>
          <w:bCs w:val="0"/>
          <w:sz w:val="24"/>
          <w:szCs w:val="24"/>
          <w:rtl/>
        </w:rPr>
        <w:t xml:space="preserve"> قوله</w:t>
      </w:r>
      <w:r w:rsidR="0032013E" w:rsidRPr="000E5258">
        <w:rPr>
          <w:rFonts w:asciiTheme="majorBidi" w:hAnsiTheme="majorBidi" w:cstheme="majorBidi"/>
          <w:bCs w:val="0"/>
          <w:sz w:val="24"/>
          <w:szCs w:val="24"/>
          <w:rtl/>
        </w:rPr>
        <w:t>: باب: ذكر جواز الخلع في غير النشوز، غير أنه يكره لما فيه من قطع الوصلة بلا سبب، وكذلك ذكر</w:t>
      </w:r>
      <w:r w:rsidR="00D77000" w:rsidRPr="000E5258">
        <w:rPr>
          <w:rFonts w:asciiTheme="majorBidi" w:hAnsiTheme="majorBidi" w:cstheme="majorBidi"/>
          <w:bCs w:val="0"/>
          <w:sz w:val="24"/>
          <w:szCs w:val="24"/>
          <w:rtl/>
        </w:rPr>
        <w:t xml:space="preserve"> عدم الإثم على المرأة في النشوز،</w:t>
      </w:r>
      <w:r w:rsidR="00D77000" w:rsidRPr="000E5258">
        <w:rPr>
          <w:rFonts w:asciiTheme="majorBidi" w:eastAsia="Calibri" w:hAnsiTheme="majorBidi" w:cstheme="majorBidi"/>
          <w:b/>
          <w:bCs w:val="0"/>
          <w:sz w:val="24"/>
          <w:szCs w:val="24"/>
          <w:vertAlign w:val="superscript"/>
          <w:rtl/>
          <w:lang w:bidi="ar-KW"/>
        </w:rPr>
        <w:t>(</w:t>
      </w:r>
      <w:r w:rsidR="00D77000" w:rsidRPr="000E5258">
        <w:rPr>
          <w:rStyle w:val="a5"/>
          <w:rFonts w:asciiTheme="majorBidi" w:eastAsia="Calibri" w:hAnsiTheme="majorBidi" w:cstheme="majorBidi"/>
          <w:b/>
          <w:bCs w:val="0"/>
          <w:sz w:val="24"/>
          <w:szCs w:val="24"/>
          <w:rtl/>
          <w:lang w:bidi="ar-KW"/>
        </w:rPr>
        <w:footnoteReference w:id="111"/>
      </w:r>
      <w:r w:rsidR="00D77000" w:rsidRPr="000E5258">
        <w:rPr>
          <w:rFonts w:asciiTheme="majorBidi" w:eastAsia="Calibri" w:hAnsiTheme="majorBidi" w:cstheme="majorBidi"/>
          <w:b/>
          <w:bCs w:val="0"/>
          <w:sz w:val="24"/>
          <w:szCs w:val="24"/>
          <w:vertAlign w:val="superscript"/>
          <w:rtl/>
          <w:lang w:bidi="ar-KW"/>
        </w:rPr>
        <w:t>)</w:t>
      </w:r>
      <w:r w:rsidR="0032013E" w:rsidRPr="000E5258">
        <w:rPr>
          <w:rFonts w:asciiTheme="majorBidi" w:hAnsiTheme="majorBidi" w:cstheme="majorBidi"/>
          <w:bCs w:val="0"/>
          <w:sz w:val="24"/>
          <w:szCs w:val="24"/>
          <w:rtl/>
        </w:rPr>
        <w:t xml:space="preserve"> </w:t>
      </w:r>
      <w:r w:rsidR="00D77000" w:rsidRPr="000E5258">
        <w:rPr>
          <w:rFonts w:asciiTheme="majorBidi" w:hAnsiTheme="majorBidi" w:cstheme="majorBidi"/>
          <w:bCs w:val="0"/>
          <w:sz w:val="24"/>
          <w:szCs w:val="24"/>
          <w:rtl/>
        </w:rPr>
        <w:t>و</w:t>
      </w:r>
      <w:r w:rsidR="0032013E" w:rsidRPr="000E5258">
        <w:rPr>
          <w:rFonts w:asciiTheme="majorBidi" w:hAnsiTheme="majorBidi" w:cstheme="majorBidi"/>
          <w:bCs w:val="0"/>
          <w:sz w:val="24"/>
          <w:szCs w:val="24"/>
          <w:rtl/>
        </w:rPr>
        <w:t>باب: ذكر الغرماء إذا تحاكموا فيما بينهم عند الحاكم وهم مسلمين</w:t>
      </w:r>
      <w:r w:rsidR="00F51665" w:rsidRPr="000E5258">
        <w:rPr>
          <w:rFonts w:asciiTheme="majorBidi" w:hAnsiTheme="majorBidi" w:cstheme="majorBidi"/>
          <w:bCs w:val="0"/>
          <w:sz w:val="24"/>
          <w:szCs w:val="24"/>
          <w:rtl/>
        </w:rPr>
        <w:t>.</w:t>
      </w:r>
      <w:r w:rsidR="00D77000" w:rsidRPr="000E5258">
        <w:rPr>
          <w:rFonts w:asciiTheme="majorBidi" w:eastAsia="Calibri" w:hAnsiTheme="majorBidi" w:cstheme="majorBidi"/>
          <w:b/>
          <w:bCs w:val="0"/>
          <w:sz w:val="24"/>
          <w:szCs w:val="24"/>
          <w:vertAlign w:val="superscript"/>
          <w:rtl/>
          <w:lang w:bidi="ar-KW"/>
        </w:rPr>
        <w:t>(</w:t>
      </w:r>
      <w:r w:rsidR="00D77000" w:rsidRPr="000E5258">
        <w:rPr>
          <w:rStyle w:val="a5"/>
          <w:rFonts w:asciiTheme="majorBidi" w:eastAsia="Calibri" w:hAnsiTheme="majorBidi" w:cstheme="majorBidi"/>
          <w:b/>
          <w:bCs w:val="0"/>
          <w:sz w:val="24"/>
          <w:szCs w:val="24"/>
          <w:rtl/>
          <w:lang w:bidi="ar-KW"/>
        </w:rPr>
        <w:footnoteReference w:id="112"/>
      </w:r>
      <w:r w:rsidR="00D77000" w:rsidRPr="000E5258">
        <w:rPr>
          <w:rFonts w:asciiTheme="majorBidi" w:eastAsia="Calibri" w:hAnsiTheme="majorBidi" w:cstheme="majorBidi"/>
          <w:b/>
          <w:bCs w:val="0"/>
          <w:sz w:val="24"/>
          <w:szCs w:val="24"/>
          <w:vertAlign w:val="superscript"/>
          <w:rtl/>
          <w:lang w:bidi="ar-KW"/>
        </w:rPr>
        <w:t>)</w:t>
      </w:r>
    </w:p>
    <w:p w:rsidR="001A3ACC" w:rsidRPr="000E5258" w:rsidRDefault="0032013E" w:rsidP="00F97D05">
      <w:pPr>
        <w:spacing w:after="0"/>
        <w:jc w:val="both"/>
        <w:rPr>
          <w:rFonts w:asciiTheme="majorBidi" w:hAnsiTheme="majorBidi" w:cstheme="majorBidi"/>
          <w:bCs w:val="0"/>
          <w:sz w:val="24"/>
          <w:szCs w:val="24"/>
          <w:rtl/>
        </w:rPr>
      </w:pPr>
      <w:r w:rsidRPr="000E5258">
        <w:rPr>
          <w:rFonts w:asciiTheme="majorBidi" w:hAnsiTheme="majorBidi" w:cstheme="majorBidi"/>
          <w:bCs w:val="0"/>
          <w:sz w:val="24"/>
          <w:szCs w:val="24"/>
          <w:rtl/>
        </w:rPr>
        <w:lastRenderedPageBreak/>
        <w:t xml:space="preserve">النوع </w:t>
      </w:r>
      <w:r w:rsidR="00D87A34" w:rsidRPr="000E5258">
        <w:rPr>
          <w:rFonts w:asciiTheme="majorBidi" w:hAnsiTheme="majorBidi" w:cstheme="majorBidi"/>
          <w:bCs w:val="0"/>
          <w:sz w:val="24"/>
          <w:szCs w:val="24"/>
          <w:rtl/>
        </w:rPr>
        <w:t>السابع:</w:t>
      </w:r>
      <w:r w:rsidR="001A3ACC" w:rsidRPr="000E5258">
        <w:rPr>
          <w:rFonts w:asciiTheme="majorBidi" w:hAnsiTheme="majorBidi" w:cstheme="majorBidi"/>
          <w:bCs w:val="0"/>
          <w:sz w:val="24"/>
          <w:szCs w:val="24"/>
          <w:rtl/>
        </w:rPr>
        <w:t xml:space="preserve"> </w:t>
      </w:r>
      <w:r w:rsidR="00D87A34" w:rsidRPr="000E5258">
        <w:rPr>
          <w:rFonts w:asciiTheme="majorBidi" w:hAnsiTheme="majorBidi" w:cstheme="majorBidi"/>
          <w:bCs w:val="0"/>
          <w:sz w:val="24"/>
          <w:szCs w:val="24"/>
          <w:rtl/>
        </w:rPr>
        <w:t>ال</w:t>
      </w:r>
      <w:r w:rsidR="001A3ACC" w:rsidRPr="000E5258">
        <w:rPr>
          <w:rFonts w:asciiTheme="majorBidi" w:hAnsiTheme="majorBidi" w:cstheme="majorBidi"/>
          <w:bCs w:val="0"/>
          <w:sz w:val="24"/>
          <w:szCs w:val="24"/>
          <w:rtl/>
        </w:rPr>
        <w:t>تراجم بالاستفهام</w:t>
      </w:r>
      <w:r w:rsidR="00590A18" w:rsidRPr="000E5258">
        <w:rPr>
          <w:rFonts w:asciiTheme="majorBidi" w:hAnsiTheme="majorBidi" w:cstheme="majorBidi"/>
          <w:bCs w:val="0"/>
          <w:sz w:val="24"/>
          <w:szCs w:val="24"/>
          <w:rtl/>
        </w:rPr>
        <w:t>:</w:t>
      </w:r>
      <w:r w:rsidR="008C7A20" w:rsidRPr="000E5258">
        <w:rPr>
          <w:rFonts w:asciiTheme="majorBidi" w:hAnsiTheme="majorBidi" w:cstheme="majorBidi"/>
          <w:bCs w:val="0"/>
          <w:sz w:val="24"/>
          <w:szCs w:val="24"/>
          <w:rtl/>
        </w:rPr>
        <w:t xml:space="preserve"> </w:t>
      </w:r>
      <w:r w:rsidR="006D6F39" w:rsidRPr="000E5258">
        <w:rPr>
          <w:rFonts w:asciiTheme="majorBidi" w:hAnsiTheme="majorBidi" w:cstheme="majorBidi"/>
          <w:bCs w:val="0"/>
          <w:sz w:val="24"/>
          <w:szCs w:val="24"/>
          <w:rtl/>
        </w:rPr>
        <w:t>وهي كثيرة،</w:t>
      </w:r>
      <w:r w:rsidR="002663F5" w:rsidRPr="000E5258">
        <w:rPr>
          <w:rFonts w:asciiTheme="majorBidi" w:hAnsiTheme="majorBidi" w:cstheme="majorBidi"/>
          <w:bCs w:val="0"/>
          <w:sz w:val="24"/>
          <w:szCs w:val="24"/>
          <w:rtl/>
        </w:rPr>
        <w:t xml:space="preserve"> وفائدتها شحذ الذهن، وتحريك الفكر لمعرفة ما يستفهم عنه،</w:t>
      </w:r>
      <w:r w:rsidR="006D6F39" w:rsidRPr="000E5258">
        <w:rPr>
          <w:rFonts w:asciiTheme="majorBidi" w:hAnsiTheme="majorBidi" w:cstheme="majorBidi"/>
          <w:bCs w:val="0"/>
          <w:sz w:val="24"/>
          <w:szCs w:val="24"/>
          <w:rtl/>
        </w:rPr>
        <w:t xml:space="preserve"> </w:t>
      </w:r>
      <w:r w:rsidR="008C7A20" w:rsidRPr="000E5258">
        <w:rPr>
          <w:rFonts w:asciiTheme="majorBidi" w:hAnsiTheme="majorBidi" w:cstheme="majorBidi"/>
          <w:bCs w:val="0"/>
          <w:sz w:val="24"/>
          <w:szCs w:val="24"/>
          <w:rtl/>
        </w:rPr>
        <w:t>ومنها قوله:</w:t>
      </w:r>
      <w:r w:rsidR="00590A18" w:rsidRPr="000E5258">
        <w:rPr>
          <w:rFonts w:asciiTheme="majorBidi" w:hAnsiTheme="majorBidi" w:cstheme="majorBidi"/>
          <w:bCs w:val="0"/>
          <w:sz w:val="24"/>
          <w:szCs w:val="24"/>
          <w:rtl/>
        </w:rPr>
        <w:t xml:space="preserve"> </w:t>
      </w:r>
      <w:r w:rsidR="00923F48" w:rsidRPr="000E5258">
        <w:rPr>
          <w:rFonts w:asciiTheme="majorBidi" w:hAnsiTheme="majorBidi" w:cstheme="majorBidi"/>
          <w:bCs w:val="0"/>
          <w:sz w:val="24"/>
          <w:szCs w:val="24"/>
          <w:rtl/>
        </w:rPr>
        <w:t>باب: ذكر كم يصح للرجل الحر من النساء الأحرار أن يتزوج منهن</w:t>
      </w:r>
      <w:r w:rsidR="00E4097F" w:rsidRPr="000E5258">
        <w:rPr>
          <w:rFonts w:asciiTheme="majorBidi" w:hAnsiTheme="majorBidi" w:cstheme="majorBidi"/>
          <w:bCs w:val="0"/>
          <w:sz w:val="24"/>
          <w:szCs w:val="24"/>
          <w:rtl/>
        </w:rPr>
        <w:t>،</w:t>
      </w:r>
      <w:r w:rsidR="00E4097F" w:rsidRPr="000E5258">
        <w:rPr>
          <w:rFonts w:asciiTheme="majorBidi" w:eastAsia="Calibri" w:hAnsiTheme="majorBidi" w:cstheme="majorBidi"/>
          <w:b/>
          <w:bCs w:val="0"/>
          <w:sz w:val="24"/>
          <w:szCs w:val="24"/>
          <w:vertAlign w:val="superscript"/>
          <w:rtl/>
          <w:lang w:bidi="ar-KW"/>
        </w:rPr>
        <w:t>(</w:t>
      </w:r>
      <w:r w:rsidR="00E4097F" w:rsidRPr="000E5258">
        <w:rPr>
          <w:rStyle w:val="a5"/>
          <w:rFonts w:asciiTheme="majorBidi" w:eastAsia="Calibri" w:hAnsiTheme="majorBidi" w:cstheme="majorBidi"/>
          <w:b/>
          <w:bCs w:val="0"/>
          <w:sz w:val="24"/>
          <w:szCs w:val="24"/>
          <w:rtl/>
          <w:lang w:bidi="ar-KW"/>
        </w:rPr>
        <w:footnoteReference w:id="113"/>
      </w:r>
      <w:r w:rsidR="00E4097F" w:rsidRPr="000E5258">
        <w:rPr>
          <w:rFonts w:asciiTheme="majorBidi" w:eastAsia="Calibri" w:hAnsiTheme="majorBidi" w:cstheme="majorBidi"/>
          <w:b/>
          <w:bCs w:val="0"/>
          <w:sz w:val="24"/>
          <w:szCs w:val="24"/>
          <w:vertAlign w:val="superscript"/>
          <w:rtl/>
          <w:lang w:bidi="ar-KW"/>
        </w:rPr>
        <w:t>)</w:t>
      </w:r>
      <w:r w:rsidR="00E4097F" w:rsidRPr="000E5258">
        <w:rPr>
          <w:rFonts w:asciiTheme="majorBidi" w:hAnsiTheme="majorBidi" w:cstheme="majorBidi"/>
          <w:bCs w:val="0"/>
          <w:sz w:val="24"/>
          <w:szCs w:val="24"/>
          <w:rtl/>
        </w:rPr>
        <w:t xml:space="preserve"> و</w:t>
      </w:r>
      <w:r w:rsidR="00BD49B2" w:rsidRPr="000E5258">
        <w:rPr>
          <w:rFonts w:asciiTheme="majorBidi" w:hAnsiTheme="majorBidi" w:cstheme="majorBidi"/>
          <w:bCs w:val="0"/>
          <w:sz w:val="24"/>
          <w:szCs w:val="24"/>
          <w:rtl/>
        </w:rPr>
        <w:t>باب: ما يستحب للمرأة أن تفعل</w:t>
      </w:r>
      <w:r w:rsidR="00E4097F" w:rsidRPr="000E5258">
        <w:rPr>
          <w:rFonts w:asciiTheme="majorBidi" w:hAnsiTheme="majorBidi" w:cstheme="majorBidi"/>
          <w:bCs w:val="0"/>
          <w:sz w:val="24"/>
          <w:szCs w:val="24"/>
          <w:rtl/>
        </w:rPr>
        <w:t>.</w:t>
      </w:r>
      <w:r w:rsidR="00E4097F" w:rsidRPr="000E5258">
        <w:rPr>
          <w:rFonts w:asciiTheme="majorBidi" w:eastAsia="Calibri" w:hAnsiTheme="majorBidi" w:cstheme="majorBidi"/>
          <w:b/>
          <w:bCs w:val="0"/>
          <w:sz w:val="24"/>
          <w:szCs w:val="24"/>
          <w:vertAlign w:val="superscript"/>
          <w:rtl/>
          <w:lang w:bidi="ar-KW"/>
        </w:rPr>
        <w:t>(</w:t>
      </w:r>
      <w:r w:rsidR="00E4097F" w:rsidRPr="000E5258">
        <w:rPr>
          <w:rStyle w:val="a5"/>
          <w:rFonts w:asciiTheme="majorBidi" w:eastAsia="Calibri" w:hAnsiTheme="majorBidi" w:cstheme="majorBidi"/>
          <w:b/>
          <w:bCs w:val="0"/>
          <w:sz w:val="24"/>
          <w:szCs w:val="24"/>
          <w:rtl/>
          <w:lang w:bidi="ar-KW"/>
        </w:rPr>
        <w:footnoteReference w:id="114"/>
      </w:r>
      <w:r w:rsidR="00E4097F" w:rsidRPr="000E5258">
        <w:rPr>
          <w:rFonts w:asciiTheme="majorBidi" w:eastAsia="Calibri" w:hAnsiTheme="majorBidi" w:cstheme="majorBidi"/>
          <w:b/>
          <w:bCs w:val="0"/>
          <w:sz w:val="24"/>
          <w:szCs w:val="24"/>
          <w:vertAlign w:val="superscript"/>
          <w:rtl/>
          <w:lang w:bidi="ar-KW"/>
        </w:rPr>
        <w:t>)</w:t>
      </w:r>
    </w:p>
    <w:p w:rsidR="00531D99" w:rsidRPr="000E5258" w:rsidRDefault="00D87A34" w:rsidP="00531D99">
      <w:pPr>
        <w:autoSpaceDE w:val="0"/>
        <w:autoSpaceDN w:val="0"/>
        <w:adjustRightInd w:val="0"/>
        <w:spacing w:after="0" w:line="240" w:lineRule="auto"/>
        <w:jc w:val="both"/>
        <w:rPr>
          <w:rFonts w:asciiTheme="majorBidi" w:hAnsiTheme="majorBidi" w:cstheme="majorBidi"/>
          <w:bCs w:val="0"/>
          <w:sz w:val="24"/>
          <w:szCs w:val="24"/>
          <w:rtl/>
        </w:rPr>
      </w:pPr>
      <w:r w:rsidRPr="000E5258">
        <w:rPr>
          <w:rFonts w:asciiTheme="majorBidi" w:hAnsiTheme="majorBidi" w:cstheme="majorBidi"/>
          <w:bCs w:val="0"/>
          <w:sz w:val="24"/>
          <w:szCs w:val="24"/>
          <w:rtl/>
        </w:rPr>
        <w:t xml:space="preserve">النوع الثامن: </w:t>
      </w:r>
      <w:r w:rsidR="00531D99" w:rsidRPr="000E5258">
        <w:rPr>
          <w:rFonts w:asciiTheme="majorBidi" w:hAnsiTheme="majorBidi" w:cstheme="majorBidi"/>
          <w:bCs w:val="0"/>
          <w:sz w:val="24"/>
          <w:szCs w:val="24"/>
          <w:rtl/>
        </w:rPr>
        <w:t xml:space="preserve">التراجم المركبة: </w:t>
      </w:r>
      <w:r w:rsidR="00B747B9" w:rsidRPr="000E5258">
        <w:rPr>
          <w:rFonts w:asciiTheme="majorBidi" w:hAnsiTheme="majorBidi" w:cstheme="majorBidi"/>
          <w:bCs w:val="0"/>
          <w:sz w:val="24"/>
          <w:szCs w:val="24"/>
          <w:rtl/>
        </w:rPr>
        <w:t>وهي</w:t>
      </w:r>
      <w:r w:rsidR="00763376" w:rsidRPr="000E5258">
        <w:rPr>
          <w:rFonts w:asciiTheme="majorBidi" w:hAnsiTheme="majorBidi" w:cstheme="majorBidi"/>
          <w:bCs w:val="0"/>
          <w:sz w:val="24"/>
          <w:szCs w:val="24"/>
          <w:rtl/>
        </w:rPr>
        <w:t xml:space="preserve"> التي</w:t>
      </w:r>
      <w:r w:rsidR="00531D99" w:rsidRPr="000E5258">
        <w:rPr>
          <w:rFonts w:asciiTheme="majorBidi" w:hAnsiTheme="majorBidi" w:cstheme="majorBidi"/>
          <w:bCs w:val="0"/>
          <w:sz w:val="24"/>
          <w:szCs w:val="24"/>
          <w:rtl/>
        </w:rPr>
        <w:t xml:space="preserve"> تضم أكثر من مسألة مختلفة الحكم</w:t>
      </w:r>
      <w:r w:rsidR="00315803" w:rsidRPr="000E5258">
        <w:rPr>
          <w:rFonts w:asciiTheme="majorBidi" w:hAnsiTheme="majorBidi" w:cstheme="majorBidi"/>
          <w:bCs w:val="0"/>
          <w:sz w:val="24"/>
          <w:szCs w:val="24"/>
          <w:rtl/>
        </w:rPr>
        <w:t>،</w:t>
      </w:r>
      <w:r w:rsidR="00CA56B8" w:rsidRPr="000E5258">
        <w:rPr>
          <w:rFonts w:asciiTheme="majorBidi" w:hAnsiTheme="majorBidi" w:cstheme="majorBidi"/>
          <w:bCs w:val="0"/>
          <w:sz w:val="24"/>
          <w:szCs w:val="24"/>
          <w:rtl/>
        </w:rPr>
        <w:t xml:space="preserve"> ويكثر هذا فيما تكون الآية تحته تتضمن الدلالة على أكثر من مسألة،</w:t>
      </w:r>
      <w:r w:rsidR="00315803" w:rsidRPr="000E5258">
        <w:rPr>
          <w:rFonts w:asciiTheme="majorBidi" w:hAnsiTheme="majorBidi" w:cstheme="majorBidi"/>
          <w:bCs w:val="0"/>
          <w:sz w:val="24"/>
          <w:szCs w:val="24"/>
          <w:rtl/>
        </w:rPr>
        <w:t xml:space="preserve"> ومنها قوله</w:t>
      </w:r>
      <w:r w:rsidR="00196D3C" w:rsidRPr="000E5258">
        <w:rPr>
          <w:rFonts w:asciiTheme="majorBidi" w:hAnsiTheme="majorBidi" w:cstheme="majorBidi"/>
          <w:bCs w:val="0"/>
          <w:sz w:val="24"/>
          <w:szCs w:val="24"/>
          <w:rtl/>
        </w:rPr>
        <w:t xml:space="preserve">: </w:t>
      </w:r>
      <w:r w:rsidR="00531D99" w:rsidRPr="000E5258">
        <w:rPr>
          <w:rFonts w:asciiTheme="majorBidi" w:hAnsiTheme="majorBidi" w:cstheme="majorBidi"/>
          <w:bCs w:val="0"/>
          <w:sz w:val="24"/>
          <w:szCs w:val="24"/>
          <w:rtl/>
        </w:rPr>
        <w:t>باب: حكم المرأة الحرة إذا وهبت نفسها للرجل يتزوجها من غير ولي يعقد لها، ووهبت له مهرها</w:t>
      </w:r>
      <w:r w:rsidR="00196D3C" w:rsidRPr="000E5258">
        <w:rPr>
          <w:rFonts w:asciiTheme="majorBidi" w:hAnsiTheme="majorBidi" w:cstheme="majorBidi"/>
          <w:bCs w:val="0"/>
          <w:sz w:val="24"/>
          <w:szCs w:val="24"/>
          <w:rtl/>
        </w:rPr>
        <w:t>،</w:t>
      </w:r>
      <w:r w:rsidR="00135057" w:rsidRPr="000E5258">
        <w:rPr>
          <w:rFonts w:asciiTheme="majorBidi" w:eastAsia="Calibri" w:hAnsiTheme="majorBidi" w:cstheme="majorBidi"/>
          <w:b/>
          <w:bCs w:val="0"/>
          <w:sz w:val="24"/>
          <w:szCs w:val="24"/>
          <w:vertAlign w:val="superscript"/>
          <w:rtl/>
          <w:lang w:bidi="ar-KW"/>
        </w:rPr>
        <w:t>(</w:t>
      </w:r>
      <w:r w:rsidR="00135057" w:rsidRPr="000E5258">
        <w:rPr>
          <w:rStyle w:val="a5"/>
          <w:rFonts w:asciiTheme="majorBidi" w:eastAsia="Calibri" w:hAnsiTheme="majorBidi" w:cstheme="majorBidi"/>
          <w:b/>
          <w:bCs w:val="0"/>
          <w:sz w:val="24"/>
          <w:szCs w:val="24"/>
          <w:rtl/>
          <w:lang w:bidi="ar-KW"/>
        </w:rPr>
        <w:footnoteReference w:id="115"/>
      </w:r>
      <w:r w:rsidR="00135057" w:rsidRPr="000E5258">
        <w:rPr>
          <w:rFonts w:asciiTheme="majorBidi" w:eastAsia="Calibri" w:hAnsiTheme="majorBidi" w:cstheme="majorBidi"/>
          <w:b/>
          <w:bCs w:val="0"/>
          <w:sz w:val="24"/>
          <w:szCs w:val="24"/>
          <w:vertAlign w:val="superscript"/>
          <w:rtl/>
          <w:lang w:bidi="ar-KW"/>
        </w:rPr>
        <w:t>)</w:t>
      </w:r>
      <w:r w:rsidR="00196D3C" w:rsidRPr="000E5258">
        <w:rPr>
          <w:rFonts w:asciiTheme="majorBidi" w:hAnsiTheme="majorBidi" w:cstheme="majorBidi"/>
          <w:bCs w:val="0"/>
          <w:sz w:val="24"/>
          <w:szCs w:val="24"/>
          <w:rtl/>
        </w:rPr>
        <w:t xml:space="preserve"> و</w:t>
      </w:r>
      <w:r w:rsidR="00531D99" w:rsidRPr="000E5258">
        <w:rPr>
          <w:rFonts w:asciiTheme="majorBidi" w:hAnsiTheme="majorBidi" w:cstheme="majorBidi"/>
          <w:bCs w:val="0"/>
          <w:sz w:val="24"/>
          <w:szCs w:val="24"/>
          <w:rtl/>
        </w:rPr>
        <w:t>فصل: ومما يدل على تحريم أكل الميتة للمضطر ودليل عقاب من امتنع من أكلها عند الضرورة حتى مات</w:t>
      </w:r>
      <w:r w:rsidR="001902CF" w:rsidRPr="000E5258">
        <w:rPr>
          <w:rFonts w:asciiTheme="majorBidi" w:hAnsiTheme="majorBidi" w:cstheme="majorBidi"/>
          <w:bCs w:val="0"/>
          <w:sz w:val="24"/>
          <w:szCs w:val="24"/>
          <w:rtl/>
        </w:rPr>
        <w:t>.</w:t>
      </w:r>
      <w:r w:rsidR="00135057" w:rsidRPr="000E5258">
        <w:rPr>
          <w:rFonts w:asciiTheme="majorBidi" w:eastAsia="Calibri" w:hAnsiTheme="majorBidi" w:cstheme="majorBidi"/>
          <w:b/>
          <w:bCs w:val="0"/>
          <w:sz w:val="24"/>
          <w:szCs w:val="24"/>
          <w:vertAlign w:val="superscript"/>
          <w:rtl/>
          <w:lang w:bidi="ar-KW"/>
        </w:rPr>
        <w:t>(</w:t>
      </w:r>
      <w:r w:rsidR="00135057" w:rsidRPr="000E5258">
        <w:rPr>
          <w:rStyle w:val="a5"/>
          <w:rFonts w:asciiTheme="majorBidi" w:eastAsia="Calibri" w:hAnsiTheme="majorBidi" w:cstheme="majorBidi"/>
          <w:b/>
          <w:bCs w:val="0"/>
          <w:sz w:val="24"/>
          <w:szCs w:val="24"/>
          <w:rtl/>
          <w:lang w:bidi="ar-KW"/>
        </w:rPr>
        <w:footnoteReference w:id="116"/>
      </w:r>
      <w:r w:rsidR="00135057" w:rsidRPr="000E5258">
        <w:rPr>
          <w:rFonts w:asciiTheme="majorBidi" w:eastAsia="Calibri" w:hAnsiTheme="majorBidi" w:cstheme="majorBidi"/>
          <w:b/>
          <w:bCs w:val="0"/>
          <w:sz w:val="24"/>
          <w:szCs w:val="24"/>
          <w:vertAlign w:val="superscript"/>
          <w:rtl/>
          <w:lang w:bidi="ar-KW"/>
        </w:rPr>
        <w:t>)</w:t>
      </w:r>
    </w:p>
    <w:p w:rsidR="001902CF" w:rsidRPr="000E5258" w:rsidRDefault="001902CF" w:rsidP="00367D0D">
      <w:pPr>
        <w:autoSpaceDE w:val="0"/>
        <w:autoSpaceDN w:val="0"/>
        <w:adjustRightInd w:val="0"/>
        <w:spacing w:after="0" w:line="240" w:lineRule="auto"/>
        <w:jc w:val="both"/>
        <w:rPr>
          <w:rFonts w:asciiTheme="majorBidi" w:hAnsiTheme="majorBidi" w:cstheme="majorBidi"/>
          <w:bCs w:val="0"/>
          <w:sz w:val="24"/>
          <w:szCs w:val="24"/>
          <w:rtl/>
        </w:rPr>
      </w:pPr>
      <w:r w:rsidRPr="000E5258">
        <w:rPr>
          <w:rFonts w:asciiTheme="majorBidi" w:hAnsiTheme="majorBidi" w:cstheme="majorBidi"/>
          <w:bCs w:val="0"/>
          <w:sz w:val="24"/>
          <w:szCs w:val="24"/>
          <w:rtl/>
        </w:rPr>
        <w:t xml:space="preserve">ومنها: </w:t>
      </w:r>
      <w:r w:rsidR="00367D0D" w:rsidRPr="000E5258">
        <w:rPr>
          <w:rFonts w:asciiTheme="majorBidi" w:hAnsiTheme="majorBidi" w:cstheme="majorBidi"/>
          <w:bCs w:val="0"/>
          <w:sz w:val="24"/>
          <w:szCs w:val="24"/>
          <w:rtl/>
        </w:rPr>
        <w:t>الترجمة بحكمين متضادين</w:t>
      </w:r>
      <w:r w:rsidR="00C4783C" w:rsidRPr="000E5258">
        <w:rPr>
          <w:rFonts w:asciiTheme="majorBidi" w:hAnsiTheme="majorBidi" w:cstheme="majorBidi"/>
          <w:bCs w:val="0"/>
          <w:sz w:val="24"/>
          <w:szCs w:val="24"/>
          <w:rtl/>
        </w:rPr>
        <w:t>، ومنها قوله</w:t>
      </w:r>
      <w:r w:rsidR="00367D0D" w:rsidRPr="000E5258">
        <w:rPr>
          <w:rFonts w:asciiTheme="majorBidi" w:hAnsiTheme="majorBidi" w:cstheme="majorBidi"/>
          <w:bCs w:val="0"/>
          <w:sz w:val="24"/>
          <w:szCs w:val="24"/>
          <w:rtl/>
        </w:rPr>
        <w:t xml:space="preserve">: </w:t>
      </w:r>
      <w:r w:rsidRPr="000E5258">
        <w:rPr>
          <w:rFonts w:asciiTheme="majorBidi" w:hAnsiTheme="majorBidi" w:cstheme="majorBidi"/>
          <w:bCs w:val="0"/>
          <w:sz w:val="24"/>
          <w:szCs w:val="24"/>
          <w:rtl/>
        </w:rPr>
        <w:t>باب: ذكر تحليل شرب النبيذ والخل</w:t>
      </w:r>
      <w:r w:rsidR="00702FDA" w:rsidRPr="000E5258">
        <w:rPr>
          <w:rFonts w:asciiTheme="majorBidi" w:hAnsiTheme="majorBidi" w:cstheme="majorBidi"/>
          <w:bCs w:val="0"/>
          <w:sz w:val="24"/>
          <w:szCs w:val="24"/>
          <w:rtl/>
        </w:rPr>
        <w:t>،</w:t>
      </w:r>
      <w:r w:rsidRPr="000E5258">
        <w:rPr>
          <w:rFonts w:asciiTheme="majorBidi" w:hAnsiTheme="majorBidi" w:cstheme="majorBidi"/>
          <w:bCs w:val="0"/>
          <w:sz w:val="24"/>
          <w:szCs w:val="24"/>
          <w:rtl/>
        </w:rPr>
        <w:t xml:space="preserve"> وتحريم شرب الخمر</w:t>
      </w:r>
      <w:r w:rsidR="00367D0D" w:rsidRPr="000E5258">
        <w:rPr>
          <w:rFonts w:asciiTheme="majorBidi" w:hAnsiTheme="majorBidi" w:cstheme="majorBidi"/>
          <w:bCs w:val="0"/>
          <w:sz w:val="24"/>
          <w:szCs w:val="24"/>
          <w:rtl/>
        </w:rPr>
        <w:t>،</w:t>
      </w:r>
      <w:r w:rsidR="00367D0D" w:rsidRPr="000E5258">
        <w:rPr>
          <w:rFonts w:asciiTheme="majorBidi" w:eastAsia="Calibri" w:hAnsiTheme="majorBidi" w:cstheme="majorBidi"/>
          <w:b/>
          <w:bCs w:val="0"/>
          <w:sz w:val="24"/>
          <w:szCs w:val="24"/>
          <w:vertAlign w:val="superscript"/>
          <w:rtl/>
          <w:lang w:bidi="ar-KW"/>
        </w:rPr>
        <w:t>(</w:t>
      </w:r>
      <w:r w:rsidR="00367D0D" w:rsidRPr="000E5258">
        <w:rPr>
          <w:rStyle w:val="a5"/>
          <w:rFonts w:asciiTheme="majorBidi" w:eastAsia="Calibri" w:hAnsiTheme="majorBidi" w:cstheme="majorBidi"/>
          <w:b/>
          <w:bCs w:val="0"/>
          <w:sz w:val="24"/>
          <w:szCs w:val="24"/>
          <w:rtl/>
          <w:lang w:bidi="ar-KW"/>
        </w:rPr>
        <w:footnoteReference w:id="117"/>
      </w:r>
      <w:r w:rsidR="00367D0D" w:rsidRPr="000E5258">
        <w:rPr>
          <w:rFonts w:asciiTheme="majorBidi" w:eastAsia="Calibri" w:hAnsiTheme="majorBidi" w:cstheme="majorBidi"/>
          <w:b/>
          <w:bCs w:val="0"/>
          <w:sz w:val="24"/>
          <w:szCs w:val="24"/>
          <w:vertAlign w:val="superscript"/>
          <w:rtl/>
          <w:lang w:bidi="ar-KW"/>
        </w:rPr>
        <w:t>)</w:t>
      </w:r>
      <w:r w:rsidR="00367D0D" w:rsidRPr="000E5258">
        <w:rPr>
          <w:rFonts w:asciiTheme="majorBidi" w:hAnsiTheme="majorBidi" w:cstheme="majorBidi"/>
          <w:bCs w:val="0"/>
          <w:sz w:val="24"/>
          <w:szCs w:val="24"/>
          <w:rtl/>
        </w:rPr>
        <w:t xml:space="preserve"> و</w:t>
      </w:r>
      <w:r w:rsidRPr="000E5258">
        <w:rPr>
          <w:rFonts w:asciiTheme="majorBidi" w:hAnsiTheme="majorBidi" w:cstheme="majorBidi"/>
          <w:bCs w:val="0"/>
          <w:sz w:val="24"/>
          <w:szCs w:val="24"/>
          <w:rtl/>
        </w:rPr>
        <w:t>با</w:t>
      </w:r>
      <w:r w:rsidR="00367D0D" w:rsidRPr="000E5258">
        <w:rPr>
          <w:rFonts w:asciiTheme="majorBidi" w:hAnsiTheme="majorBidi" w:cstheme="majorBidi"/>
          <w:bCs w:val="0"/>
          <w:sz w:val="24"/>
          <w:szCs w:val="24"/>
          <w:rtl/>
        </w:rPr>
        <w:t>ب: ذكر تحليل البيع</w:t>
      </w:r>
      <w:r w:rsidR="00357DD6" w:rsidRPr="000E5258">
        <w:rPr>
          <w:rFonts w:asciiTheme="majorBidi" w:hAnsiTheme="majorBidi" w:cstheme="majorBidi"/>
          <w:bCs w:val="0"/>
          <w:sz w:val="24"/>
          <w:szCs w:val="24"/>
          <w:rtl/>
        </w:rPr>
        <w:t>،</w:t>
      </w:r>
      <w:r w:rsidR="00367D0D" w:rsidRPr="000E5258">
        <w:rPr>
          <w:rFonts w:asciiTheme="majorBidi" w:hAnsiTheme="majorBidi" w:cstheme="majorBidi"/>
          <w:bCs w:val="0"/>
          <w:sz w:val="24"/>
          <w:szCs w:val="24"/>
          <w:rtl/>
        </w:rPr>
        <w:t xml:space="preserve"> وتحريم الربا.</w:t>
      </w:r>
      <w:r w:rsidR="00367D0D" w:rsidRPr="000E5258">
        <w:rPr>
          <w:rFonts w:asciiTheme="majorBidi" w:eastAsia="Calibri" w:hAnsiTheme="majorBidi" w:cstheme="majorBidi"/>
          <w:b/>
          <w:bCs w:val="0"/>
          <w:sz w:val="24"/>
          <w:szCs w:val="24"/>
          <w:vertAlign w:val="superscript"/>
          <w:rtl/>
          <w:lang w:bidi="ar-KW"/>
        </w:rPr>
        <w:t>(</w:t>
      </w:r>
      <w:r w:rsidR="00367D0D" w:rsidRPr="000E5258">
        <w:rPr>
          <w:rStyle w:val="a5"/>
          <w:rFonts w:asciiTheme="majorBidi" w:eastAsia="Calibri" w:hAnsiTheme="majorBidi" w:cstheme="majorBidi"/>
          <w:b/>
          <w:bCs w:val="0"/>
          <w:sz w:val="24"/>
          <w:szCs w:val="24"/>
          <w:rtl/>
          <w:lang w:bidi="ar-KW"/>
        </w:rPr>
        <w:footnoteReference w:id="118"/>
      </w:r>
      <w:r w:rsidR="00367D0D" w:rsidRPr="000E5258">
        <w:rPr>
          <w:rFonts w:asciiTheme="majorBidi" w:eastAsia="Calibri" w:hAnsiTheme="majorBidi" w:cstheme="majorBidi"/>
          <w:b/>
          <w:bCs w:val="0"/>
          <w:sz w:val="24"/>
          <w:szCs w:val="24"/>
          <w:vertAlign w:val="superscript"/>
          <w:rtl/>
          <w:lang w:bidi="ar-KW"/>
        </w:rPr>
        <w:t>)</w:t>
      </w:r>
    </w:p>
    <w:p w:rsidR="006F5A28" w:rsidRPr="000E5258" w:rsidRDefault="004720D8" w:rsidP="00814406">
      <w:pPr>
        <w:spacing w:after="0"/>
        <w:jc w:val="both"/>
        <w:rPr>
          <w:rFonts w:asciiTheme="majorBidi" w:hAnsiTheme="majorBidi" w:cstheme="majorBidi" w:hint="cs"/>
          <w:bCs w:val="0"/>
          <w:sz w:val="24"/>
          <w:szCs w:val="24"/>
          <w:rtl/>
        </w:rPr>
      </w:pPr>
      <w:r w:rsidRPr="000E5258">
        <w:rPr>
          <w:rFonts w:asciiTheme="majorBidi" w:hAnsiTheme="majorBidi" w:cstheme="majorBidi"/>
          <w:bCs w:val="0"/>
          <w:sz w:val="24"/>
          <w:szCs w:val="24"/>
          <w:rtl/>
        </w:rPr>
        <w:t xml:space="preserve">النوع التاسع: </w:t>
      </w:r>
      <w:r w:rsidR="00641299" w:rsidRPr="000E5258">
        <w:rPr>
          <w:rFonts w:asciiTheme="majorBidi" w:hAnsiTheme="majorBidi" w:cstheme="majorBidi"/>
          <w:bCs w:val="0"/>
          <w:sz w:val="24"/>
          <w:szCs w:val="24"/>
          <w:rtl/>
        </w:rPr>
        <w:t>التراجم المصرحة بالحكم</w:t>
      </w:r>
      <w:r w:rsidR="00623B12" w:rsidRPr="000E5258">
        <w:rPr>
          <w:rFonts w:asciiTheme="majorBidi" w:hAnsiTheme="majorBidi" w:cstheme="majorBidi"/>
          <w:bCs w:val="0"/>
          <w:sz w:val="24"/>
          <w:szCs w:val="24"/>
          <w:rtl/>
        </w:rPr>
        <w:t>: وهي التراجم التي تكون أدلة أحكامها صريحة وواضحة</w:t>
      </w:r>
      <w:r w:rsidR="00D74D97" w:rsidRPr="000E5258">
        <w:rPr>
          <w:rFonts w:asciiTheme="majorBidi" w:hAnsiTheme="majorBidi" w:cstheme="majorBidi"/>
          <w:bCs w:val="0"/>
          <w:sz w:val="24"/>
          <w:szCs w:val="24"/>
          <w:rtl/>
        </w:rPr>
        <w:t xml:space="preserve">، ومنها قوله: </w:t>
      </w:r>
      <w:r w:rsidR="006F5A28" w:rsidRPr="000E5258">
        <w:rPr>
          <w:rFonts w:asciiTheme="majorBidi" w:hAnsiTheme="majorBidi" w:cstheme="majorBidi"/>
          <w:bCs w:val="0"/>
          <w:sz w:val="24"/>
          <w:szCs w:val="24"/>
          <w:rtl/>
        </w:rPr>
        <w:t>باب: استحباب نظور للمرأة</w:t>
      </w:r>
      <w:r w:rsidR="00702DE2" w:rsidRPr="000E5258">
        <w:rPr>
          <w:rFonts w:asciiTheme="majorBidi" w:hAnsiTheme="majorBidi" w:cstheme="majorBidi"/>
          <w:bCs w:val="0"/>
          <w:sz w:val="24"/>
          <w:szCs w:val="24"/>
          <w:rtl/>
        </w:rPr>
        <w:t>.</w:t>
      </w:r>
      <w:r w:rsidR="001D04F9" w:rsidRPr="000E5258">
        <w:rPr>
          <w:rFonts w:asciiTheme="majorBidi" w:eastAsia="Calibri" w:hAnsiTheme="majorBidi" w:cstheme="majorBidi"/>
          <w:b/>
          <w:bCs w:val="0"/>
          <w:sz w:val="24"/>
          <w:szCs w:val="24"/>
          <w:vertAlign w:val="superscript"/>
          <w:rtl/>
          <w:lang w:bidi="ar-KW"/>
        </w:rPr>
        <w:t>(</w:t>
      </w:r>
      <w:r w:rsidR="001D04F9" w:rsidRPr="000E5258">
        <w:rPr>
          <w:rStyle w:val="a5"/>
          <w:rFonts w:asciiTheme="majorBidi" w:eastAsia="Calibri" w:hAnsiTheme="majorBidi" w:cstheme="majorBidi"/>
          <w:b/>
          <w:bCs w:val="0"/>
          <w:sz w:val="24"/>
          <w:szCs w:val="24"/>
          <w:rtl/>
          <w:lang w:bidi="ar-KW"/>
        </w:rPr>
        <w:footnoteReference w:id="119"/>
      </w:r>
      <w:r w:rsidR="001D04F9" w:rsidRPr="000E5258">
        <w:rPr>
          <w:rFonts w:asciiTheme="majorBidi" w:eastAsia="Calibri" w:hAnsiTheme="majorBidi" w:cstheme="majorBidi"/>
          <w:b/>
          <w:bCs w:val="0"/>
          <w:sz w:val="24"/>
          <w:szCs w:val="24"/>
          <w:vertAlign w:val="superscript"/>
          <w:rtl/>
          <w:lang w:bidi="ar-KW"/>
        </w:rPr>
        <w:t>)</w:t>
      </w:r>
      <w:r w:rsidR="006F5A28" w:rsidRPr="000E5258">
        <w:rPr>
          <w:rFonts w:asciiTheme="majorBidi" w:hAnsiTheme="majorBidi" w:cstheme="majorBidi"/>
          <w:bCs w:val="0"/>
          <w:sz w:val="24"/>
          <w:szCs w:val="24"/>
          <w:rtl/>
        </w:rPr>
        <w:t xml:space="preserve"> </w:t>
      </w:r>
      <w:r w:rsidR="007A3180" w:rsidRPr="000E5258">
        <w:rPr>
          <w:rFonts w:asciiTheme="majorBidi" w:hAnsiTheme="majorBidi" w:cstheme="majorBidi"/>
          <w:bCs w:val="0"/>
          <w:sz w:val="24"/>
          <w:szCs w:val="24"/>
          <w:rtl/>
        </w:rPr>
        <w:t>وباب: ذكر تحريم الشغار.</w:t>
      </w:r>
      <w:r w:rsidR="001D04F9" w:rsidRPr="000E5258">
        <w:rPr>
          <w:rFonts w:asciiTheme="majorBidi" w:eastAsia="Calibri" w:hAnsiTheme="majorBidi" w:cstheme="majorBidi"/>
          <w:b/>
          <w:bCs w:val="0"/>
          <w:sz w:val="24"/>
          <w:szCs w:val="24"/>
          <w:vertAlign w:val="superscript"/>
          <w:rtl/>
          <w:lang w:bidi="ar-KW"/>
        </w:rPr>
        <w:t>(</w:t>
      </w:r>
      <w:r w:rsidR="001D04F9" w:rsidRPr="000E5258">
        <w:rPr>
          <w:rStyle w:val="a5"/>
          <w:rFonts w:asciiTheme="majorBidi" w:eastAsia="Calibri" w:hAnsiTheme="majorBidi" w:cstheme="majorBidi"/>
          <w:b/>
          <w:bCs w:val="0"/>
          <w:sz w:val="24"/>
          <w:szCs w:val="24"/>
          <w:rtl/>
          <w:lang w:bidi="ar-KW"/>
        </w:rPr>
        <w:footnoteReference w:id="120"/>
      </w:r>
      <w:r w:rsidR="001D04F9" w:rsidRPr="000E5258">
        <w:rPr>
          <w:rFonts w:asciiTheme="majorBidi" w:eastAsia="Calibri" w:hAnsiTheme="majorBidi" w:cstheme="majorBidi"/>
          <w:b/>
          <w:bCs w:val="0"/>
          <w:sz w:val="24"/>
          <w:szCs w:val="24"/>
          <w:vertAlign w:val="superscript"/>
          <w:rtl/>
          <w:lang w:bidi="ar-KW"/>
        </w:rPr>
        <w:t>)</w:t>
      </w:r>
      <w:r w:rsidR="006F5A28" w:rsidRPr="000E5258">
        <w:rPr>
          <w:rFonts w:asciiTheme="majorBidi" w:hAnsiTheme="majorBidi" w:cstheme="majorBidi"/>
          <w:bCs w:val="0"/>
          <w:sz w:val="24"/>
          <w:szCs w:val="24"/>
          <w:rtl/>
        </w:rPr>
        <w:t xml:space="preserve"> </w:t>
      </w:r>
      <w:r w:rsidR="00BA49D6" w:rsidRPr="000E5258">
        <w:rPr>
          <w:rFonts w:asciiTheme="majorBidi" w:hAnsiTheme="majorBidi" w:cstheme="majorBidi"/>
          <w:bCs w:val="0"/>
          <w:sz w:val="24"/>
          <w:szCs w:val="24"/>
          <w:rtl/>
        </w:rPr>
        <w:t>و</w:t>
      </w:r>
      <w:r w:rsidR="006F5A28" w:rsidRPr="000E5258">
        <w:rPr>
          <w:rFonts w:asciiTheme="majorBidi" w:hAnsiTheme="majorBidi" w:cstheme="majorBidi"/>
          <w:bCs w:val="0"/>
          <w:sz w:val="24"/>
          <w:szCs w:val="24"/>
          <w:rtl/>
        </w:rPr>
        <w:t>باب: وجوب</w:t>
      </w:r>
      <w:r w:rsidR="00BA49D6" w:rsidRPr="000E5258">
        <w:rPr>
          <w:rFonts w:asciiTheme="majorBidi" w:hAnsiTheme="majorBidi" w:cstheme="majorBidi"/>
          <w:bCs w:val="0"/>
          <w:sz w:val="24"/>
          <w:szCs w:val="24"/>
          <w:rtl/>
        </w:rPr>
        <w:t xml:space="preserve"> الضيافة للوافدين على أهل الوبر.</w:t>
      </w:r>
      <w:r w:rsidR="00BA49D6" w:rsidRPr="000E5258">
        <w:rPr>
          <w:rFonts w:asciiTheme="majorBidi" w:eastAsia="Calibri" w:hAnsiTheme="majorBidi" w:cstheme="majorBidi"/>
          <w:b/>
          <w:bCs w:val="0"/>
          <w:sz w:val="24"/>
          <w:szCs w:val="24"/>
          <w:vertAlign w:val="superscript"/>
          <w:rtl/>
          <w:lang w:bidi="ar-KW"/>
        </w:rPr>
        <w:t>(</w:t>
      </w:r>
      <w:r w:rsidR="00BA49D6" w:rsidRPr="000E5258">
        <w:rPr>
          <w:rStyle w:val="a5"/>
          <w:rFonts w:asciiTheme="majorBidi" w:eastAsia="Calibri" w:hAnsiTheme="majorBidi" w:cstheme="majorBidi"/>
          <w:b/>
          <w:bCs w:val="0"/>
          <w:sz w:val="24"/>
          <w:szCs w:val="24"/>
          <w:rtl/>
          <w:lang w:bidi="ar-KW"/>
        </w:rPr>
        <w:footnoteReference w:id="121"/>
      </w:r>
      <w:r w:rsidR="00BA49D6" w:rsidRPr="000E5258">
        <w:rPr>
          <w:rFonts w:asciiTheme="majorBidi" w:eastAsia="Calibri" w:hAnsiTheme="majorBidi" w:cstheme="majorBidi"/>
          <w:b/>
          <w:bCs w:val="0"/>
          <w:sz w:val="24"/>
          <w:szCs w:val="24"/>
          <w:vertAlign w:val="superscript"/>
          <w:rtl/>
          <w:lang w:bidi="ar-KW"/>
        </w:rPr>
        <w:t>)</w:t>
      </w:r>
    </w:p>
    <w:p w:rsidR="001A3ACC" w:rsidRPr="000E5258" w:rsidRDefault="006F5A28" w:rsidP="00327D29">
      <w:pPr>
        <w:spacing w:after="0"/>
        <w:jc w:val="both"/>
        <w:rPr>
          <w:rFonts w:asciiTheme="majorBidi" w:hAnsiTheme="majorBidi" w:cstheme="majorBidi" w:hint="cs"/>
          <w:bCs w:val="0"/>
          <w:sz w:val="24"/>
          <w:szCs w:val="24"/>
          <w:rtl/>
          <w:lang w:bidi="ar-KW"/>
        </w:rPr>
      </w:pPr>
      <w:r w:rsidRPr="000E5258">
        <w:rPr>
          <w:rFonts w:asciiTheme="majorBidi" w:hAnsiTheme="majorBidi" w:cstheme="majorBidi"/>
          <w:bCs w:val="0"/>
          <w:sz w:val="24"/>
          <w:szCs w:val="24"/>
          <w:rtl/>
        </w:rPr>
        <w:t xml:space="preserve">النوع العاشر: </w:t>
      </w:r>
      <w:r w:rsidR="006F7F54" w:rsidRPr="000E5258">
        <w:rPr>
          <w:rFonts w:asciiTheme="majorBidi" w:hAnsiTheme="majorBidi" w:cstheme="majorBidi"/>
          <w:bCs w:val="0"/>
          <w:sz w:val="24"/>
          <w:szCs w:val="24"/>
          <w:rtl/>
        </w:rPr>
        <w:t xml:space="preserve">التراجم المعبرة عن الحكم بغير </w:t>
      </w:r>
      <w:r w:rsidR="00064015" w:rsidRPr="000E5258">
        <w:rPr>
          <w:rFonts w:asciiTheme="majorBidi" w:hAnsiTheme="majorBidi" w:cstheme="majorBidi"/>
          <w:bCs w:val="0"/>
          <w:sz w:val="24"/>
          <w:szCs w:val="24"/>
          <w:rtl/>
        </w:rPr>
        <w:t xml:space="preserve">ألفاظ </w:t>
      </w:r>
      <w:r w:rsidR="006F7F54" w:rsidRPr="000E5258">
        <w:rPr>
          <w:rFonts w:asciiTheme="majorBidi" w:hAnsiTheme="majorBidi" w:cstheme="majorBidi"/>
          <w:bCs w:val="0"/>
          <w:sz w:val="24"/>
          <w:szCs w:val="24"/>
          <w:rtl/>
        </w:rPr>
        <w:t>الأحكام الخمسة</w:t>
      </w:r>
      <w:r w:rsidR="00830F8E" w:rsidRPr="000E5258">
        <w:rPr>
          <w:rFonts w:asciiTheme="majorBidi" w:hAnsiTheme="majorBidi" w:cstheme="majorBidi"/>
          <w:bCs w:val="0"/>
          <w:sz w:val="24"/>
          <w:szCs w:val="24"/>
          <w:rtl/>
        </w:rPr>
        <w:t>، كالصحة والفساد</w:t>
      </w:r>
      <w:r w:rsidR="00203A6E" w:rsidRPr="000E5258">
        <w:rPr>
          <w:rFonts w:asciiTheme="majorBidi" w:hAnsiTheme="majorBidi" w:cstheme="majorBidi"/>
          <w:bCs w:val="0"/>
          <w:sz w:val="24"/>
          <w:szCs w:val="24"/>
          <w:rtl/>
        </w:rPr>
        <w:t>، ونحو ذلك</w:t>
      </w:r>
      <w:r w:rsidR="00830F8E" w:rsidRPr="000E5258">
        <w:rPr>
          <w:rFonts w:asciiTheme="majorBidi" w:hAnsiTheme="majorBidi" w:cstheme="majorBidi"/>
          <w:bCs w:val="0"/>
          <w:sz w:val="24"/>
          <w:szCs w:val="24"/>
          <w:rtl/>
        </w:rPr>
        <w:t>، ومنها قوله:</w:t>
      </w:r>
      <w:r w:rsidR="003C5ADD" w:rsidRPr="000E5258">
        <w:rPr>
          <w:rFonts w:asciiTheme="majorBidi" w:hAnsiTheme="majorBidi" w:cstheme="majorBidi"/>
          <w:bCs w:val="0"/>
          <w:sz w:val="24"/>
          <w:szCs w:val="24"/>
          <w:rtl/>
        </w:rPr>
        <w:t xml:space="preserve"> </w:t>
      </w:r>
      <w:r w:rsidR="008504E9" w:rsidRPr="000E5258">
        <w:rPr>
          <w:rFonts w:asciiTheme="majorBidi" w:hAnsiTheme="majorBidi" w:cstheme="majorBidi"/>
          <w:bCs w:val="0"/>
          <w:sz w:val="24"/>
          <w:szCs w:val="24"/>
          <w:rtl/>
        </w:rPr>
        <w:t>باب: ذكر صحة زواجة العبد المملوك بالمرأة الحرة التي هي من ذوات المناصب</w:t>
      </w:r>
      <w:r w:rsidR="003C5ADD" w:rsidRPr="000E5258">
        <w:rPr>
          <w:rFonts w:asciiTheme="majorBidi" w:hAnsiTheme="majorBidi" w:cstheme="majorBidi"/>
          <w:bCs w:val="0"/>
          <w:sz w:val="24"/>
          <w:szCs w:val="24"/>
          <w:rtl/>
        </w:rPr>
        <w:t>.</w:t>
      </w:r>
      <w:r w:rsidR="003C5ADD" w:rsidRPr="000E5258">
        <w:rPr>
          <w:rFonts w:asciiTheme="majorBidi" w:eastAsia="Calibri" w:hAnsiTheme="majorBidi" w:cstheme="majorBidi"/>
          <w:b/>
          <w:bCs w:val="0"/>
          <w:sz w:val="24"/>
          <w:szCs w:val="24"/>
          <w:vertAlign w:val="superscript"/>
          <w:rtl/>
          <w:lang w:bidi="ar-KW"/>
        </w:rPr>
        <w:t>(</w:t>
      </w:r>
      <w:r w:rsidR="003C5ADD" w:rsidRPr="000E5258">
        <w:rPr>
          <w:rStyle w:val="a5"/>
          <w:rFonts w:asciiTheme="majorBidi" w:eastAsia="Calibri" w:hAnsiTheme="majorBidi" w:cstheme="majorBidi"/>
          <w:b/>
          <w:bCs w:val="0"/>
          <w:sz w:val="24"/>
          <w:szCs w:val="24"/>
          <w:rtl/>
          <w:lang w:bidi="ar-KW"/>
        </w:rPr>
        <w:footnoteReference w:id="122"/>
      </w:r>
      <w:r w:rsidR="003C5ADD" w:rsidRPr="000E5258">
        <w:rPr>
          <w:rFonts w:asciiTheme="majorBidi" w:eastAsia="Calibri" w:hAnsiTheme="majorBidi" w:cstheme="majorBidi"/>
          <w:b/>
          <w:bCs w:val="0"/>
          <w:sz w:val="24"/>
          <w:szCs w:val="24"/>
          <w:vertAlign w:val="superscript"/>
          <w:rtl/>
          <w:lang w:bidi="ar-KW"/>
        </w:rPr>
        <w:t>)</w:t>
      </w:r>
      <w:r w:rsidR="004B7EA8" w:rsidRPr="000E5258">
        <w:rPr>
          <w:rFonts w:asciiTheme="majorBidi" w:hAnsiTheme="majorBidi" w:cstheme="majorBidi"/>
          <w:bCs w:val="0"/>
          <w:sz w:val="24"/>
          <w:szCs w:val="24"/>
          <w:rtl/>
        </w:rPr>
        <w:t xml:space="preserve"> وفصل: ولا يصح لأحد أن يدخل بيت أحد غير من ذكر من غير استئذان في الدخول إليهم</w:t>
      </w:r>
      <w:r w:rsidR="009A69D8" w:rsidRPr="000E5258">
        <w:rPr>
          <w:rFonts w:asciiTheme="majorBidi" w:hAnsiTheme="majorBidi" w:cstheme="majorBidi"/>
          <w:bCs w:val="0"/>
          <w:sz w:val="24"/>
          <w:szCs w:val="24"/>
          <w:rtl/>
        </w:rPr>
        <w:t>.</w:t>
      </w:r>
      <w:r w:rsidR="004B7EA8" w:rsidRPr="000E5258">
        <w:rPr>
          <w:rFonts w:asciiTheme="majorBidi" w:eastAsia="Calibri" w:hAnsiTheme="majorBidi" w:cstheme="majorBidi"/>
          <w:b/>
          <w:bCs w:val="0"/>
          <w:sz w:val="24"/>
          <w:szCs w:val="24"/>
          <w:vertAlign w:val="superscript"/>
          <w:rtl/>
          <w:lang w:bidi="ar-KW"/>
        </w:rPr>
        <w:t>(</w:t>
      </w:r>
      <w:r w:rsidR="004B7EA8" w:rsidRPr="000E5258">
        <w:rPr>
          <w:rStyle w:val="a5"/>
          <w:rFonts w:asciiTheme="majorBidi" w:eastAsia="Calibri" w:hAnsiTheme="majorBidi" w:cstheme="majorBidi"/>
          <w:b/>
          <w:bCs w:val="0"/>
          <w:sz w:val="24"/>
          <w:szCs w:val="24"/>
          <w:rtl/>
          <w:lang w:bidi="ar-KW"/>
        </w:rPr>
        <w:footnoteReference w:id="123"/>
      </w:r>
      <w:r w:rsidR="004B7EA8" w:rsidRPr="000E5258">
        <w:rPr>
          <w:rFonts w:asciiTheme="majorBidi" w:eastAsia="Calibri" w:hAnsiTheme="majorBidi" w:cstheme="majorBidi"/>
          <w:b/>
          <w:bCs w:val="0"/>
          <w:sz w:val="24"/>
          <w:szCs w:val="24"/>
          <w:vertAlign w:val="superscript"/>
          <w:rtl/>
          <w:lang w:bidi="ar-KW"/>
        </w:rPr>
        <w:t>)</w:t>
      </w:r>
    </w:p>
    <w:p w:rsidR="00886A33" w:rsidRPr="000E5258" w:rsidRDefault="0099159C" w:rsidP="009B18D1">
      <w:pPr>
        <w:autoSpaceDE w:val="0"/>
        <w:autoSpaceDN w:val="0"/>
        <w:adjustRightInd w:val="0"/>
        <w:spacing w:after="0" w:line="240" w:lineRule="auto"/>
        <w:jc w:val="both"/>
        <w:rPr>
          <w:rFonts w:asciiTheme="majorBidi" w:hAnsiTheme="majorBidi" w:cstheme="majorBidi"/>
          <w:bCs w:val="0"/>
          <w:sz w:val="24"/>
          <w:szCs w:val="24"/>
          <w:rtl/>
        </w:rPr>
      </w:pPr>
      <w:r w:rsidRPr="000E5258">
        <w:rPr>
          <w:rFonts w:asciiTheme="majorBidi" w:hAnsiTheme="majorBidi" w:cstheme="majorBidi"/>
          <w:bCs w:val="0"/>
          <w:sz w:val="24"/>
          <w:szCs w:val="24"/>
          <w:rtl/>
        </w:rPr>
        <w:t>النوع الحادي عشر: الترجمة بمرادفات المباح</w:t>
      </w:r>
      <w:r w:rsidR="00BA20BE" w:rsidRPr="000E5258">
        <w:rPr>
          <w:rFonts w:asciiTheme="majorBidi" w:hAnsiTheme="majorBidi" w:cstheme="majorBidi"/>
          <w:bCs w:val="0"/>
          <w:sz w:val="24"/>
          <w:szCs w:val="24"/>
          <w:rtl/>
        </w:rPr>
        <w:t>، كالتعبير</w:t>
      </w:r>
      <w:r w:rsidR="00886A33" w:rsidRPr="000E5258">
        <w:rPr>
          <w:rFonts w:asciiTheme="majorBidi" w:hAnsiTheme="majorBidi" w:cstheme="majorBidi"/>
          <w:bCs w:val="0"/>
          <w:sz w:val="24"/>
          <w:szCs w:val="24"/>
          <w:rtl/>
        </w:rPr>
        <w:t xml:space="preserve"> بالجواز</w:t>
      </w:r>
      <w:r w:rsidR="00BA20BE" w:rsidRPr="000E5258">
        <w:rPr>
          <w:rFonts w:asciiTheme="majorBidi" w:hAnsiTheme="majorBidi" w:cstheme="majorBidi"/>
          <w:bCs w:val="0"/>
          <w:sz w:val="24"/>
          <w:szCs w:val="24"/>
          <w:rtl/>
        </w:rPr>
        <w:t xml:space="preserve"> ونحوه، ومنها قوله</w:t>
      </w:r>
      <w:r w:rsidR="00886A33" w:rsidRPr="000E5258">
        <w:rPr>
          <w:rFonts w:asciiTheme="majorBidi" w:hAnsiTheme="majorBidi" w:cstheme="majorBidi"/>
          <w:bCs w:val="0"/>
          <w:sz w:val="24"/>
          <w:szCs w:val="24"/>
          <w:rtl/>
        </w:rPr>
        <w:t>: باب: ذكر ج</w:t>
      </w:r>
      <w:r w:rsidR="00E910DA" w:rsidRPr="000E5258">
        <w:rPr>
          <w:rFonts w:asciiTheme="majorBidi" w:hAnsiTheme="majorBidi" w:cstheme="majorBidi"/>
          <w:bCs w:val="0"/>
          <w:sz w:val="24"/>
          <w:szCs w:val="24"/>
          <w:rtl/>
        </w:rPr>
        <w:t>واز نكاح المحصنات من أهل الكتاب.</w:t>
      </w:r>
      <w:r w:rsidR="00075B4C" w:rsidRPr="000E5258">
        <w:rPr>
          <w:rFonts w:asciiTheme="majorBidi" w:eastAsia="Calibri" w:hAnsiTheme="majorBidi" w:cstheme="majorBidi"/>
          <w:b/>
          <w:bCs w:val="0"/>
          <w:sz w:val="24"/>
          <w:szCs w:val="24"/>
          <w:vertAlign w:val="superscript"/>
          <w:rtl/>
          <w:lang w:bidi="ar-KW"/>
        </w:rPr>
        <w:t>(</w:t>
      </w:r>
      <w:r w:rsidR="00075B4C" w:rsidRPr="000E5258">
        <w:rPr>
          <w:rStyle w:val="a5"/>
          <w:rFonts w:asciiTheme="majorBidi" w:eastAsia="Calibri" w:hAnsiTheme="majorBidi" w:cstheme="majorBidi"/>
          <w:b/>
          <w:bCs w:val="0"/>
          <w:sz w:val="24"/>
          <w:szCs w:val="24"/>
          <w:rtl/>
          <w:lang w:bidi="ar-KW"/>
        </w:rPr>
        <w:footnoteReference w:id="124"/>
      </w:r>
      <w:r w:rsidR="00075B4C" w:rsidRPr="000E5258">
        <w:rPr>
          <w:rFonts w:asciiTheme="majorBidi" w:eastAsia="Calibri" w:hAnsiTheme="majorBidi" w:cstheme="majorBidi"/>
          <w:b/>
          <w:bCs w:val="0"/>
          <w:sz w:val="24"/>
          <w:szCs w:val="24"/>
          <w:vertAlign w:val="superscript"/>
          <w:rtl/>
          <w:lang w:bidi="ar-KW"/>
        </w:rPr>
        <w:t>)</w:t>
      </w:r>
      <w:r w:rsidR="003C5ADD" w:rsidRPr="000E5258">
        <w:rPr>
          <w:rFonts w:asciiTheme="majorBidi" w:hAnsiTheme="majorBidi" w:cstheme="majorBidi"/>
          <w:bCs w:val="0"/>
          <w:sz w:val="24"/>
          <w:szCs w:val="24"/>
          <w:rtl/>
        </w:rPr>
        <w:t xml:space="preserve"> و</w:t>
      </w:r>
      <w:r w:rsidR="00826495" w:rsidRPr="000E5258">
        <w:rPr>
          <w:rFonts w:asciiTheme="majorBidi" w:hAnsiTheme="majorBidi" w:cstheme="majorBidi"/>
          <w:bCs w:val="0"/>
          <w:sz w:val="24"/>
          <w:szCs w:val="24"/>
          <w:rtl/>
        </w:rPr>
        <w:t>باب: ذكر جواز الرهن في السفر وفي الحضر</w:t>
      </w:r>
      <w:r w:rsidR="00075B4C" w:rsidRPr="000E5258">
        <w:rPr>
          <w:rFonts w:asciiTheme="majorBidi" w:hAnsiTheme="majorBidi" w:cstheme="majorBidi"/>
          <w:bCs w:val="0"/>
          <w:sz w:val="24"/>
          <w:szCs w:val="24"/>
          <w:rtl/>
        </w:rPr>
        <w:t>.</w:t>
      </w:r>
      <w:r w:rsidR="00075B4C" w:rsidRPr="000E5258">
        <w:rPr>
          <w:rFonts w:asciiTheme="majorBidi" w:eastAsia="Calibri" w:hAnsiTheme="majorBidi" w:cstheme="majorBidi"/>
          <w:b/>
          <w:bCs w:val="0"/>
          <w:sz w:val="24"/>
          <w:szCs w:val="24"/>
          <w:vertAlign w:val="superscript"/>
          <w:rtl/>
          <w:lang w:bidi="ar-KW"/>
        </w:rPr>
        <w:t>(</w:t>
      </w:r>
      <w:r w:rsidR="00075B4C" w:rsidRPr="000E5258">
        <w:rPr>
          <w:rStyle w:val="a5"/>
          <w:rFonts w:asciiTheme="majorBidi" w:eastAsia="Calibri" w:hAnsiTheme="majorBidi" w:cstheme="majorBidi"/>
          <w:b/>
          <w:bCs w:val="0"/>
          <w:sz w:val="24"/>
          <w:szCs w:val="24"/>
          <w:rtl/>
          <w:lang w:bidi="ar-KW"/>
        </w:rPr>
        <w:footnoteReference w:id="125"/>
      </w:r>
      <w:r w:rsidR="00075B4C" w:rsidRPr="000E5258">
        <w:rPr>
          <w:rFonts w:asciiTheme="majorBidi" w:eastAsia="Calibri" w:hAnsiTheme="majorBidi" w:cstheme="majorBidi"/>
          <w:b/>
          <w:bCs w:val="0"/>
          <w:sz w:val="24"/>
          <w:szCs w:val="24"/>
          <w:vertAlign w:val="superscript"/>
          <w:rtl/>
          <w:lang w:bidi="ar-KW"/>
        </w:rPr>
        <w:t>)</w:t>
      </w:r>
    </w:p>
    <w:p w:rsidR="002A2760" w:rsidRPr="000E5258" w:rsidRDefault="007E3F79" w:rsidP="002B1EC3">
      <w:pPr>
        <w:autoSpaceDE w:val="0"/>
        <w:autoSpaceDN w:val="0"/>
        <w:adjustRightInd w:val="0"/>
        <w:spacing w:after="0" w:line="240" w:lineRule="auto"/>
        <w:jc w:val="both"/>
        <w:rPr>
          <w:rFonts w:asciiTheme="majorBidi" w:hAnsiTheme="majorBidi" w:cstheme="majorBidi"/>
          <w:bCs w:val="0"/>
          <w:sz w:val="24"/>
          <w:szCs w:val="24"/>
          <w:rtl/>
        </w:rPr>
      </w:pPr>
      <w:r w:rsidRPr="000E5258">
        <w:rPr>
          <w:rFonts w:asciiTheme="majorBidi" w:hAnsiTheme="majorBidi" w:cstheme="majorBidi"/>
          <w:bCs w:val="0"/>
          <w:sz w:val="24"/>
          <w:szCs w:val="24"/>
          <w:rtl/>
        </w:rPr>
        <w:t xml:space="preserve">النوع الثاني عشر: </w:t>
      </w:r>
      <w:r w:rsidR="002A2760" w:rsidRPr="000E5258">
        <w:rPr>
          <w:rFonts w:asciiTheme="majorBidi" w:hAnsiTheme="majorBidi" w:cstheme="majorBidi"/>
          <w:bCs w:val="0"/>
          <w:sz w:val="24"/>
          <w:szCs w:val="24"/>
          <w:rtl/>
        </w:rPr>
        <w:t>الترجمة</w:t>
      </w:r>
      <w:r w:rsidR="008D0691" w:rsidRPr="000E5258">
        <w:rPr>
          <w:rFonts w:asciiTheme="majorBidi" w:hAnsiTheme="majorBidi" w:cstheme="majorBidi"/>
          <w:bCs w:val="0"/>
          <w:sz w:val="24"/>
          <w:szCs w:val="24"/>
          <w:rtl/>
        </w:rPr>
        <w:t xml:space="preserve"> بما يمكن شموله للأحكام الخمسة،</w:t>
      </w:r>
      <w:r w:rsidR="00004A3C" w:rsidRPr="000E5258">
        <w:rPr>
          <w:rFonts w:asciiTheme="majorBidi" w:hAnsiTheme="majorBidi" w:cstheme="majorBidi"/>
          <w:bCs w:val="0"/>
          <w:sz w:val="24"/>
          <w:szCs w:val="24"/>
          <w:rtl/>
        </w:rPr>
        <w:t xml:space="preserve"> كالترجمة بلفظ: (الأمر)،</w:t>
      </w:r>
      <w:r w:rsidR="00F775FD" w:rsidRPr="000E5258">
        <w:rPr>
          <w:rFonts w:asciiTheme="majorBidi" w:hAnsiTheme="majorBidi" w:cstheme="majorBidi"/>
          <w:bCs w:val="0"/>
          <w:sz w:val="24"/>
          <w:szCs w:val="24"/>
          <w:rtl/>
        </w:rPr>
        <w:t xml:space="preserve"> ولا يخفى اختلاف الأصوليين في دلالته،</w:t>
      </w:r>
      <w:r w:rsidR="00AE52EE" w:rsidRPr="000E5258">
        <w:rPr>
          <w:rFonts w:asciiTheme="majorBidi" w:hAnsiTheme="majorBidi" w:cstheme="majorBidi"/>
          <w:bCs w:val="0"/>
          <w:sz w:val="24"/>
          <w:szCs w:val="24"/>
          <w:rtl/>
        </w:rPr>
        <w:t xml:space="preserve"> ومنها قوله</w:t>
      </w:r>
      <w:r w:rsidR="00075B4C" w:rsidRPr="000E5258">
        <w:rPr>
          <w:rFonts w:asciiTheme="majorBidi" w:hAnsiTheme="majorBidi" w:cstheme="majorBidi"/>
          <w:bCs w:val="0"/>
          <w:sz w:val="24"/>
          <w:szCs w:val="24"/>
          <w:rtl/>
        </w:rPr>
        <w:t xml:space="preserve">: </w:t>
      </w:r>
      <w:r w:rsidR="00B008DF" w:rsidRPr="000E5258">
        <w:rPr>
          <w:rFonts w:asciiTheme="majorBidi" w:hAnsiTheme="majorBidi" w:cstheme="majorBidi"/>
          <w:bCs w:val="0"/>
          <w:sz w:val="24"/>
          <w:szCs w:val="24"/>
          <w:rtl/>
        </w:rPr>
        <w:t>باب: ذكر الأمر بالنكاح</w:t>
      </w:r>
      <w:r w:rsidR="00075B4C" w:rsidRPr="000E5258">
        <w:rPr>
          <w:rFonts w:asciiTheme="majorBidi" w:hAnsiTheme="majorBidi" w:cstheme="majorBidi"/>
          <w:bCs w:val="0"/>
          <w:sz w:val="24"/>
          <w:szCs w:val="24"/>
          <w:rtl/>
        </w:rPr>
        <w:t>.</w:t>
      </w:r>
      <w:r w:rsidR="00075B4C" w:rsidRPr="000E5258">
        <w:rPr>
          <w:rFonts w:asciiTheme="majorBidi" w:eastAsia="Calibri" w:hAnsiTheme="majorBidi" w:cstheme="majorBidi"/>
          <w:bCs w:val="0"/>
          <w:sz w:val="24"/>
          <w:szCs w:val="24"/>
          <w:vertAlign w:val="superscript"/>
          <w:rtl/>
          <w:lang w:bidi="ar-KW"/>
        </w:rPr>
        <w:t>(</w:t>
      </w:r>
      <w:r w:rsidR="00075B4C" w:rsidRPr="000E5258">
        <w:rPr>
          <w:rStyle w:val="a5"/>
          <w:rFonts w:asciiTheme="majorBidi" w:eastAsia="Calibri" w:hAnsiTheme="majorBidi" w:cstheme="majorBidi"/>
          <w:bCs w:val="0"/>
          <w:sz w:val="24"/>
          <w:szCs w:val="24"/>
          <w:rtl/>
          <w:lang w:bidi="ar-KW"/>
        </w:rPr>
        <w:footnoteReference w:id="126"/>
      </w:r>
      <w:r w:rsidR="00075B4C" w:rsidRPr="000E5258">
        <w:rPr>
          <w:rFonts w:asciiTheme="majorBidi" w:eastAsia="Calibri" w:hAnsiTheme="majorBidi" w:cstheme="majorBidi"/>
          <w:bCs w:val="0"/>
          <w:sz w:val="24"/>
          <w:szCs w:val="24"/>
          <w:vertAlign w:val="superscript"/>
          <w:rtl/>
          <w:lang w:bidi="ar-KW"/>
        </w:rPr>
        <w:t>)</w:t>
      </w:r>
      <w:r w:rsidR="005A2CFD" w:rsidRPr="000E5258">
        <w:rPr>
          <w:rFonts w:asciiTheme="majorBidi" w:hAnsiTheme="majorBidi" w:cstheme="majorBidi"/>
          <w:bCs w:val="0"/>
          <w:sz w:val="24"/>
          <w:szCs w:val="24"/>
          <w:rtl/>
        </w:rPr>
        <w:t xml:space="preserve"> باب: ذكر الأمر للنبي صلى الله عليه وآله وسلم أن يأمر أهله ونساء المؤمنين بالحجاب.</w:t>
      </w:r>
      <w:r w:rsidR="00CE4B66" w:rsidRPr="000E5258">
        <w:rPr>
          <w:rFonts w:asciiTheme="majorBidi" w:eastAsia="Calibri" w:hAnsiTheme="majorBidi" w:cstheme="majorBidi"/>
          <w:b/>
          <w:bCs w:val="0"/>
          <w:sz w:val="24"/>
          <w:szCs w:val="24"/>
          <w:vertAlign w:val="superscript"/>
          <w:rtl/>
          <w:lang w:bidi="ar-KW"/>
        </w:rPr>
        <w:t>(</w:t>
      </w:r>
      <w:r w:rsidR="00CE4B66" w:rsidRPr="000E5258">
        <w:rPr>
          <w:rStyle w:val="a5"/>
          <w:rFonts w:asciiTheme="majorBidi" w:eastAsia="Calibri" w:hAnsiTheme="majorBidi" w:cstheme="majorBidi"/>
          <w:b/>
          <w:bCs w:val="0"/>
          <w:sz w:val="24"/>
          <w:szCs w:val="24"/>
          <w:rtl/>
          <w:lang w:bidi="ar-KW"/>
        </w:rPr>
        <w:footnoteReference w:id="127"/>
      </w:r>
      <w:r w:rsidR="00CE4B66" w:rsidRPr="000E5258">
        <w:rPr>
          <w:rFonts w:asciiTheme="majorBidi" w:eastAsia="Calibri" w:hAnsiTheme="majorBidi" w:cstheme="majorBidi"/>
          <w:b/>
          <w:bCs w:val="0"/>
          <w:sz w:val="24"/>
          <w:szCs w:val="24"/>
          <w:vertAlign w:val="superscript"/>
          <w:rtl/>
          <w:lang w:bidi="ar-KW"/>
        </w:rPr>
        <w:t>)</w:t>
      </w:r>
      <w:r w:rsidR="00E64462" w:rsidRPr="000E5258">
        <w:rPr>
          <w:rFonts w:asciiTheme="majorBidi" w:hAnsiTheme="majorBidi" w:cstheme="majorBidi"/>
          <w:bCs w:val="0"/>
          <w:sz w:val="24"/>
          <w:szCs w:val="24"/>
          <w:rtl/>
        </w:rPr>
        <w:t xml:space="preserve"> </w:t>
      </w:r>
      <w:r w:rsidR="005A2C74" w:rsidRPr="000E5258">
        <w:rPr>
          <w:rFonts w:asciiTheme="majorBidi" w:hAnsiTheme="majorBidi" w:cstheme="majorBidi"/>
          <w:bCs w:val="0"/>
          <w:sz w:val="24"/>
          <w:szCs w:val="24"/>
          <w:rtl/>
        </w:rPr>
        <w:t>وقوله: "</w:t>
      </w:r>
      <w:r w:rsidR="00E64462" w:rsidRPr="000E5258">
        <w:rPr>
          <w:rFonts w:asciiTheme="majorBidi" w:hAnsiTheme="majorBidi" w:cstheme="majorBidi"/>
          <w:bCs w:val="0"/>
          <w:sz w:val="24"/>
          <w:szCs w:val="24"/>
          <w:rtl/>
        </w:rPr>
        <w:t>الأمر بمعنى الكراهة: باب: الأمر للزاني لا ينكح إلا زانية مثله، وبالعكس والأمر هنا يقتضي الكراهة.</w:t>
      </w:r>
      <w:r w:rsidR="007D6653" w:rsidRPr="000E5258">
        <w:rPr>
          <w:rFonts w:asciiTheme="majorBidi" w:eastAsia="Calibri" w:hAnsiTheme="majorBidi" w:cstheme="majorBidi"/>
          <w:bCs w:val="0"/>
          <w:sz w:val="24"/>
          <w:szCs w:val="24"/>
          <w:vertAlign w:val="superscript"/>
          <w:rtl/>
          <w:lang w:bidi="ar-KW"/>
        </w:rPr>
        <w:t>(</w:t>
      </w:r>
      <w:r w:rsidR="007D6653" w:rsidRPr="000E5258">
        <w:rPr>
          <w:rStyle w:val="a5"/>
          <w:rFonts w:asciiTheme="majorBidi" w:eastAsia="Calibri" w:hAnsiTheme="majorBidi" w:cstheme="majorBidi"/>
          <w:bCs w:val="0"/>
          <w:sz w:val="24"/>
          <w:szCs w:val="24"/>
          <w:rtl/>
          <w:lang w:bidi="ar-KW"/>
        </w:rPr>
        <w:footnoteReference w:id="128"/>
      </w:r>
      <w:r w:rsidR="007D6653" w:rsidRPr="000E5258">
        <w:rPr>
          <w:rFonts w:asciiTheme="majorBidi" w:eastAsia="Calibri" w:hAnsiTheme="majorBidi" w:cstheme="majorBidi"/>
          <w:bCs w:val="0"/>
          <w:sz w:val="24"/>
          <w:szCs w:val="24"/>
          <w:vertAlign w:val="superscript"/>
          <w:rtl/>
          <w:lang w:bidi="ar-KW"/>
        </w:rPr>
        <w:t>)</w:t>
      </w:r>
      <w:r w:rsidR="002B1EC3" w:rsidRPr="000E5258">
        <w:rPr>
          <w:rFonts w:asciiTheme="majorBidi" w:hAnsiTheme="majorBidi" w:cstheme="majorBidi"/>
          <w:bCs w:val="0"/>
          <w:sz w:val="24"/>
          <w:szCs w:val="24"/>
          <w:rtl/>
        </w:rPr>
        <w:t xml:space="preserve"> وقوله: " باب: ذكر الأمر للرسل بأكل الطيبات من كل ما وجد في الأرض من الثمار: وذلك مما كان حلالاً  أكله فيجوز لكل مسلم أن يأكل ما أبيح أكله ويحرم عليه أكل كل حرام".</w:t>
      </w:r>
      <w:r w:rsidR="00A76D3C" w:rsidRPr="000E5258">
        <w:rPr>
          <w:rFonts w:asciiTheme="majorBidi" w:eastAsia="Calibri" w:hAnsiTheme="majorBidi" w:cstheme="majorBidi"/>
          <w:bCs w:val="0"/>
          <w:sz w:val="24"/>
          <w:szCs w:val="24"/>
          <w:vertAlign w:val="superscript"/>
          <w:rtl/>
          <w:lang w:bidi="ar-KW"/>
        </w:rPr>
        <w:t>(</w:t>
      </w:r>
      <w:r w:rsidR="00A76D3C" w:rsidRPr="000E5258">
        <w:rPr>
          <w:rStyle w:val="a5"/>
          <w:rFonts w:asciiTheme="majorBidi" w:eastAsia="Calibri" w:hAnsiTheme="majorBidi" w:cstheme="majorBidi"/>
          <w:bCs w:val="0"/>
          <w:sz w:val="24"/>
          <w:szCs w:val="24"/>
          <w:rtl/>
          <w:lang w:bidi="ar-KW"/>
        </w:rPr>
        <w:footnoteReference w:id="129"/>
      </w:r>
      <w:r w:rsidR="00A76D3C" w:rsidRPr="000E5258">
        <w:rPr>
          <w:rFonts w:asciiTheme="majorBidi" w:eastAsia="Calibri" w:hAnsiTheme="majorBidi" w:cstheme="majorBidi"/>
          <w:bCs w:val="0"/>
          <w:sz w:val="24"/>
          <w:szCs w:val="24"/>
          <w:vertAlign w:val="superscript"/>
          <w:rtl/>
          <w:lang w:bidi="ar-KW"/>
        </w:rPr>
        <w:t>)</w:t>
      </w:r>
    </w:p>
    <w:p w:rsidR="00FF782C" w:rsidRPr="000E5258" w:rsidRDefault="00EE0441" w:rsidP="001E5BF6">
      <w:pPr>
        <w:spacing w:after="0"/>
        <w:jc w:val="both"/>
        <w:rPr>
          <w:rFonts w:asciiTheme="majorBidi" w:hAnsiTheme="majorBidi" w:cstheme="majorBidi"/>
          <w:bCs w:val="0"/>
          <w:sz w:val="24"/>
          <w:szCs w:val="24"/>
          <w:rtl/>
        </w:rPr>
      </w:pPr>
      <w:r w:rsidRPr="000E5258">
        <w:rPr>
          <w:rFonts w:asciiTheme="majorBidi" w:hAnsiTheme="majorBidi" w:cstheme="majorBidi"/>
          <w:bCs w:val="0"/>
          <w:sz w:val="24"/>
          <w:szCs w:val="24"/>
          <w:rtl/>
        </w:rPr>
        <w:t xml:space="preserve">النوع </w:t>
      </w:r>
      <w:r w:rsidR="00947AC9" w:rsidRPr="000E5258">
        <w:rPr>
          <w:rFonts w:asciiTheme="majorBidi" w:hAnsiTheme="majorBidi" w:cstheme="majorBidi"/>
          <w:bCs w:val="0"/>
          <w:sz w:val="24"/>
          <w:szCs w:val="24"/>
          <w:rtl/>
        </w:rPr>
        <w:t>الثالث</w:t>
      </w:r>
      <w:r w:rsidRPr="000E5258">
        <w:rPr>
          <w:rFonts w:asciiTheme="majorBidi" w:hAnsiTheme="majorBidi" w:cstheme="majorBidi"/>
          <w:bCs w:val="0"/>
          <w:sz w:val="24"/>
          <w:szCs w:val="24"/>
          <w:rtl/>
        </w:rPr>
        <w:t xml:space="preserve"> عشر: </w:t>
      </w:r>
      <w:r w:rsidR="00FF782C" w:rsidRPr="000E5258">
        <w:rPr>
          <w:rFonts w:asciiTheme="majorBidi" w:hAnsiTheme="majorBidi" w:cstheme="majorBidi"/>
          <w:bCs w:val="0"/>
          <w:sz w:val="24"/>
          <w:szCs w:val="24"/>
          <w:rtl/>
        </w:rPr>
        <w:t>الترجمة بذكر العقاب أو الفضل نيابة عن</w:t>
      </w:r>
      <w:r w:rsidR="00CD4C30" w:rsidRPr="000E5258">
        <w:rPr>
          <w:rFonts w:asciiTheme="majorBidi" w:hAnsiTheme="majorBidi" w:cstheme="majorBidi"/>
          <w:bCs w:val="0"/>
          <w:sz w:val="24"/>
          <w:szCs w:val="24"/>
          <w:rtl/>
        </w:rPr>
        <w:t xml:space="preserve"> الوجوب أو الاستحباب أو التحريم أو الكراهة</w:t>
      </w:r>
      <w:r w:rsidR="00526A92" w:rsidRPr="000E5258">
        <w:rPr>
          <w:rFonts w:asciiTheme="majorBidi" w:hAnsiTheme="majorBidi" w:cstheme="majorBidi"/>
          <w:bCs w:val="0"/>
          <w:sz w:val="24"/>
          <w:szCs w:val="24"/>
          <w:rtl/>
        </w:rPr>
        <w:t>، ومنها قوله</w:t>
      </w:r>
      <w:r w:rsidR="00FF782C" w:rsidRPr="000E5258">
        <w:rPr>
          <w:rFonts w:asciiTheme="majorBidi" w:hAnsiTheme="majorBidi" w:cstheme="majorBidi"/>
          <w:bCs w:val="0"/>
          <w:sz w:val="24"/>
          <w:szCs w:val="24"/>
          <w:rtl/>
        </w:rPr>
        <w:t xml:space="preserve">: </w:t>
      </w:r>
      <w:r w:rsidR="006C77EC" w:rsidRPr="000E5258">
        <w:rPr>
          <w:rFonts w:asciiTheme="majorBidi" w:hAnsiTheme="majorBidi" w:cstheme="majorBidi"/>
          <w:bCs w:val="0"/>
          <w:sz w:val="24"/>
          <w:szCs w:val="24"/>
          <w:rtl/>
        </w:rPr>
        <w:t>باب: فض</w:t>
      </w:r>
      <w:r w:rsidR="00075B4C" w:rsidRPr="000E5258">
        <w:rPr>
          <w:rFonts w:asciiTheme="majorBidi" w:hAnsiTheme="majorBidi" w:cstheme="majorBidi"/>
          <w:bCs w:val="0"/>
          <w:sz w:val="24"/>
          <w:szCs w:val="24"/>
          <w:rtl/>
        </w:rPr>
        <w:t>ل من أنفق على نفسه وأهله وغيرهم،</w:t>
      </w:r>
      <w:r w:rsidR="000F7011" w:rsidRPr="000E5258">
        <w:rPr>
          <w:rFonts w:asciiTheme="majorBidi" w:eastAsia="Calibri" w:hAnsiTheme="majorBidi" w:cstheme="majorBidi"/>
          <w:b/>
          <w:bCs w:val="0"/>
          <w:sz w:val="24"/>
          <w:szCs w:val="24"/>
          <w:vertAlign w:val="superscript"/>
          <w:rtl/>
          <w:lang w:bidi="ar-KW"/>
        </w:rPr>
        <w:t>(</w:t>
      </w:r>
      <w:r w:rsidR="000F7011" w:rsidRPr="000E5258">
        <w:rPr>
          <w:rStyle w:val="a5"/>
          <w:rFonts w:asciiTheme="majorBidi" w:eastAsia="Calibri" w:hAnsiTheme="majorBidi" w:cstheme="majorBidi"/>
          <w:b/>
          <w:bCs w:val="0"/>
          <w:sz w:val="24"/>
          <w:szCs w:val="24"/>
          <w:rtl/>
          <w:lang w:bidi="ar-KW"/>
        </w:rPr>
        <w:footnoteReference w:id="130"/>
      </w:r>
      <w:r w:rsidR="000F7011" w:rsidRPr="000E5258">
        <w:rPr>
          <w:rFonts w:asciiTheme="majorBidi" w:eastAsia="Calibri" w:hAnsiTheme="majorBidi" w:cstheme="majorBidi"/>
          <w:b/>
          <w:bCs w:val="0"/>
          <w:sz w:val="24"/>
          <w:szCs w:val="24"/>
          <w:vertAlign w:val="superscript"/>
          <w:rtl/>
          <w:lang w:bidi="ar-KW"/>
        </w:rPr>
        <w:t>)</w:t>
      </w:r>
      <w:r w:rsidR="006C77EC" w:rsidRPr="000E5258">
        <w:rPr>
          <w:rFonts w:asciiTheme="majorBidi" w:hAnsiTheme="majorBidi" w:cstheme="majorBidi"/>
          <w:bCs w:val="0"/>
          <w:sz w:val="24"/>
          <w:szCs w:val="24"/>
          <w:rtl/>
        </w:rPr>
        <w:t xml:space="preserve"> </w:t>
      </w:r>
      <w:r w:rsidR="00075B4C" w:rsidRPr="000E5258">
        <w:rPr>
          <w:rFonts w:asciiTheme="majorBidi" w:hAnsiTheme="majorBidi" w:cstheme="majorBidi"/>
          <w:bCs w:val="0"/>
          <w:sz w:val="24"/>
          <w:szCs w:val="24"/>
          <w:rtl/>
        </w:rPr>
        <w:t>و</w:t>
      </w:r>
      <w:r w:rsidR="001F5709" w:rsidRPr="000E5258">
        <w:rPr>
          <w:rFonts w:asciiTheme="majorBidi" w:hAnsiTheme="majorBidi" w:cstheme="majorBidi"/>
          <w:bCs w:val="0"/>
          <w:sz w:val="24"/>
          <w:szCs w:val="24"/>
          <w:rtl/>
        </w:rPr>
        <w:t>باب: عقاب من يبيع أو يشتري بعهد الله وأيمانه ثمناً قليلاً</w:t>
      </w:r>
      <w:r w:rsidR="0099687A" w:rsidRPr="000E5258">
        <w:rPr>
          <w:rFonts w:asciiTheme="majorBidi" w:hAnsiTheme="majorBidi" w:cstheme="majorBidi"/>
          <w:bCs w:val="0"/>
          <w:sz w:val="24"/>
          <w:szCs w:val="24"/>
          <w:rtl/>
        </w:rPr>
        <w:t>.</w:t>
      </w:r>
      <w:r w:rsidR="000F7011" w:rsidRPr="000E5258">
        <w:rPr>
          <w:rFonts w:asciiTheme="majorBidi" w:eastAsia="Calibri" w:hAnsiTheme="majorBidi" w:cstheme="majorBidi"/>
          <w:b/>
          <w:bCs w:val="0"/>
          <w:sz w:val="24"/>
          <w:szCs w:val="24"/>
          <w:vertAlign w:val="superscript"/>
          <w:rtl/>
          <w:lang w:bidi="ar-KW"/>
        </w:rPr>
        <w:t>(</w:t>
      </w:r>
      <w:r w:rsidR="000F7011" w:rsidRPr="000E5258">
        <w:rPr>
          <w:rStyle w:val="a5"/>
          <w:rFonts w:asciiTheme="majorBidi" w:eastAsia="Calibri" w:hAnsiTheme="majorBidi" w:cstheme="majorBidi"/>
          <w:b/>
          <w:bCs w:val="0"/>
          <w:sz w:val="24"/>
          <w:szCs w:val="24"/>
          <w:rtl/>
          <w:lang w:bidi="ar-KW"/>
        </w:rPr>
        <w:footnoteReference w:id="131"/>
      </w:r>
      <w:r w:rsidR="000F7011" w:rsidRPr="000E5258">
        <w:rPr>
          <w:rFonts w:asciiTheme="majorBidi" w:eastAsia="Calibri" w:hAnsiTheme="majorBidi" w:cstheme="majorBidi"/>
          <w:b/>
          <w:bCs w:val="0"/>
          <w:sz w:val="24"/>
          <w:szCs w:val="24"/>
          <w:vertAlign w:val="superscript"/>
          <w:rtl/>
          <w:lang w:bidi="ar-KW"/>
        </w:rPr>
        <w:t>)</w:t>
      </w:r>
    </w:p>
    <w:p w:rsidR="00666283" w:rsidRPr="000E5258" w:rsidRDefault="005149D2" w:rsidP="009B18D1">
      <w:pPr>
        <w:spacing w:after="0"/>
        <w:jc w:val="both"/>
        <w:rPr>
          <w:rFonts w:asciiTheme="majorBidi" w:hAnsiTheme="majorBidi" w:cstheme="majorBidi"/>
          <w:bCs w:val="0"/>
          <w:sz w:val="24"/>
          <w:szCs w:val="24"/>
          <w:rtl/>
        </w:rPr>
      </w:pPr>
      <w:r w:rsidRPr="000E5258">
        <w:rPr>
          <w:rFonts w:asciiTheme="majorBidi" w:hAnsiTheme="majorBidi" w:cstheme="majorBidi"/>
          <w:bCs w:val="0"/>
          <w:sz w:val="24"/>
          <w:szCs w:val="24"/>
          <w:rtl/>
        </w:rPr>
        <w:lastRenderedPageBreak/>
        <w:t xml:space="preserve">النوع </w:t>
      </w:r>
      <w:r w:rsidR="000A5DAA" w:rsidRPr="000E5258">
        <w:rPr>
          <w:rFonts w:asciiTheme="majorBidi" w:hAnsiTheme="majorBidi" w:cstheme="majorBidi"/>
          <w:bCs w:val="0"/>
          <w:sz w:val="24"/>
          <w:szCs w:val="24"/>
          <w:rtl/>
        </w:rPr>
        <w:t>الرابع</w:t>
      </w:r>
      <w:r w:rsidRPr="000E5258">
        <w:rPr>
          <w:rFonts w:asciiTheme="majorBidi" w:hAnsiTheme="majorBidi" w:cstheme="majorBidi"/>
          <w:bCs w:val="0"/>
          <w:sz w:val="24"/>
          <w:szCs w:val="24"/>
          <w:rtl/>
        </w:rPr>
        <w:t xml:space="preserve"> عشر: </w:t>
      </w:r>
      <w:r w:rsidR="00224E3D" w:rsidRPr="000E5258">
        <w:rPr>
          <w:rFonts w:asciiTheme="majorBidi" w:hAnsiTheme="majorBidi" w:cstheme="majorBidi"/>
          <w:bCs w:val="0"/>
          <w:sz w:val="24"/>
          <w:szCs w:val="24"/>
          <w:rtl/>
        </w:rPr>
        <w:t>الترجمة ب</w:t>
      </w:r>
      <w:r w:rsidR="00E248A3" w:rsidRPr="000E5258">
        <w:rPr>
          <w:rFonts w:asciiTheme="majorBidi" w:hAnsiTheme="majorBidi" w:cstheme="majorBidi"/>
          <w:bCs w:val="0"/>
          <w:sz w:val="24"/>
          <w:szCs w:val="24"/>
          <w:rtl/>
        </w:rPr>
        <w:t xml:space="preserve">ذكر </w:t>
      </w:r>
      <w:r w:rsidR="00224E3D" w:rsidRPr="000E5258">
        <w:rPr>
          <w:rFonts w:asciiTheme="majorBidi" w:hAnsiTheme="majorBidi" w:cstheme="majorBidi"/>
          <w:bCs w:val="0"/>
          <w:sz w:val="24"/>
          <w:szCs w:val="24"/>
          <w:rtl/>
        </w:rPr>
        <w:t>سبب الحكم</w:t>
      </w:r>
      <w:r w:rsidR="00792C78" w:rsidRPr="000E5258">
        <w:rPr>
          <w:rFonts w:asciiTheme="majorBidi" w:hAnsiTheme="majorBidi" w:cstheme="majorBidi"/>
          <w:bCs w:val="0"/>
          <w:sz w:val="24"/>
          <w:szCs w:val="24"/>
          <w:rtl/>
        </w:rPr>
        <w:t xml:space="preserve"> تصريحاً أو تضميناً</w:t>
      </w:r>
      <w:r w:rsidR="000D13CA" w:rsidRPr="000E5258">
        <w:rPr>
          <w:rFonts w:asciiTheme="majorBidi" w:hAnsiTheme="majorBidi" w:cstheme="majorBidi"/>
          <w:bCs w:val="0"/>
          <w:sz w:val="24"/>
          <w:szCs w:val="24"/>
          <w:rtl/>
        </w:rPr>
        <w:t>، ومنها قوله</w:t>
      </w:r>
      <w:r w:rsidR="00224E3D" w:rsidRPr="000E5258">
        <w:rPr>
          <w:rFonts w:asciiTheme="majorBidi" w:hAnsiTheme="majorBidi" w:cstheme="majorBidi"/>
          <w:bCs w:val="0"/>
          <w:sz w:val="24"/>
          <w:szCs w:val="24"/>
          <w:rtl/>
        </w:rPr>
        <w:t xml:space="preserve">: </w:t>
      </w:r>
      <w:r w:rsidR="00B822B0" w:rsidRPr="000E5258">
        <w:rPr>
          <w:rFonts w:asciiTheme="majorBidi" w:hAnsiTheme="majorBidi" w:cstheme="majorBidi"/>
          <w:bCs w:val="0"/>
          <w:sz w:val="24"/>
          <w:szCs w:val="24"/>
          <w:rtl/>
        </w:rPr>
        <w:t>باب: ذكر سبب نزول الحجاب في أيام</w:t>
      </w:r>
      <w:r w:rsidR="00B95954" w:rsidRPr="000E5258">
        <w:rPr>
          <w:rFonts w:asciiTheme="majorBidi" w:hAnsiTheme="majorBidi" w:cstheme="majorBidi"/>
          <w:bCs w:val="0"/>
          <w:sz w:val="24"/>
          <w:szCs w:val="24"/>
          <w:rtl/>
        </w:rPr>
        <w:t>ة النبي صلى الله عليه وآله وسلم،</w:t>
      </w:r>
      <w:r w:rsidR="00B95954" w:rsidRPr="000E5258">
        <w:rPr>
          <w:rFonts w:asciiTheme="majorBidi" w:eastAsia="Calibri" w:hAnsiTheme="majorBidi" w:cstheme="majorBidi"/>
          <w:b/>
          <w:bCs w:val="0"/>
          <w:sz w:val="24"/>
          <w:szCs w:val="24"/>
          <w:vertAlign w:val="superscript"/>
          <w:rtl/>
          <w:lang w:bidi="ar-KW"/>
        </w:rPr>
        <w:t>(</w:t>
      </w:r>
      <w:r w:rsidR="00B95954" w:rsidRPr="000E5258">
        <w:rPr>
          <w:rStyle w:val="a5"/>
          <w:rFonts w:asciiTheme="majorBidi" w:eastAsia="Calibri" w:hAnsiTheme="majorBidi" w:cstheme="majorBidi"/>
          <w:b/>
          <w:bCs w:val="0"/>
          <w:sz w:val="24"/>
          <w:szCs w:val="24"/>
          <w:rtl/>
          <w:lang w:bidi="ar-KW"/>
        </w:rPr>
        <w:footnoteReference w:id="132"/>
      </w:r>
      <w:r w:rsidR="00B95954" w:rsidRPr="000E5258">
        <w:rPr>
          <w:rFonts w:asciiTheme="majorBidi" w:eastAsia="Calibri" w:hAnsiTheme="majorBidi" w:cstheme="majorBidi"/>
          <w:b/>
          <w:bCs w:val="0"/>
          <w:sz w:val="24"/>
          <w:szCs w:val="24"/>
          <w:vertAlign w:val="superscript"/>
          <w:rtl/>
          <w:lang w:bidi="ar-KW"/>
        </w:rPr>
        <w:t>)</w:t>
      </w:r>
      <w:r w:rsidR="00B822B0" w:rsidRPr="000E5258">
        <w:rPr>
          <w:rFonts w:asciiTheme="majorBidi" w:hAnsiTheme="majorBidi" w:cstheme="majorBidi"/>
          <w:bCs w:val="0"/>
          <w:sz w:val="24"/>
          <w:szCs w:val="24"/>
          <w:rtl/>
        </w:rPr>
        <w:t xml:space="preserve"> </w:t>
      </w:r>
      <w:r w:rsidR="00B95954" w:rsidRPr="000E5258">
        <w:rPr>
          <w:rFonts w:asciiTheme="majorBidi" w:hAnsiTheme="majorBidi" w:cstheme="majorBidi"/>
          <w:bCs w:val="0"/>
          <w:sz w:val="24"/>
          <w:szCs w:val="24"/>
          <w:rtl/>
        </w:rPr>
        <w:t>و</w:t>
      </w:r>
      <w:r w:rsidR="004663A8" w:rsidRPr="000E5258">
        <w:rPr>
          <w:rFonts w:asciiTheme="majorBidi" w:hAnsiTheme="majorBidi" w:cstheme="majorBidi"/>
          <w:bCs w:val="0"/>
          <w:sz w:val="24"/>
          <w:szCs w:val="24"/>
          <w:rtl/>
        </w:rPr>
        <w:t>باب: ذكر س</w:t>
      </w:r>
      <w:r w:rsidR="00DE6684" w:rsidRPr="000E5258">
        <w:rPr>
          <w:rFonts w:asciiTheme="majorBidi" w:hAnsiTheme="majorBidi" w:cstheme="majorBidi"/>
          <w:bCs w:val="0"/>
          <w:sz w:val="24"/>
          <w:szCs w:val="24"/>
          <w:rtl/>
        </w:rPr>
        <w:t>بب الإيلاء من النساء، وذكر حكمه</w:t>
      </w:r>
      <w:r w:rsidR="00666283" w:rsidRPr="000E5258">
        <w:rPr>
          <w:rFonts w:asciiTheme="majorBidi" w:hAnsiTheme="majorBidi" w:cstheme="majorBidi"/>
          <w:bCs w:val="0"/>
          <w:sz w:val="24"/>
          <w:szCs w:val="24"/>
          <w:rtl/>
        </w:rPr>
        <w:t>.</w:t>
      </w:r>
      <w:r w:rsidR="00DE6684" w:rsidRPr="000E5258">
        <w:rPr>
          <w:rFonts w:asciiTheme="majorBidi" w:eastAsia="Calibri" w:hAnsiTheme="majorBidi" w:cstheme="majorBidi"/>
          <w:b/>
          <w:bCs w:val="0"/>
          <w:sz w:val="24"/>
          <w:szCs w:val="24"/>
          <w:vertAlign w:val="superscript"/>
          <w:rtl/>
          <w:lang w:bidi="ar-KW"/>
        </w:rPr>
        <w:t>(</w:t>
      </w:r>
      <w:r w:rsidR="00DE6684" w:rsidRPr="000E5258">
        <w:rPr>
          <w:rStyle w:val="a5"/>
          <w:rFonts w:asciiTheme="majorBidi" w:eastAsia="Calibri" w:hAnsiTheme="majorBidi" w:cstheme="majorBidi"/>
          <w:b/>
          <w:bCs w:val="0"/>
          <w:sz w:val="24"/>
          <w:szCs w:val="24"/>
          <w:rtl/>
          <w:lang w:bidi="ar-KW"/>
        </w:rPr>
        <w:footnoteReference w:id="133"/>
      </w:r>
      <w:r w:rsidR="00DE6684" w:rsidRPr="000E5258">
        <w:rPr>
          <w:rFonts w:asciiTheme="majorBidi" w:eastAsia="Calibri" w:hAnsiTheme="majorBidi" w:cstheme="majorBidi"/>
          <w:b/>
          <w:bCs w:val="0"/>
          <w:sz w:val="24"/>
          <w:szCs w:val="24"/>
          <w:vertAlign w:val="superscript"/>
          <w:rtl/>
          <w:lang w:bidi="ar-KW"/>
        </w:rPr>
        <w:t>)</w:t>
      </w:r>
    </w:p>
    <w:p w:rsidR="00224E3D" w:rsidRPr="000E5258" w:rsidRDefault="00666283" w:rsidP="00547DCB">
      <w:pPr>
        <w:spacing w:after="0"/>
        <w:jc w:val="both"/>
        <w:rPr>
          <w:rFonts w:asciiTheme="majorBidi" w:hAnsiTheme="majorBidi" w:cstheme="majorBidi"/>
          <w:bCs w:val="0"/>
          <w:sz w:val="24"/>
          <w:szCs w:val="24"/>
          <w:rtl/>
        </w:rPr>
      </w:pPr>
      <w:r w:rsidRPr="000E5258">
        <w:rPr>
          <w:rFonts w:asciiTheme="majorBidi" w:hAnsiTheme="majorBidi" w:cstheme="majorBidi"/>
          <w:bCs w:val="0"/>
          <w:sz w:val="24"/>
          <w:szCs w:val="24"/>
          <w:rtl/>
        </w:rPr>
        <w:t xml:space="preserve">النوع </w:t>
      </w:r>
      <w:r w:rsidR="0075051E" w:rsidRPr="000E5258">
        <w:rPr>
          <w:rFonts w:asciiTheme="majorBidi" w:hAnsiTheme="majorBidi" w:cstheme="majorBidi"/>
          <w:bCs w:val="0"/>
          <w:sz w:val="24"/>
          <w:szCs w:val="24"/>
          <w:rtl/>
        </w:rPr>
        <w:t>الخامس</w:t>
      </w:r>
      <w:r w:rsidRPr="000E5258">
        <w:rPr>
          <w:rFonts w:asciiTheme="majorBidi" w:hAnsiTheme="majorBidi" w:cstheme="majorBidi"/>
          <w:bCs w:val="0"/>
          <w:sz w:val="24"/>
          <w:szCs w:val="24"/>
          <w:rtl/>
        </w:rPr>
        <w:t xml:space="preserve"> عشر: الترجمة بذكر تاريخ الحكم</w:t>
      </w:r>
      <w:r w:rsidR="000D13CA" w:rsidRPr="000E5258">
        <w:rPr>
          <w:rFonts w:asciiTheme="majorBidi" w:hAnsiTheme="majorBidi" w:cstheme="majorBidi"/>
          <w:bCs w:val="0"/>
          <w:sz w:val="24"/>
          <w:szCs w:val="24"/>
          <w:rtl/>
        </w:rPr>
        <w:t>، ومنها قوله</w:t>
      </w:r>
      <w:r w:rsidRPr="000E5258">
        <w:rPr>
          <w:rFonts w:asciiTheme="majorBidi" w:hAnsiTheme="majorBidi" w:cstheme="majorBidi"/>
          <w:bCs w:val="0"/>
          <w:sz w:val="24"/>
          <w:szCs w:val="24"/>
          <w:rtl/>
        </w:rPr>
        <w:t xml:space="preserve">: </w:t>
      </w:r>
      <w:r w:rsidR="00792C78" w:rsidRPr="000E5258">
        <w:rPr>
          <w:rFonts w:asciiTheme="majorBidi" w:hAnsiTheme="majorBidi" w:cstheme="majorBidi"/>
          <w:bCs w:val="0"/>
          <w:sz w:val="24"/>
          <w:szCs w:val="24"/>
          <w:rtl/>
        </w:rPr>
        <w:t>باب: ذكر من سن القتل للناس في أول الزمان وسن القبر</w:t>
      </w:r>
      <w:r w:rsidR="00547DCB" w:rsidRPr="000E5258">
        <w:rPr>
          <w:rFonts w:asciiTheme="majorBidi" w:hAnsiTheme="majorBidi" w:cstheme="majorBidi"/>
          <w:bCs w:val="0"/>
          <w:sz w:val="24"/>
          <w:szCs w:val="24"/>
          <w:rtl/>
        </w:rPr>
        <w:t>.</w:t>
      </w:r>
      <w:r w:rsidR="007864EF" w:rsidRPr="000E5258">
        <w:rPr>
          <w:rFonts w:asciiTheme="majorBidi" w:eastAsia="Calibri" w:hAnsiTheme="majorBidi" w:cstheme="majorBidi"/>
          <w:b/>
          <w:bCs w:val="0"/>
          <w:sz w:val="24"/>
          <w:szCs w:val="24"/>
          <w:vertAlign w:val="superscript"/>
          <w:rtl/>
          <w:lang w:bidi="ar-KW"/>
        </w:rPr>
        <w:t>(</w:t>
      </w:r>
      <w:r w:rsidR="007864EF" w:rsidRPr="000E5258">
        <w:rPr>
          <w:rStyle w:val="a5"/>
          <w:rFonts w:asciiTheme="majorBidi" w:eastAsia="Calibri" w:hAnsiTheme="majorBidi" w:cstheme="majorBidi"/>
          <w:b/>
          <w:bCs w:val="0"/>
          <w:sz w:val="24"/>
          <w:szCs w:val="24"/>
          <w:rtl/>
          <w:lang w:bidi="ar-KW"/>
        </w:rPr>
        <w:footnoteReference w:id="134"/>
      </w:r>
      <w:r w:rsidR="007864EF" w:rsidRPr="000E5258">
        <w:rPr>
          <w:rFonts w:asciiTheme="majorBidi" w:eastAsia="Calibri" w:hAnsiTheme="majorBidi" w:cstheme="majorBidi"/>
          <w:b/>
          <w:bCs w:val="0"/>
          <w:sz w:val="24"/>
          <w:szCs w:val="24"/>
          <w:vertAlign w:val="superscript"/>
          <w:rtl/>
          <w:lang w:bidi="ar-KW"/>
        </w:rPr>
        <w:t>)</w:t>
      </w:r>
      <w:r w:rsidR="001F04F3" w:rsidRPr="000E5258">
        <w:rPr>
          <w:rFonts w:asciiTheme="majorBidi" w:hAnsiTheme="majorBidi" w:cstheme="majorBidi"/>
          <w:bCs w:val="0"/>
          <w:sz w:val="24"/>
          <w:szCs w:val="24"/>
          <w:rtl/>
        </w:rPr>
        <w:t xml:space="preserve"> و</w:t>
      </w:r>
      <w:r w:rsidR="00892CCA" w:rsidRPr="000E5258">
        <w:rPr>
          <w:rFonts w:asciiTheme="majorBidi" w:hAnsiTheme="majorBidi" w:cstheme="majorBidi"/>
          <w:bCs w:val="0"/>
          <w:sz w:val="24"/>
          <w:szCs w:val="24"/>
          <w:rtl/>
        </w:rPr>
        <w:t xml:space="preserve">قوله: </w:t>
      </w:r>
      <w:r w:rsidR="00E67C83" w:rsidRPr="000E5258">
        <w:rPr>
          <w:rFonts w:asciiTheme="majorBidi" w:hAnsiTheme="majorBidi" w:cstheme="majorBidi"/>
          <w:bCs w:val="0"/>
          <w:sz w:val="24"/>
          <w:szCs w:val="24"/>
          <w:rtl/>
        </w:rPr>
        <w:t>باب: ذكر حد شارب الخمر وذكر سبب أول تحريمه</w:t>
      </w:r>
      <w:r w:rsidR="00892CCA" w:rsidRPr="000E5258">
        <w:rPr>
          <w:rFonts w:asciiTheme="majorBidi" w:hAnsiTheme="majorBidi" w:cstheme="majorBidi"/>
          <w:bCs w:val="0"/>
          <w:sz w:val="24"/>
          <w:szCs w:val="24"/>
          <w:rtl/>
        </w:rPr>
        <w:t>.</w:t>
      </w:r>
      <w:r w:rsidR="00B95954" w:rsidRPr="000E5258">
        <w:rPr>
          <w:rFonts w:asciiTheme="majorBidi" w:eastAsia="Calibri" w:hAnsiTheme="majorBidi" w:cstheme="majorBidi"/>
          <w:b/>
          <w:bCs w:val="0"/>
          <w:sz w:val="24"/>
          <w:szCs w:val="24"/>
          <w:vertAlign w:val="superscript"/>
          <w:rtl/>
          <w:lang w:bidi="ar-KW"/>
        </w:rPr>
        <w:t>(</w:t>
      </w:r>
      <w:r w:rsidR="00B95954" w:rsidRPr="000E5258">
        <w:rPr>
          <w:rStyle w:val="a5"/>
          <w:rFonts w:asciiTheme="majorBidi" w:eastAsia="Calibri" w:hAnsiTheme="majorBidi" w:cstheme="majorBidi"/>
          <w:b/>
          <w:bCs w:val="0"/>
          <w:sz w:val="24"/>
          <w:szCs w:val="24"/>
          <w:rtl/>
          <w:lang w:bidi="ar-KW"/>
        </w:rPr>
        <w:footnoteReference w:id="135"/>
      </w:r>
      <w:r w:rsidR="00B95954" w:rsidRPr="000E5258">
        <w:rPr>
          <w:rFonts w:asciiTheme="majorBidi" w:eastAsia="Calibri" w:hAnsiTheme="majorBidi" w:cstheme="majorBidi"/>
          <w:b/>
          <w:bCs w:val="0"/>
          <w:sz w:val="24"/>
          <w:szCs w:val="24"/>
          <w:vertAlign w:val="superscript"/>
          <w:rtl/>
          <w:lang w:bidi="ar-KW"/>
        </w:rPr>
        <w:t>)</w:t>
      </w:r>
    </w:p>
    <w:p w:rsidR="00C46CEE" w:rsidRPr="000E5258" w:rsidRDefault="00761880" w:rsidP="009B18D1">
      <w:pPr>
        <w:spacing w:after="0" w:line="240" w:lineRule="auto"/>
        <w:jc w:val="both"/>
        <w:rPr>
          <w:rFonts w:asciiTheme="majorBidi" w:hAnsiTheme="majorBidi" w:cstheme="majorBidi"/>
          <w:b/>
          <w:sz w:val="28"/>
          <w:rtl/>
        </w:rPr>
      </w:pPr>
      <w:r w:rsidRPr="000E5258">
        <w:rPr>
          <w:rFonts w:asciiTheme="majorBidi" w:hAnsiTheme="majorBidi" w:cstheme="majorBidi"/>
          <w:b/>
          <w:sz w:val="28"/>
          <w:rtl/>
        </w:rPr>
        <w:t>الخاتمة:</w:t>
      </w:r>
    </w:p>
    <w:p w:rsidR="003D17C5" w:rsidRPr="000E5258" w:rsidRDefault="003D17C5" w:rsidP="003D17C5">
      <w:pPr>
        <w:spacing w:after="0"/>
        <w:jc w:val="both"/>
        <w:rPr>
          <w:rFonts w:asciiTheme="majorBidi" w:hAnsiTheme="majorBidi" w:cstheme="majorBidi"/>
          <w:bCs w:val="0"/>
          <w:sz w:val="24"/>
          <w:szCs w:val="24"/>
          <w:rtl/>
        </w:rPr>
      </w:pPr>
      <w:r w:rsidRPr="000E5258">
        <w:rPr>
          <w:rFonts w:asciiTheme="majorBidi" w:hAnsiTheme="majorBidi" w:cstheme="majorBidi"/>
          <w:bCs w:val="0"/>
          <w:sz w:val="24"/>
          <w:szCs w:val="24"/>
          <w:rtl/>
        </w:rPr>
        <w:t>الحمد لله وحده، والصلاة والسلام على من لا نبي بعده، وعلى آله وصحبه. وبعد فإن أهم النتائج والتوصيات التي ظهرت من خلال هذه الدراسة، هي كالآتي:</w:t>
      </w:r>
    </w:p>
    <w:p w:rsidR="003D17C5" w:rsidRPr="000E5258" w:rsidRDefault="003D17C5" w:rsidP="003D17C5">
      <w:pPr>
        <w:spacing w:after="0"/>
        <w:jc w:val="both"/>
        <w:rPr>
          <w:rFonts w:asciiTheme="majorBidi" w:hAnsiTheme="majorBidi" w:cstheme="majorBidi"/>
          <w:bCs w:val="0"/>
          <w:sz w:val="24"/>
          <w:szCs w:val="24"/>
          <w:rtl/>
          <w:lang w:bidi="ar-YE"/>
        </w:rPr>
      </w:pPr>
      <w:r w:rsidRPr="000E5258">
        <w:rPr>
          <w:rFonts w:asciiTheme="majorBidi" w:hAnsiTheme="majorBidi" w:cstheme="majorBidi"/>
          <w:bCs w:val="0"/>
          <w:sz w:val="24"/>
          <w:szCs w:val="24"/>
          <w:rtl/>
          <w:lang w:bidi="ar-YE"/>
        </w:rPr>
        <w:t>أولاً: النتائج:</w:t>
      </w:r>
    </w:p>
    <w:p w:rsidR="003D17C5" w:rsidRPr="000E5258" w:rsidRDefault="003D17C5" w:rsidP="00C8006B">
      <w:pPr>
        <w:spacing w:after="0"/>
        <w:jc w:val="both"/>
        <w:rPr>
          <w:rFonts w:asciiTheme="majorBidi" w:hAnsiTheme="majorBidi" w:cstheme="majorBidi"/>
          <w:bCs w:val="0"/>
          <w:sz w:val="24"/>
          <w:szCs w:val="24"/>
          <w:lang w:bidi="ar-YE"/>
        </w:rPr>
      </w:pPr>
      <w:r w:rsidRPr="000E5258">
        <w:rPr>
          <w:rFonts w:asciiTheme="majorBidi" w:hAnsiTheme="majorBidi" w:cstheme="majorBidi"/>
          <w:bCs w:val="0"/>
          <w:sz w:val="24"/>
          <w:szCs w:val="24"/>
          <w:rtl/>
          <w:lang w:bidi="ar-YE"/>
        </w:rPr>
        <w:t>1 -</w:t>
      </w:r>
      <w:r w:rsidR="00D22953" w:rsidRPr="000E5258">
        <w:rPr>
          <w:rFonts w:asciiTheme="majorBidi" w:hAnsiTheme="majorBidi" w:cstheme="majorBidi"/>
          <w:bCs w:val="0"/>
          <w:sz w:val="24"/>
          <w:szCs w:val="24"/>
          <w:rtl/>
          <w:lang w:bidi="ar-YE"/>
        </w:rPr>
        <w:t xml:space="preserve"> يعتبر</w:t>
      </w:r>
      <w:r w:rsidRPr="000E5258">
        <w:rPr>
          <w:rFonts w:asciiTheme="majorBidi" w:hAnsiTheme="majorBidi" w:cstheme="majorBidi"/>
          <w:bCs w:val="0"/>
          <w:sz w:val="24"/>
          <w:szCs w:val="24"/>
          <w:rtl/>
          <w:lang w:bidi="ar-YE"/>
        </w:rPr>
        <w:t xml:space="preserve"> العلا</w:t>
      </w:r>
      <w:r w:rsidR="00337993" w:rsidRPr="000E5258">
        <w:rPr>
          <w:rFonts w:asciiTheme="majorBidi" w:hAnsiTheme="majorBidi" w:cstheme="majorBidi"/>
          <w:bCs w:val="0"/>
          <w:sz w:val="24"/>
          <w:szCs w:val="24"/>
          <w:rtl/>
          <w:lang w:bidi="ar-YE"/>
        </w:rPr>
        <w:t>مة عبد الله بن عبد الولي</w:t>
      </w:r>
      <w:r w:rsidRPr="000E5258">
        <w:rPr>
          <w:rFonts w:asciiTheme="majorBidi" w:hAnsiTheme="majorBidi" w:cstheme="majorBidi"/>
          <w:bCs w:val="0"/>
          <w:sz w:val="24"/>
          <w:szCs w:val="24"/>
          <w:rtl/>
          <w:lang w:bidi="ar-YE"/>
        </w:rPr>
        <w:t xml:space="preserve"> الورد -رحمه الله- من أشهر علماء الزيدية الوسطية </w:t>
      </w:r>
      <w:r w:rsidR="004478D8" w:rsidRPr="000E5258">
        <w:rPr>
          <w:rFonts w:asciiTheme="majorBidi" w:hAnsiTheme="majorBidi" w:cstheme="majorBidi"/>
          <w:bCs w:val="0"/>
          <w:sz w:val="24"/>
          <w:szCs w:val="24"/>
          <w:rtl/>
          <w:lang w:bidi="ar-YE"/>
        </w:rPr>
        <w:t>في اليمن،</w:t>
      </w:r>
      <w:r w:rsidRPr="000E5258">
        <w:rPr>
          <w:rFonts w:asciiTheme="majorBidi" w:hAnsiTheme="majorBidi" w:cstheme="majorBidi"/>
          <w:bCs w:val="0"/>
          <w:sz w:val="24"/>
          <w:szCs w:val="24"/>
          <w:rtl/>
          <w:lang w:bidi="ar-YE"/>
        </w:rPr>
        <w:t xml:space="preserve"> </w:t>
      </w:r>
      <w:r w:rsidR="004478D8" w:rsidRPr="000E5258">
        <w:rPr>
          <w:rFonts w:asciiTheme="majorBidi" w:hAnsiTheme="majorBidi" w:cstheme="majorBidi"/>
          <w:bCs w:val="0"/>
          <w:sz w:val="24"/>
          <w:szCs w:val="24"/>
          <w:rtl/>
          <w:lang w:bidi="ar-YE"/>
        </w:rPr>
        <w:t>و</w:t>
      </w:r>
      <w:r w:rsidRPr="000E5258">
        <w:rPr>
          <w:rFonts w:asciiTheme="majorBidi" w:hAnsiTheme="majorBidi" w:cstheme="majorBidi"/>
          <w:bCs w:val="0"/>
          <w:sz w:val="24"/>
          <w:szCs w:val="24"/>
          <w:rtl/>
          <w:lang w:bidi="ar-YE"/>
        </w:rPr>
        <w:t>أوسعهم علماً، وأدقهم فقهاً، وأقومهم طريقة، زاهداً، ورعاً.</w:t>
      </w:r>
      <w:r w:rsidR="00BB652C" w:rsidRPr="000E5258">
        <w:rPr>
          <w:rFonts w:asciiTheme="majorBidi" w:hAnsiTheme="majorBidi" w:cstheme="majorBidi"/>
          <w:bCs w:val="0"/>
          <w:sz w:val="24"/>
          <w:szCs w:val="24"/>
          <w:rtl/>
          <w:lang w:bidi="ar-YE"/>
        </w:rPr>
        <w:t xml:space="preserve"> </w:t>
      </w:r>
      <w:r w:rsidR="00C570AB" w:rsidRPr="000E5258">
        <w:rPr>
          <w:rFonts w:asciiTheme="majorBidi" w:hAnsiTheme="majorBidi" w:cstheme="majorBidi"/>
          <w:bCs w:val="0"/>
          <w:sz w:val="24"/>
          <w:szCs w:val="24"/>
          <w:rtl/>
          <w:lang w:bidi="ar-YE"/>
        </w:rPr>
        <w:t>و</w:t>
      </w:r>
      <w:r w:rsidR="00AA1516" w:rsidRPr="000E5258">
        <w:rPr>
          <w:rFonts w:asciiTheme="majorBidi" w:hAnsiTheme="majorBidi" w:cstheme="majorBidi"/>
          <w:bCs w:val="0"/>
          <w:sz w:val="24"/>
          <w:szCs w:val="24"/>
          <w:rtl/>
          <w:lang w:bidi="ar-YE"/>
        </w:rPr>
        <w:t>يعتبر كتابه</w:t>
      </w:r>
      <w:r w:rsidRPr="000E5258">
        <w:rPr>
          <w:rFonts w:asciiTheme="majorBidi" w:hAnsiTheme="majorBidi" w:cstheme="majorBidi"/>
          <w:bCs w:val="0"/>
          <w:sz w:val="24"/>
          <w:szCs w:val="24"/>
          <w:rtl/>
          <w:lang w:bidi="ar-YE"/>
        </w:rPr>
        <w:t>: (الجوهر</w:t>
      </w:r>
      <w:r w:rsidR="00AA1516" w:rsidRPr="000E5258">
        <w:rPr>
          <w:rFonts w:asciiTheme="majorBidi" w:hAnsiTheme="majorBidi" w:cstheme="majorBidi"/>
          <w:bCs w:val="0"/>
          <w:sz w:val="24"/>
          <w:szCs w:val="24"/>
          <w:rtl/>
          <w:lang w:bidi="ar-YE"/>
        </w:rPr>
        <w:t xml:space="preserve"> الأصيل</w:t>
      </w:r>
      <w:r w:rsidRPr="000E5258">
        <w:rPr>
          <w:rFonts w:asciiTheme="majorBidi" w:hAnsiTheme="majorBidi" w:cstheme="majorBidi"/>
          <w:bCs w:val="0"/>
          <w:sz w:val="24"/>
          <w:szCs w:val="24"/>
          <w:rtl/>
          <w:lang w:bidi="ar-YE"/>
        </w:rPr>
        <w:t>) من أهم كتب التفسير الفقهي والموضوعي،</w:t>
      </w:r>
      <w:r w:rsidR="00C8006B" w:rsidRPr="000E5258">
        <w:rPr>
          <w:rFonts w:asciiTheme="majorBidi" w:hAnsiTheme="majorBidi" w:cstheme="majorBidi"/>
          <w:bCs w:val="0"/>
          <w:sz w:val="24"/>
          <w:szCs w:val="24"/>
          <w:rtl/>
          <w:lang w:bidi="ar-YE"/>
        </w:rPr>
        <w:t xml:space="preserve"> الجامع بين فني الرواية والدراية.</w:t>
      </w:r>
      <w:r w:rsidRPr="000E5258">
        <w:rPr>
          <w:rFonts w:asciiTheme="majorBidi" w:hAnsiTheme="majorBidi" w:cstheme="majorBidi"/>
          <w:bCs w:val="0"/>
          <w:sz w:val="24"/>
          <w:szCs w:val="24"/>
          <w:rtl/>
          <w:lang w:bidi="ar-YE"/>
        </w:rPr>
        <w:t xml:space="preserve"> </w:t>
      </w:r>
      <w:r w:rsidR="00D561B2" w:rsidRPr="000E5258">
        <w:rPr>
          <w:rFonts w:asciiTheme="majorBidi" w:hAnsiTheme="majorBidi" w:cstheme="majorBidi"/>
          <w:bCs w:val="0"/>
          <w:sz w:val="24"/>
          <w:szCs w:val="24"/>
          <w:rtl/>
          <w:lang w:bidi="ar-YE"/>
        </w:rPr>
        <w:t xml:space="preserve">وقد </w:t>
      </w:r>
      <w:r w:rsidR="005232E3" w:rsidRPr="000E5258">
        <w:rPr>
          <w:rFonts w:asciiTheme="majorBidi" w:hAnsiTheme="majorBidi" w:cstheme="majorBidi"/>
          <w:bCs w:val="0"/>
          <w:sz w:val="24"/>
          <w:szCs w:val="24"/>
          <w:rtl/>
          <w:lang w:bidi="ar-YE"/>
        </w:rPr>
        <w:t>تضمن</w:t>
      </w:r>
      <w:r w:rsidR="00D561B2" w:rsidRPr="000E5258">
        <w:rPr>
          <w:rFonts w:asciiTheme="majorBidi" w:hAnsiTheme="majorBidi" w:cstheme="majorBidi"/>
          <w:bCs w:val="0"/>
          <w:sz w:val="24"/>
          <w:szCs w:val="24"/>
          <w:rtl/>
          <w:lang w:bidi="ar-YE"/>
        </w:rPr>
        <w:t xml:space="preserve"> مقدمة واضحة كاشفة لغرضه من تصنيفه، ومنهجه فيه،</w:t>
      </w:r>
      <w:r w:rsidR="00B40D25" w:rsidRPr="000E5258">
        <w:rPr>
          <w:rFonts w:asciiTheme="majorBidi" w:hAnsiTheme="majorBidi" w:cstheme="majorBidi"/>
          <w:bCs w:val="0"/>
          <w:sz w:val="24"/>
          <w:szCs w:val="24"/>
          <w:rtl/>
          <w:lang w:bidi="ar-YE"/>
        </w:rPr>
        <w:t xml:space="preserve"> وتنوعه،</w:t>
      </w:r>
      <w:r w:rsidR="00D561B2" w:rsidRPr="000E5258">
        <w:rPr>
          <w:rFonts w:asciiTheme="majorBidi" w:hAnsiTheme="majorBidi" w:cstheme="majorBidi"/>
          <w:bCs w:val="0"/>
          <w:sz w:val="24"/>
          <w:szCs w:val="24"/>
          <w:rtl/>
          <w:lang w:bidi="ar-YE"/>
        </w:rPr>
        <w:t xml:space="preserve"> ومصادره.</w:t>
      </w:r>
    </w:p>
    <w:p w:rsidR="00AE4051" w:rsidRPr="000E5258" w:rsidRDefault="00C570AB" w:rsidP="008C4175">
      <w:pPr>
        <w:widowControl w:val="0"/>
        <w:spacing w:after="0"/>
        <w:contextualSpacing/>
        <w:jc w:val="both"/>
        <w:rPr>
          <w:rFonts w:asciiTheme="majorBidi" w:hAnsiTheme="majorBidi" w:cstheme="majorBidi"/>
          <w:bCs w:val="0"/>
          <w:sz w:val="24"/>
          <w:szCs w:val="24"/>
          <w:rtl/>
          <w:lang w:bidi="ar-YE"/>
        </w:rPr>
      </w:pPr>
      <w:r w:rsidRPr="000E5258">
        <w:rPr>
          <w:rFonts w:asciiTheme="majorBidi" w:hAnsiTheme="majorBidi" w:cstheme="majorBidi"/>
          <w:bCs w:val="0"/>
          <w:sz w:val="24"/>
          <w:szCs w:val="24"/>
          <w:rtl/>
          <w:lang w:bidi="ar-YE"/>
        </w:rPr>
        <w:t>2</w:t>
      </w:r>
      <w:r w:rsidR="003D17C5" w:rsidRPr="000E5258">
        <w:rPr>
          <w:rFonts w:asciiTheme="majorBidi" w:hAnsiTheme="majorBidi" w:cstheme="majorBidi"/>
          <w:bCs w:val="0"/>
          <w:sz w:val="24"/>
          <w:szCs w:val="24"/>
          <w:rtl/>
          <w:lang w:bidi="ar-YE"/>
        </w:rPr>
        <w:t xml:space="preserve"> </w:t>
      </w:r>
      <w:r w:rsidR="008C4175" w:rsidRPr="000E5258">
        <w:rPr>
          <w:rFonts w:asciiTheme="majorBidi" w:hAnsiTheme="majorBidi" w:cstheme="majorBidi"/>
          <w:bCs w:val="0"/>
          <w:sz w:val="24"/>
          <w:szCs w:val="24"/>
          <w:rtl/>
          <w:lang w:bidi="ar-YE"/>
        </w:rPr>
        <w:t>–</w:t>
      </w:r>
      <w:r w:rsidR="00CA1825" w:rsidRPr="000E5258">
        <w:rPr>
          <w:rFonts w:asciiTheme="majorBidi" w:hAnsiTheme="majorBidi" w:cstheme="majorBidi"/>
          <w:bCs w:val="0"/>
          <w:sz w:val="24"/>
          <w:szCs w:val="24"/>
          <w:rtl/>
        </w:rPr>
        <w:t xml:space="preserve"> حسن ترتيبه لكت</w:t>
      </w:r>
      <w:r w:rsidR="00DD6638" w:rsidRPr="000E5258">
        <w:rPr>
          <w:rFonts w:asciiTheme="majorBidi" w:hAnsiTheme="majorBidi" w:cstheme="majorBidi"/>
          <w:bCs w:val="0"/>
          <w:sz w:val="24"/>
          <w:szCs w:val="24"/>
          <w:rtl/>
        </w:rPr>
        <w:t>ا</w:t>
      </w:r>
      <w:r w:rsidR="00CA1825" w:rsidRPr="000E5258">
        <w:rPr>
          <w:rFonts w:asciiTheme="majorBidi" w:hAnsiTheme="majorBidi" w:cstheme="majorBidi"/>
          <w:bCs w:val="0"/>
          <w:sz w:val="24"/>
          <w:szCs w:val="24"/>
          <w:rtl/>
        </w:rPr>
        <w:t>ب</w:t>
      </w:r>
      <w:r w:rsidR="00041222" w:rsidRPr="000E5258">
        <w:rPr>
          <w:rFonts w:asciiTheme="majorBidi" w:hAnsiTheme="majorBidi" w:cstheme="majorBidi"/>
          <w:bCs w:val="0"/>
          <w:sz w:val="24"/>
          <w:szCs w:val="24"/>
          <w:rtl/>
        </w:rPr>
        <w:t>ه</w:t>
      </w:r>
      <w:r w:rsidR="00CA1825" w:rsidRPr="000E5258">
        <w:rPr>
          <w:rFonts w:asciiTheme="majorBidi" w:hAnsiTheme="majorBidi" w:cstheme="majorBidi"/>
          <w:bCs w:val="0"/>
          <w:sz w:val="24"/>
          <w:szCs w:val="24"/>
          <w:rtl/>
        </w:rPr>
        <w:t>، وظهور</w:t>
      </w:r>
      <w:r w:rsidR="00560B61" w:rsidRPr="000E5258">
        <w:rPr>
          <w:rFonts w:asciiTheme="majorBidi" w:hAnsiTheme="majorBidi" w:cstheme="majorBidi"/>
          <w:bCs w:val="0"/>
          <w:sz w:val="24"/>
          <w:szCs w:val="24"/>
          <w:rtl/>
        </w:rPr>
        <w:t xml:space="preserve"> براعته التصنيفية في تقسيماته لكتبه، وأبوابه، وفصوله، وتطريزه بفوائده،</w:t>
      </w:r>
      <w:r w:rsidR="00B47310" w:rsidRPr="000E5258">
        <w:rPr>
          <w:rFonts w:asciiTheme="majorBidi" w:hAnsiTheme="majorBidi" w:cstheme="majorBidi"/>
          <w:bCs w:val="0"/>
          <w:sz w:val="24"/>
          <w:szCs w:val="24"/>
          <w:rtl/>
        </w:rPr>
        <w:t xml:space="preserve"> بل وشموليته لأوسع مما تحتويه كتب تفسير آيات الأحكام وصولاً إلى كثير من أبواب العقائد، والآداب، والأخلاق، والفضائل.</w:t>
      </w:r>
    </w:p>
    <w:p w:rsidR="00AE2396" w:rsidRPr="000E5258" w:rsidRDefault="008C4175" w:rsidP="00F053E7">
      <w:pPr>
        <w:spacing w:after="0"/>
        <w:jc w:val="both"/>
        <w:rPr>
          <w:rFonts w:asciiTheme="majorBidi" w:hAnsiTheme="majorBidi" w:cstheme="majorBidi"/>
          <w:bCs w:val="0"/>
          <w:sz w:val="24"/>
          <w:szCs w:val="24"/>
          <w:rtl/>
        </w:rPr>
      </w:pPr>
      <w:r w:rsidRPr="000E5258">
        <w:rPr>
          <w:rFonts w:asciiTheme="majorBidi" w:hAnsiTheme="majorBidi" w:cstheme="majorBidi"/>
          <w:bCs w:val="0"/>
          <w:sz w:val="24"/>
          <w:szCs w:val="24"/>
          <w:rtl/>
        </w:rPr>
        <w:t>3</w:t>
      </w:r>
      <w:r w:rsidR="00AE2396" w:rsidRPr="000E5258">
        <w:rPr>
          <w:rFonts w:asciiTheme="majorBidi" w:hAnsiTheme="majorBidi" w:cstheme="majorBidi"/>
          <w:bCs w:val="0"/>
          <w:sz w:val="24"/>
          <w:szCs w:val="24"/>
          <w:rtl/>
        </w:rPr>
        <w:t xml:space="preserve"> - </w:t>
      </w:r>
      <w:r w:rsidR="00AE2396" w:rsidRPr="000E5258">
        <w:rPr>
          <w:rFonts w:asciiTheme="majorBidi" w:hAnsiTheme="majorBidi" w:cstheme="majorBidi"/>
          <w:bCs w:val="0"/>
          <w:color w:val="000000"/>
          <w:sz w:val="24"/>
          <w:szCs w:val="24"/>
          <w:rtl/>
        </w:rPr>
        <w:t>لقد</w:t>
      </w:r>
      <w:r w:rsidR="00A740C3" w:rsidRPr="000E5258">
        <w:rPr>
          <w:rFonts w:asciiTheme="majorBidi" w:hAnsiTheme="majorBidi" w:cstheme="majorBidi"/>
          <w:bCs w:val="0"/>
          <w:color w:val="000000"/>
          <w:sz w:val="24"/>
          <w:szCs w:val="24"/>
          <w:rtl/>
        </w:rPr>
        <w:t xml:space="preserve"> تَفَنَّ</w:t>
      </w:r>
      <w:r w:rsidR="00AE2396" w:rsidRPr="000E5258">
        <w:rPr>
          <w:rFonts w:asciiTheme="majorBidi" w:hAnsiTheme="majorBidi" w:cstheme="majorBidi"/>
          <w:bCs w:val="0"/>
          <w:color w:val="000000"/>
          <w:sz w:val="24"/>
          <w:szCs w:val="24"/>
          <w:rtl/>
        </w:rPr>
        <w:t xml:space="preserve">نَ المؤلف في تراجم كتابه، وجمع فيها ألواناً من الفنون والأساليب </w:t>
      </w:r>
      <w:r w:rsidR="00F053E7" w:rsidRPr="000E5258">
        <w:rPr>
          <w:rFonts w:asciiTheme="majorBidi" w:hAnsiTheme="majorBidi" w:cstheme="majorBidi"/>
          <w:bCs w:val="0"/>
          <w:color w:val="000000"/>
          <w:sz w:val="24"/>
          <w:szCs w:val="24"/>
          <w:rtl/>
        </w:rPr>
        <w:t>جعلت</w:t>
      </w:r>
      <w:r w:rsidR="00AE2396" w:rsidRPr="000E5258">
        <w:rPr>
          <w:rFonts w:asciiTheme="majorBidi" w:hAnsiTheme="majorBidi" w:cstheme="majorBidi"/>
          <w:bCs w:val="0"/>
          <w:color w:val="000000"/>
          <w:sz w:val="24"/>
          <w:szCs w:val="24"/>
          <w:rtl/>
        </w:rPr>
        <w:t xml:space="preserve"> ل</w:t>
      </w:r>
      <w:r w:rsidR="00B8397B" w:rsidRPr="000E5258">
        <w:rPr>
          <w:rFonts w:asciiTheme="majorBidi" w:hAnsiTheme="majorBidi" w:cstheme="majorBidi"/>
          <w:bCs w:val="0"/>
          <w:color w:val="000000"/>
          <w:sz w:val="24"/>
          <w:szCs w:val="24"/>
          <w:rtl/>
        </w:rPr>
        <w:t>لترجمة في</w:t>
      </w:r>
      <w:r w:rsidR="00AE2396" w:rsidRPr="000E5258">
        <w:rPr>
          <w:rFonts w:asciiTheme="majorBidi" w:hAnsiTheme="majorBidi" w:cstheme="majorBidi"/>
          <w:bCs w:val="0"/>
          <w:color w:val="000000"/>
          <w:sz w:val="24"/>
          <w:szCs w:val="24"/>
          <w:rtl/>
        </w:rPr>
        <w:t>ه أهمية كبيرة، لخصت مضمون ما جمعه تحتها من</w:t>
      </w:r>
      <w:r w:rsidR="00AE2396" w:rsidRPr="000E5258">
        <w:rPr>
          <w:rFonts w:asciiTheme="majorBidi" w:hAnsiTheme="majorBidi" w:cstheme="majorBidi"/>
          <w:bCs w:val="0"/>
          <w:sz w:val="24"/>
          <w:szCs w:val="24"/>
          <w:rtl/>
        </w:rPr>
        <w:t xml:space="preserve"> </w:t>
      </w:r>
      <w:r w:rsidR="00AE2396" w:rsidRPr="000E5258">
        <w:rPr>
          <w:rFonts w:asciiTheme="majorBidi" w:hAnsiTheme="majorBidi" w:cstheme="majorBidi"/>
          <w:bCs w:val="0"/>
          <w:color w:val="000000"/>
          <w:sz w:val="24"/>
          <w:szCs w:val="24"/>
          <w:rtl/>
        </w:rPr>
        <w:t>الآيات والأحاديث والآثار، وتنوعت دلالاتها عليها بالمطابقة الظاهرة تارة، وبالنظر والاستنباط تارة أخرى، فكثرت تلك الأنواع والمسالك لدرجة</w:t>
      </w:r>
      <w:r w:rsidR="009A56DE" w:rsidRPr="000E5258">
        <w:rPr>
          <w:rFonts w:asciiTheme="majorBidi" w:hAnsiTheme="majorBidi" w:cstheme="majorBidi"/>
          <w:bCs w:val="0"/>
          <w:color w:val="000000"/>
          <w:sz w:val="24"/>
          <w:szCs w:val="24"/>
          <w:rtl/>
        </w:rPr>
        <w:t xml:space="preserve"> مدهشة، </w:t>
      </w:r>
      <w:r w:rsidR="00816CB6" w:rsidRPr="000E5258">
        <w:rPr>
          <w:rFonts w:asciiTheme="majorBidi" w:hAnsiTheme="majorBidi" w:cstheme="majorBidi"/>
          <w:bCs w:val="0"/>
          <w:color w:val="000000"/>
          <w:sz w:val="24"/>
          <w:szCs w:val="24"/>
          <w:rtl/>
        </w:rPr>
        <w:t>ت</w:t>
      </w:r>
      <w:r w:rsidR="00AE2396" w:rsidRPr="000E5258">
        <w:rPr>
          <w:rFonts w:asciiTheme="majorBidi" w:hAnsiTheme="majorBidi" w:cstheme="majorBidi"/>
          <w:bCs w:val="0"/>
          <w:color w:val="000000"/>
          <w:sz w:val="24"/>
          <w:szCs w:val="24"/>
          <w:rtl/>
        </w:rPr>
        <w:t xml:space="preserve">لفت </w:t>
      </w:r>
      <w:r w:rsidR="009A56DE" w:rsidRPr="000E5258">
        <w:rPr>
          <w:rFonts w:asciiTheme="majorBidi" w:hAnsiTheme="majorBidi" w:cstheme="majorBidi"/>
          <w:bCs w:val="0"/>
          <w:color w:val="000000"/>
          <w:sz w:val="24"/>
          <w:szCs w:val="24"/>
          <w:rtl/>
        </w:rPr>
        <w:t>العناية، وتثير الاهتمام،</w:t>
      </w:r>
      <w:r w:rsidR="00AE2396" w:rsidRPr="000E5258">
        <w:rPr>
          <w:rFonts w:asciiTheme="majorBidi" w:hAnsiTheme="majorBidi" w:cstheme="majorBidi"/>
          <w:bCs w:val="0"/>
          <w:color w:val="000000"/>
          <w:sz w:val="24"/>
          <w:szCs w:val="24"/>
          <w:rtl/>
        </w:rPr>
        <w:t xml:space="preserve"> ويرخص لأجلها إطالة القول، وتستوجب الثناء عليها، حتى ليستحق بها تقديم الكتاب على كثيرٍ غيره من الكتب.</w:t>
      </w:r>
    </w:p>
    <w:p w:rsidR="00CA1825" w:rsidRPr="000E5258" w:rsidRDefault="008C4175" w:rsidP="009E7620">
      <w:pPr>
        <w:autoSpaceDE w:val="0"/>
        <w:autoSpaceDN w:val="0"/>
        <w:adjustRightInd w:val="0"/>
        <w:spacing w:after="0" w:line="240" w:lineRule="auto"/>
        <w:jc w:val="both"/>
        <w:rPr>
          <w:rFonts w:asciiTheme="majorBidi" w:hAnsiTheme="majorBidi" w:cstheme="majorBidi"/>
          <w:bCs w:val="0"/>
          <w:sz w:val="24"/>
          <w:szCs w:val="24"/>
          <w:rtl/>
        </w:rPr>
      </w:pPr>
      <w:r w:rsidRPr="000E5258">
        <w:rPr>
          <w:rFonts w:asciiTheme="majorBidi" w:hAnsiTheme="majorBidi" w:cstheme="majorBidi"/>
          <w:bCs w:val="0"/>
          <w:sz w:val="24"/>
          <w:szCs w:val="24"/>
          <w:rtl/>
        </w:rPr>
        <w:t>4</w:t>
      </w:r>
      <w:r w:rsidR="00AE4051" w:rsidRPr="000E5258">
        <w:rPr>
          <w:rFonts w:asciiTheme="majorBidi" w:hAnsiTheme="majorBidi" w:cstheme="majorBidi"/>
          <w:bCs w:val="0"/>
          <w:sz w:val="24"/>
          <w:szCs w:val="24"/>
          <w:rtl/>
        </w:rPr>
        <w:t xml:space="preserve"> </w:t>
      </w:r>
      <w:r w:rsidR="006F5E99" w:rsidRPr="000E5258">
        <w:rPr>
          <w:rFonts w:asciiTheme="majorBidi" w:hAnsiTheme="majorBidi" w:cstheme="majorBidi"/>
          <w:bCs w:val="0"/>
          <w:sz w:val="24"/>
          <w:szCs w:val="24"/>
          <w:rtl/>
        </w:rPr>
        <w:t xml:space="preserve">– الجلاء والظهور فيما </w:t>
      </w:r>
      <w:r w:rsidR="00321C50" w:rsidRPr="000E5258">
        <w:rPr>
          <w:rFonts w:asciiTheme="majorBidi" w:hAnsiTheme="majorBidi" w:cstheme="majorBidi"/>
          <w:bCs w:val="0"/>
          <w:sz w:val="24"/>
          <w:szCs w:val="24"/>
          <w:rtl/>
        </w:rPr>
        <w:t>رسمه من تراجم</w:t>
      </w:r>
      <w:r w:rsidR="006F5E99" w:rsidRPr="000E5258">
        <w:rPr>
          <w:rFonts w:asciiTheme="majorBidi" w:hAnsiTheme="majorBidi" w:cstheme="majorBidi"/>
          <w:bCs w:val="0"/>
          <w:sz w:val="24"/>
          <w:szCs w:val="24"/>
          <w:rtl/>
        </w:rPr>
        <w:t>ه، ومطابقتها</w:t>
      </w:r>
      <w:r w:rsidR="007C0601" w:rsidRPr="000E5258">
        <w:rPr>
          <w:rFonts w:asciiTheme="majorBidi" w:hAnsiTheme="majorBidi" w:cstheme="majorBidi"/>
          <w:bCs w:val="0"/>
          <w:sz w:val="24"/>
          <w:szCs w:val="24"/>
          <w:rtl/>
        </w:rPr>
        <w:t xml:space="preserve"> لما تحتها مطابقة تامة،</w:t>
      </w:r>
      <w:r w:rsidR="006F5E99" w:rsidRPr="000E5258">
        <w:rPr>
          <w:rFonts w:asciiTheme="majorBidi" w:hAnsiTheme="majorBidi" w:cstheme="majorBidi"/>
          <w:bCs w:val="0"/>
          <w:sz w:val="24"/>
          <w:szCs w:val="24"/>
          <w:rtl/>
        </w:rPr>
        <w:t xml:space="preserve"> في إبداع يجسد اختياراته، ويبرز ترجيحاته التي لخصتها التراجم، وأظهرها المضمون.</w:t>
      </w:r>
      <w:r w:rsidR="00CA1825" w:rsidRPr="000E5258">
        <w:rPr>
          <w:rFonts w:asciiTheme="majorBidi" w:hAnsiTheme="majorBidi" w:cstheme="majorBidi"/>
          <w:bCs w:val="0"/>
          <w:sz w:val="24"/>
          <w:szCs w:val="24"/>
          <w:rtl/>
        </w:rPr>
        <w:t xml:space="preserve"> </w:t>
      </w:r>
      <w:r w:rsidR="004A6B26" w:rsidRPr="000E5258">
        <w:rPr>
          <w:rFonts w:asciiTheme="majorBidi" w:hAnsiTheme="majorBidi" w:cstheme="majorBidi"/>
          <w:bCs w:val="0"/>
          <w:sz w:val="24"/>
          <w:szCs w:val="24"/>
          <w:rtl/>
        </w:rPr>
        <w:t>فظهرت</w:t>
      </w:r>
      <w:r w:rsidR="0066077F" w:rsidRPr="000E5258">
        <w:rPr>
          <w:rFonts w:asciiTheme="majorBidi" w:hAnsiTheme="majorBidi" w:cstheme="majorBidi"/>
          <w:bCs w:val="0"/>
          <w:sz w:val="24"/>
          <w:szCs w:val="24"/>
          <w:rtl/>
        </w:rPr>
        <w:t xml:space="preserve"> عنايته بصياغة </w:t>
      </w:r>
      <w:r w:rsidR="004A6B26" w:rsidRPr="000E5258">
        <w:rPr>
          <w:rFonts w:asciiTheme="majorBidi" w:hAnsiTheme="majorBidi" w:cstheme="majorBidi"/>
          <w:bCs w:val="0"/>
          <w:sz w:val="24"/>
          <w:szCs w:val="24"/>
          <w:rtl/>
        </w:rPr>
        <w:t>أ</w:t>
      </w:r>
      <w:r w:rsidR="0066077F" w:rsidRPr="000E5258">
        <w:rPr>
          <w:rFonts w:asciiTheme="majorBidi" w:hAnsiTheme="majorBidi" w:cstheme="majorBidi"/>
          <w:bCs w:val="0"/>
          <w:sz w:val="24"/>
          <w:szCs w:val="24"/>
          <w:rtl/>
        </w:rPr>
        <w:t>لف</w:t>
      </w:r>
      <w:r w:rsidR="004A6B26" w:rsidRPr="000E5258">
        <w:rPr>
          <w:rFonts w:asciiTheme="majorBidi" w:hAnsiTheme="majorBidi" w:cstheme="majorBidi"/>
          <w:bCs w:val="0"/>
          <w:sz w:val="24"/>
          <w:szCs w:val="24"/>
          <w:rtl/>
        </w:rPr>
        <w:t>ا</w:t>
      </w:r>
      <w:r w:rsidR="0066077F" w:rsidRPr="000E5258">
        <w:rPr>
          <w:rFonts w:asciiTheme="majorBidi" w:hAnsiTheme="majorBidi" w:cstheme="majorBidi"/>
          <w:bCs w:val="0"/>
          <w:sz w:val="24"/>
          <w:szCs w:val="24"/>
          <w:rtl/>
        </w:rPr>
        <w:t>ظ</w:t>
      </w:r>
      <w:r w:rsidR="004A6B26" w:rsidRPr="000E5258">
        <w:rPr>
          <w:rFonts w:asciiTheme="majorBidi" w:hAnsiTheme="majorBidi" w:cstheme="majorBidi"/>
          <w:bCs w:val="0"/>
          <w:sz w:val="24"/>
          <w:szCs w:val="24"/>
          <w:rtl/>
        </w:rPr>
        <w:t>ها</w:t>
      </w:r>
      <w:r w:rsidR="00CA1825" w:rsidRPr="000E5258">
        <w:rPr>
          <w:rFonts w:asciiTheme="majorBidi" w:hAnsiTheme="majorBidi" w:cstheme="majorBidi"/>
          <w:bCs w:val="0"/>
          <w:sz w:val="24"/>
          <w:szCs w:val="24"/>
          <w:rtl/>
        </w:rPr>
        <w:t>، و</w:t>
      </w:r>
      <w:r w:rsidR="005748F9" w:rsidRPr="000E5258">
        <w:rPr>
          <w:rFonts w:asciiTheme="majorBidi" w:hAnsiTheme="majorBidi" w:cstheme="majorBidi"/>
          <w:bCs w:val="0"/>
          <w:sz w:val="24"/>
          <w:szCs w:val="24"/>
          <w:rtl/>
        </w:rPr>
        <w:t xml:space="preserve">بانت </w:t>
      </w:r>
      <w:r w:rsidR="00CA1825" w:rsidRPr="000E5258">
        <w:rPr>
          <w:rFonts w:asciiTheme="majorBidi" w:hAnsiTheme="majorBidi" w:cstheme="majorBidi"/>
          <w:bCs w:val="0"/>
          <w:sz w:val="24"/>
          <w:szCs w:val="24"/>
          <w:rtl/>
        </w:rPr>
        <w:t>دقته في اختيار السياق المناسب</w:t>
      </w:r>
      <w:r w:rsidR="001D1AD2" w:rsidRPr="000E5258">
        <w:rPr>
          <w:rFonts w:asciiTheme="majorBidi" w:hAnsiTheme="majorBidi" w:cstheme="majorBidi"/>
          <w:bCs w:val="0"/>
          <w:sz w:val="24"/>
          <w:szCs w:val="24"/>
          <w:rtl/>
        </w:rPr>
        <w:t xml:space="preserve"> لها</w:t>
      </w:r>
      <w:r w:rsidR="00462395" w:rsidRPr="000E5258">
        <w:rPr>
          <w:rFonts w:asciiTheme="majorBidi" w:hAnsiTheme="majorBidi" w:cstheme="majorBidi"/>
          <w:bCs w:val="0"/>
          <w:sz w:val="24"/>
          <w:szCs w:val="24"/>
          <w:rtl/>
        </w:rPr>
        <w:t>؛ ما يجعلنا نطلق عليه: التفسير بالتراجم</w:t>
      </w:r>
      <w:r w:rsidR="00462395" w:rsidRPr="000E5258">
        <w:rPr>
          <w:rFonts w:asciiTheme="majorBidi" w:hAnsiTheme="majorBidi" w:cstheme="majorBidi"/>
          <w:bCs w:val="0"/>
          <w:sz w:val="24"/>
          <w:szCs w:val="24"/>
          <w:rtl/>
          <w:lang w:bidi="ar-YE"/>
        </w:rPr>
        <w:t>؛ إذ حوت خلاصات كتبه وأبوابه وفصوله، وتضمنت اختياراته وترجيحاته، وهو ما لا يتوفر في غيره من كتب فنه</w:t>
      </w:r>
      <w:r w:rsidR="00CA1825" w:rsidRPr="000E5258">
        <w:rPr>
          <w:rFonts w:asciiTheme="majorBidi" w:hAnsiTheme="majorBidi" w:cstheme="majorBidi"/>
          <w:bCs w:val="0"/>
          <w:sz w:val="24"/>
          <w:szCs w:val="24"/>
          <w:rtl/>
        </w:rPr>
        <w:t>.</w:t>
      </w:r>
    </w:p>
    <w:p w:rsidR="00060CD8" w:rsidRPr="000E5258" w:rsidRDefault="008C4175" w:rsidP="003C3BE7">
      <w:pPr>
        <w:autoSpaceDE w:val="0"/>
        <w:autoSpaceDN w:val="0"/>
        <w:adjustRightInd w:val="0"/>
        <w:spacing w:after="0" w:line="240" w:lineRule="auto"/>
        <w:jc w:val="both"/>
        <w:rPr>
          <w:rFonts w:asciiTheme="majorBidi" w:hAnsiTheme="majorBidi" w:cstheme="majorBidi"/>
          <w:bCs w:val="0"/>
          <w:sz w:val="24"/>
          <w:szCs w:val="24"/>
          <w:rtl/>
        </w:rPr>
      </w:pPr>
      <w:r w:rsidRPr="000E5258">
        <w:rPr>
          <w:rFonts w:asciiTheme="majorBidi" w:hAnsiTheme="majorBidi" w:cstheme="majorBidi"/>
          <w:bCs w:val="0"/>
          <w:sz w:val="24"/>
          <w:szCs w:val="24"/>
          <w:rtl/>
        </w:rPr>
        <w:t>5</w:t>
      </w:r>
      <w:r w:rsidR="00CA1825" w:rsidRPr="000E5258">
        <w:rPr>
          <w:rFonts w:asciiTheme="majorBidi" w:hAnsiTheme="majorBidi" w:cstheme="majorBidi"/>
          <w:bCs w:val="0"/>
          <w:sz w:val="24"/>
          <w:szCs w:val="24"/>
          <w:rtl/>
        </w:rPr>
        <w:t xml:space="preserve"> -</w:t>
      </w:r>
      <w:r w:rsidR="008525C3" w:rsidRPr="000E5258">
        <w:rPr>
          <w:rFonts w:asciiTheme="majorBidi" w:hAnsiTheme="majorBidi" w:cstheme="majorBidi"/>
          <w:bCs w:val="0"/>
          <w:sz w:val="24"/>
          <w:szCs w:val="24"/>
          <w:rtl/>
        </w:rPr>
        <w:t xml:space="preserve"> كان للعلامة الورد</w:t>
      </w:r>
      <w:r w:rsidR="00CA1825" w:rsidRPr="000E5258">
        <w:rPr>
          <w:rFonts w:asciiTheme="majorBidi" w:hAnsiTheme="majorBidi" w:cstheme="majorBidi"/>
          <w:bCs w:val="0"/>
          <w:sz w:val="24"/>
          <w:szCs w:val="24"/>
          <w:rtl/>
        </w:rPr>
        <w:t xml:space="preserve"> مقاصد نقدية</w:t>
      </w:r>
      <w:r w:rsidR="00447977" w:rsidRPr="000E5258">
        <w:rPr>
          <w:rFonts w:asciiTheme="majorBidi" w:hAnsiTheme="majorBidi" w:cstheme="majorBidi"/>
          <w:bCs w:val="0"/>
          <w:sz w:val="24"/>
          <w:szCs w:val="24"/>
          <w:rtl/>
        </w:rPr>
        <w:t>، ومغازٍ نُصحِيَّة</w:t>
      </w:r>
      <w:r w:rsidR="00CA1825" w:rsidRPr="000E5258">
        <w:rPr>
          <w:rFonts w:asciiTheme="majorBidi" w:hAnsiTheme="majorBidi" w:cstheme="majorBidi"/>
          <w:bCs w:val="0"/>
          <w:sz w:val="24"/>
          <w:szCs w:val="24"/>
          <w:rtl/>
        </w:rPr>
        <w:t xml:space="preserve"> في تراجمه</w:t>
      </w:r>
      <w:r w:rsidR="00331465" w:rsidRPr="000E5258">
        <w:rPr>
          <w:rFonts w:asciiTheme="majorBidi" w:hAnsiTheme="majorBidi" w:cstheme="majorBidi"/>
          <w:bCs w:val="0"/>
          <w:sz w:val="24"/>
          <w:szCs w:val="24"/>
          <w:rtl/>
        </w:rPr>
        <w:t xml:space="preserve">، وظهر ذلك جلياً فيما كان يعالجه من أمراض معاصرة، ولَّدتها العصبية المقيتة، </w:t>
      </w:r>
      <w:r w:rsidR="00D23919" w:rsidRPr="000E5258">
        <w:rPr>
          <w:rFonts w:asciiTheme="majorBidi" w:hAnsiTheme="majorBidi" w:cstheme="majorBidi"/>
          <w:bCs w:val="0"/>
          <w:sz w:val="24"/>
          <w:szCs w:val="24"/>
          <w:rtl/>
        </w:rPr>
        <w:t>ونمَّتها الأفكار المغلوطة</w:t>
      </w:r>
      <w:r w:rsidR="00CA1825" w:rsidRPr="000E5258">
        <w:rPr>
          <w:rFonts w:asciiTheme="majorBidi" w:hAnsiTheme="majorBidi" w:cstheme="majorBidi"/>
          <w:bCs w:val="0"/>
          <w:sz w:val="24"/>
          <w:szCs w:val="24"/>
          <w:rtl/>
        </w:rPr>
        <w:t>.</w:t>
      </w:r>
    </w:p>
    <w:p w:rsidR="002B62B6" w:rsidRPr="000E5258" w:rsidRDefault="002B62B6" w:rsidP="002B62B6">
      <w:pPr>
        <w:spacing w:after="0"/>
        <w:jc w:val="both"/>
        <w:rPr>
          <w:rFonts w:asciiTheme="majorBidi" w:hAnsiTheme="majorBidi" w:cstheme="majorBidi"/>
          <w:bCs w:val="0"/>
          <w:sz w:val="24"/>
          <w:szCs w:val="24"/>
          <w:rtl/>
          <w:lang w:bidi="ar-YE"/>
        </w:rPr>
      </w:pPr>
      <w:r w:rsidRPr="000E5258">
        <w:rPr>
          <w:rFonts w:asciiTheme="majorBidi" w:hAnsiTheme="majorBidi" w:cstheme="majorBidi"/>
          <w:bCs w:val="0"/>
          <w:sz w:val="24"/>
          <w:szCs w:val="24"/>
          <w:rtl/>
          <w:lang w:bidi="ar-YE"/>
        </w:rPr>
        <w:t>ثانياً: التوصيات:</w:t>
      </w:r>
    </w:p>
    <w:p w:rsidR="002B62B6" w:rsidRPr="000E5258" w:rsidRDefault="0071317E" w:rsidP="002B62B6">
      <w:pPr>
        <w:widowControl w:val="0"/>
        <w:spacing w:after="0"/>
        <w:jc w:val="both"/>
        <w:rPr>
          <w:rFonts w:asciiTheme="majorBidi" w:hAnsiTheme="majorBidi" w:cstheme="majorBidi"/>
          <w:bCs w:val="0"/>
          <w:sz w:val="24"/>
          <w:szCs w:val="24"/>
          <w:rtl/>
          <w:lang w:bidi="ar-YE"/>
        </w:rPr>
      </w:pPr>
      <w:r w:rsidRPr="000E5258">
        <w:rPr>
          <w:rFonts w:asciiTheme="majorBidi" w:hAnsiTheme="majorBidi" w:cstheme="majorBidi"/>
          <w:bCs w:val="0"/>
          <w:sz w:val="24"/>
          <w:szCs w:val="24"/>
          <w:rtl/>
          <w:lang w:bidi="ar-YE"/>
        </w:rPr>
        <w:t>إيلاء كتاب</w:t>
      </w:r>
      <w:r w:rsidR="002B62B6" w:rsidRPr="000E5258">
        <w:rPr>
          <w:rFonts w:asciiTheme="majorBidi" w:hAnsiTheme="majorBidi" w:cstheme="majorBidi"/>
          <w:bCs w:val="0"/>
          <w:sz w:val="24"/>
          <w:szCs w:val="24"/>
          <w:rtl/>
          <w:lang w:bidi="ar-YE"/>
        </w:rPr>
        <w:t>: "الجوهر الأصيل المختصر من معالم التنزيل" بدراسات علمية واسعة، منهجاً، واعتقاداً، وآداباً، وفقهاً.</w:t>
      </w:r>
    </w:p>
    <w:p w:rsidR="009536D4" w:rsidRPr="000E5258" w:rsidRDefault="009536D4" w:rsidP="009536D4">
      <w:pPr>
        <w:spacing w:after="0"/>
        <w:jc w:val="both"/>
        <w:rPr>
          <w:rFonts w:asciiTheme="majorBidi" w:hAnsiTheme="majorBidi" w:cstheme="majorBidi" w:hint="cs"/>
          <w:b/>
          <w:sz w:val="28"/>
          <w:rtl/>
        </w:rPr>
      </w:pPr>
      <w:r w:rsidRPr="000E5258">
        <w:rPr>
          <w:rFonts w:asciiTheme="majorBidi" w:hAnsiTheme="majorBidi" w:cstheme="majorBidi"/>
          <w:b/>
          <w:sz w:val="28"/>
          <w:rtl/>
        </w:rPr>
        <w:t>قائمة المصادر والمراجع:</w:t>
      </w:r>
    </w:p>
    <w:p w:rsidR="00184654" w:rsidRPr="000E5258" w:rsidRDefault="00184654" w:rsidP="00184654">
      <w:pPr>
        <w:autoSpaceDE w:val="0"/>
        <w:autoSpaceDN w:val="0"/>
        <w:adjustRightInd w:val="0"/>
        <w:spacing w:after="0" w:line="240" w:lineRule="auto"/>
        <w:jc w:val="both"/>
        <w:rPr>
          <w:rFonts w:asciiTheme="majorBidi" w:hAnsiTheme="majorBidi" w:cstheme="majorBidi" w:hint="cs"/>
          <w:b/>
          <w:bCs w:val="0"/>
          <w:sz w:val="24"/>
          <w:szCs w:val="24"/>
          <w:rtl/>
          <w:lang w:bidi="ar-KW"/>
        </w:rPr>
      </w:pPr>
      <w:r w:rsidRPr="000E5258">
        <w:rPr>
          <w:rFonts w:asciiTheme="majorBidi" w:hAnsiTheme="majorBidi" w:cstheme="majorBidi"/>
          <w:b/>
          <w:bCs w:val="0"/>
          <w:sz w:val="24"/>
          <w:szCs w:val="24"/>
          <w:rtl/>
        </w:rPr>
        <w:t xml:space="preserve">ابن أبي العز، </w:t>
      </w:r>
      <w:r w:rsidRPr="000E5258">
        <w:rPr>
          <w:rFonts w:asciiTheme="majorBidi" w:hAnsiTheme="majorBidi" w:cstheme="majorBidi"/>
          <w:b/>
          <w:bCs w:val="0"/>
          <w:sz w:val="24"/>
          <w:szCs w:val="24"/>
          <w:rtl/>
          <w:lang w:bidi="ar-KW"/>
        </w:rPr>
        <w:t>صدر الدين محمد بن علاء الدين عليّ بن محمد الحنفي، الأذرعي الصالحي الدمشقي (المتوفى: 792هـ)، شرح الطحاوية، تحقيق: أحمد شاكر، ط1، (وزارة الشؤون الإسلامية، والأوقاف والدعوة والإرشاد، 1418 هـ).</w:t>
      </w:r>
    </w:p>
    <w:p w:rsidR="00184654" w:rsidRPr="000E5258" w:rsidRDefault="00184654" w:rsidP="00184654">
      <w:pPr>
        <w:autoSpaceDE w:val="0"/>
        <w:autoSpaceDN w:val="0"/>
        <w:adjustRightInd w:val="0"/>
        <w:spacing w:after="0"/>
        <w:jc w:val="both"/>
        <w:rPr>
          <w:rFonts w:asciiTheme="majorBidi" w:hAnsiTheme="majorBidi" w:cstheme="majorBidi"/>
          <w:b/>
          <w:bCs w:val="0"/>
          <w:sz w:val="24"/>
          <w:szCs w:val="24"/>
          <w:rtl/>
        </w:rPr>
      </w:pPr>
      <w:r w:rsidRPr="000E5258">
        <w:rPr>
          <w:rFonts w:asciiTheme="majorBidi" w:hAnsiTheme="majorBidi" w:cstheme="majorBidi"/>
          <w:b/>
          <w:bCs w:val="0"/>
          <w:sz w:val="24"/>
          <w:szCs w:val="24"/>
          <w:rtl/>
        </w:rPr>
        <w:t>ابن الملقن، سراج الدين أبو حفص عمر بن علي بن أحمد المصري (ت: 804هـ)، التوضيح لشرح الجامع الصحيح، المحقق: دار الفلاح للبحث العلمي وتحقيق التراث، دار النوادر، دمشق - سوريا، ط1، 1429هـ - 2008م.</w:t>
      </w:r>
    </w:p>
    <w:p w:rsidR="00184654" w:rsidRPr="000E5258" w:rsidRDefault="00184654" w:rsidP="00184654">
      <w:pPr>
        <w:autoSpaceDE w:val="0"/>
        <w:autoSpaceDN w:val="0"/>
        <w:adjustRightInd w:val="0"/>
        <w:spacing w:after="0" w:line="240" w:lineRule="auto"/>
        <w:jc w:val="both"/>
        <w:rPr>
          <w:rFonts w:asciiTheme="majorBidi" w:hAnsiTheme="majorBidi" w:cstheme="majorBidi"/>
          <w:b/>
          <w:bCs w:val="0"/>
          <w:sz w:val="24"/>
          <w:szCs w:val="24"/>
          <w:rtl/>
        </w:rPr>
      </w:pPr>
      <w:r w:rsidRPr="000E5258">
        <w:rPr>
          <w:rFonts w:asciiTheme="majorBidi" w:hAnsiTheme="majorBidi" w:cstheme="majorBidi"/>
          <w:b/>
          <w:bCs w:val="0"/>
          <w:sz w:val="24"/>
          <w:szCs w:val="24"/>
          <w:rtl/>
        </w:rPr>
        <w:t>ابن النديم، أبو الفرج محمد بن إسحاق بن محمد الوراق البغدادي المعتزلي الشيعي (المتوفى: 438هـ)، الفهرست، المحقق: إبراهيم رمضان، دار المعرفة بيروت – لبنان، الطبعة: الثانية 1417 هـ - 1997 م.</w:t>
      </w:r>
    </w:p>
    <w:p w:rsidR="00184654" w:rsidRPr="000E5258" w:rsidRDefault="00184654" w:rsidP="00184654">
      <w:pPr>
        <w:autoSpaceDE w:val="0"/>
        <w:autoSpaceDN w:val="0"/>
        <w:adjustRightInd w:val="0"/>
        <w:spacing w:after="0" w:line="240" w:lineRule="auto"/>
        <w:jc w:val="both"/>
        <w:rPr>
          <w:rFonts w:asciiTheme="majorBidi" w:hAnsiTheme="majorBidi" w:cstheme="majorBidi"/>
          <w:b/>
          <w:bCs w:val="0"/>
          <w:sz w:val="24"/>
          <w:szCs w:val="24"/>
          <w:rtl/>
        </w:rPr>
      </w:pPr>
      <w:r w:rsidRPr="000E5258">
        <w:rPr>
          <w:rFonts w:asciiTheme="majorBidi" w:hAnsiTheme="majorBidi" w:cstheme="majorBidi"/>
          <w:b/>
          <w:bCs w:val="0"/>
          <w:sz w:val="24"/>
          <w:szCs w:val="24"/>
          <w:rtl/>
        </w:rPr>
        <w:lastRenderedPageBreak/>
        <w:t>ابن الوزير، محمد بن إبراهيم بن علي بن المرتضى بن المفضل الحسني القاسمي، أبو عبد الله، عز الدين، اليمني (المتوفى: 840هـ)، العواصم والقواصم في الذب عن سنة أبي القاسم، حققه وضبط نصه، وخرج أحاديثه، وعلّق عليه: شعيب الأرناؤوط، مؤسسة الرسالة للطباعة والنشر والتوزيع، بيروت، الطبعة: الثالثة، 1415هـ - 1994م.</w:t>
      </w:r>
    </w:p>
    <w:p w:rsidR="00184654" w:rsidRPr="000E5258" w:rsidRDefault="00184654" w:rsidP="00184654">
      <w:pPr>
        <w:spacing w:after="0" w:line="240" w:lineRule="auto"/>
        <w:jc w:val="both"/>
        <w:rPr>
          <w:rFonts w:asciiTheme="majorBidi" w:hAnsiTheme="majorBidi" w:cstheme="majorBidi"/>
          <w:b/>
          <w:bCs w:val="0"/>
          <w:sz w:val="24"/>
          <w:szCs w:val="24"/>
          <w:rtl/>
        </w:rPr>
      </w:pPr>
      <w:r w:rsidRPr="000E5258">
        <w:rPr>
          <w:rFonts w:asciiTheme="majorBidi" w:hAnsiTheme="majorBidi" w:cstheme="majorBidi"/>
          <w:b/>
          <w:bCs w:val="0"/>
          <w:sz w:val="24"/>
          <w:szCs w:val="24"/>
          <w:rtl/>
          <w:lang w:bidi="ar-KW"/>
        </w:rPr>
        <w:t xml:space="preserve">ابن حجر العسقلاني، أبو الفضل أحمد بن علي بن محمد بن أحمد، شهاب الدين الكناني، (المتوفى: 852هـ)، فتح الباري شرح صحيح البخاري، (بيروت: </w:t>
      </w:r>
      <w:r w:rsidRPr="000E5258">
        <w:rPr>
          <w:rFonts w:asciiTheme="majorBidi" w:hAnsiTheme="majorBidi" w:cstheme="majorBidi"/>
          <w:b/>
          <w:bCs w:val="0"/>
          <w:sz w:val="24"/>
          <w:szCs w:val="24"/>
          <w:rtl/>
        </w:rPr>
        <w:t>دار المعرفة، 1379هـ).</w:t>
      </w:r>
    </w:p>
    <w:p w:rsidR="00184654" w:rsidRPr="000E5258" w:rsidRDefault="00184654" w:rsidP="00184654">
      <w:pPr>
        <w:spacing w:after="0"/>
        <w:jc w:val="both"/>
        <w:rPr>
          <w:rFonts w:asciiTheme="majorBidi" w:hAnsiTheme="majorBidi" w:cstheme="majorBidi" w:hint="cs"/>
          <w:b/>
          <w:bCs w:val="0"/>
          <w:sz w:val="24"/>
          <w:szCs w:val="24"/>
          <w:rtl/>
          <w:lang w:bidi="ar-KW"/>
        </w:rPr>
      </w:pPr>
      <w:r w:rsidRPr="000E5258">
        <w:rPr>
          <w:rFonts w:asciiTheme="majorBidi" w:hAnsiTheme="majorBidi" w:cstheme="majorBidi"/>
          <w:b/>
          <w:bCs w:val="0"/>
          <w:sz w:val="24"/>
          <w:szCs w:val="24"/>
          <w:rtl/>
          <w:lang w:bidi="ar-KW"/>
        </w:rPr>
        <w:t xml:space="preserve">ابن خلدون، </w:t>
      </w:r>
      <w:r w:rsidRPr="000E5258">
        <w:rPr>
          <w:rFonts w:asciiTheme="majorBidi" w:hAnsiTheme="majorBidi" w:cstheme="majorBidi"/>
          <w:b/>
          <w:bCs w:val="0"/>
          <w:sz w:val="24"/>
          <w:szCs w:val="24"/>
          <w:rtl/>
        </w:rPr>
        <w:t xml:space="preserve">عبد الرحمن بن محمد بن محمد، أبو زيد، ولي الدين الحضرمي الإشبيلي (ت:808هـ)، </w:t>
      </w:r>
      <w:r w:rsidRPr="000E5258">
        <w:rPr>
          <w:rFonts w:asciiTheme="majorBidi" w:hAnsiTheme="majorBidi" w:cstheme="majorBidi"/>
          <w:b/>
          <w:bCs w:val="0"/>
          <w:sz w:val="24"/>
          <w:szCs w:val="24"/>
          <w:rtl/>
          <w:lang w:bidi="ar-KW"/>
        </w:rPr>
        <w:t>التاريخ (</w:t>
      </w:r>
      <w:r w:rsidRPr="000E5258">
        <w:rPr>
          <w:rFonts w:asciiTheme="majorBidi" w:hAnsiTheme="majorBidi" w:cstheme="majorBidi"/>
          <w:b/>
          <w:bCs w:val="0"/>
          <w:sz w:val="24"/>
          <w:szCs w:val="24"/>
          <w:rtl/>
        </w:rPr>
        <w:t>ديوان المبتدأ والخبر في تاريخ العرب والبربر ومن عاصرهم من ذوي الشأن الأكبر</w:t>
      </w:r>
      <w:r w:rsidRPr="000E5258">
        <w:rPr>
          <w:rFonts w:asciiTheme="majorBidi" w:hAnsiTheme="majorBidi" w:cstheme="majorBidi"/>
          <w:b/>
          <w:bCs w:val="0"/>
          <w:sz w:val="24"/>
          <w:szCs w:val="24"/>
          <w:rtl/>
          <w:lang w:bidi="ar-KW"/>
        </w:rPr>
        <w:t xml:space="preserve">)، </w:t>
      </w:r>
      <w:r w:rsidRPr="000E5258">
        <w:rPr>
          <w:rFonts w:asciiTheme="majorBidi" w:hAnsiTheme="majorBidi" w:cstheme="majorBidi"/>
          <w:b/>
          <w:bCs w:val="0"/>
          <w:sz w:val="24"/>
          <w:szCs w:val="24"/>
          <w:rtl/>
        </w:rPr>
        <w:t>المحقق: خليل شحادة، دار الفكر، بيروت</w:t>
      </w:r>
      <w:r w:rsidRPr="000E5258">
        <w:rPr>
          <w:rFonts w:asciiTheme="majorBidi" w:hAnsiTheme="majorBidi" w:cstheme="majorBidi"/>
          <w:b/>
          <w:bCs w:val="0"/>
          <w:sz w:val="24"/>
          <w:szCs w:val="24"/>
          <w:rtl/>
          <w:lang w:bidi="ar-KW"/>
        </w:rPr>
        <w:t xml:space="preserve">، ط2، </w:t>
      </w:r>
      <w:r w:rsidRPr="000E5258">
        <w:rPr>
          <w:rFonts w:asciiTheme="majorBidi" w:hAnsiTheme="majorBidi" w:cstheme="majorBidi"/>
          <w:b/>
          <w:bCs w:val="0"/>
          <w:sz w:val="24"/>
          <w:szCs w:val="24"/>
          <w:rtl/>
        </w:rPr>
        <w:t>1408هـ - 1988م</w:t>
      </w:r>
      <w:r w:rsidRPr="000E5258">
        <w:rPr>
          <w:rFonts w:asciiTheme="majorBidi" w:hAnsiTheme="majorBidi" w:cstheme="majorBidi"/>
          <w:b/>
          <w:bCs w:val="0"/>
          <w:sz w:val="24"/>
          <w:szCs w:val="24"/>
          <w:rtl/>
          <w:lang w:bidi="ar-KW"/>
        </w:rPr>
        <w:t>.</w:t>
      </w:r>
    </w:p>
    <w:p w:rsidR="00184654" w:rsidRPr="000E5258" w:rsidRDefault="00184654" w:rsidP="00184654">
      <w:pPr>
        <w:spacing w:after="0"/>
        <w:jc w:val="both"/>
        <w:rPr>
          <w:rFonts w:asciiTheme="majorBidi" w:hAnsiTheme="majorBidi" w:cstheme="majorBidi"/>
          <w:b/>
          <w:bCs w:val="0"/>
          <w:sz w:val="24"/>
          <w:szCs w:val="24"/>
          <w:rtl/>
        </w:rPr>
      </w:pPr>
      <w:r w:rsidRPr="000E5258">
        <w:rPr>
          <w:rFonts w:asciiTheme="majorBidi" w:hAnsiTheme="majorBidi" w:cstheme="majorBidi"/>
          <w:b/>
          <w:bCs w:val="0"/>
          <w:sz w:val="24"/>
          <w:szCs w:val="24"/>
          <w:rtl/>
          <w:lang w:bidi="ar-KW"/>
        </w:rPr>
        <w:t xml:space="preserve">ابن سيده، أبو الحسن علي بن إسماعيل </w:t>
      </w:r>
      <w:r w:rsidRPr="000E5258">
        <w:rPr>
          <w:rFonts w:asciiTheme="majorBidi" w:hAnsiTheme="majorBidi" w:cstheme="majorBidi"/>
          <w:b/>
          <w:bCs w:val="0"/>
          <w:sz w:val="24"/>
          <w:szCs w:val="24"/>
          <w:rtl/>
        </w:rPr>
        <w:t xml:space="preserve">النحوي اللغوي الأندلسي </w:t>
      </w:r>
      <w:r w:rsidRPr="000E5258">
        <w:rPr>
          <w:rFonts w:asciiTheme="majorBidi" w:hAnsiTheme="majorBidi" w:cstheme="majorBidi"/>
          <w:b/>
          <w:bCs w:val="0"/>
          <w:sz w:val="24"/>
          <w:szCs w:val="24"/>
          <w:rtl/>
          <w:lang w:bidi="ar-KW"/>
        </w:rPr>
        <w:t xml:space="preserve">المرسي (ت: 458هـ)، المخصص، </w:t>
      </w:r>
      <w:r w:rsidRPr="000E5258">
        <w:rPr>
          <w:rFonts w:asciiTheme="majorBidi" w:hAnsiTheme="majorBidi" w:cstheme="majorBidi"/>
          <w:b/>
          <w:bCs w:val="0"/>
          <w:sz w:val="24"/>
          <w:szCs w:val="24"/>
          <w:rtl/>
        </w:rPr>
        <w:t>المحقق: خليل إبراهم جفال، دار إحياء التراث العربي، بيروت</w:t>
      </w:r>
      <w:r w:rsidRPr="000E5258">
        <w:rPr>
          <w:rFonts w:asciiTheme="majorBidi" w:hAnsiTheme="majorBidi" w:cstheme="majorBidi"/>
          <w:b/>
          <w:bCs w:val="0"/>
          <w:sz w:val="24"/>
          <w:szCs w:val="24"/>
          <w:rtl/>
          <w:lang w:bidi="ar-KW"/>
        </w:rPr>
        <w:t xml:space="preserve">، ط1، </w:t>
      </w:r>
      <w:r w:rsidRPr="000E5258">
        <w:rPr>
          <w:rFonts w:asciiTheme="majorBidi" w:hAnsiTheme="majorBidi" w:cstheme="majorBidi"/>
          <w:b/>
          <w:bCs w:val="0"/>
          <w:sz w:val="24"/>
          <w:szCs w:val="24"/>
          <w:rtl/>
        </w:rPr>
        <w:t>1417هـ.</w:t>
      </w:r>
    </w:p>
    <w:p w:rsidR="00184654" w:rsidRPr="000E5258" w:rsidRDefault="00184654" w:rsidP="00184654">
      <w:pPr>
        <w:autoSpaceDE w:val="0"/>
        <w:autoSpaceDN w:val="0"/>
        <w:adjustRightInd w:val="0"/>
        <w:spacing w:after="0" w:line="240" w:lineRule="auto"/>
        <w:jc w:val="both"/>
        <w:rPr>
          <w:rFonts w:asciiTheme="majorBidi" w:hAnsiTheme="majorBidi" w:cstheme="majorBidi"/>
          <w:b/>
          <w:bCs w:val="0"/>
          <w:sz w:val="24"/>
          <w:szCs w:val="24"/>
          <w:rtl/>
        </w:rPr>
      </w:pPr>
      <w:r w:rsidRPr="000E5258">
        <w:rPr>
          <w:rFonts w:asciiTheme="majorBidi" w:hAnsiTheme="majorBidi" w:cstheme="majorBidi"/>
          <w:b/>
          <w:bCs w:val="0"/>
          <w:sz w:val="24"/>
          <w:szCs w:val="24"/>
          <w:rtl/>
        </w:rPr>
        <w:t>ابن عاشور، محمد الطاهر بن محمد بن محمد الطاهر بن عاشور التونسي (المتوفى : 1393هـ)، التحرير والتنوير، مؤسسة التاريخ العربي، بيروت – لبنان ، ط 1، 1420هـ/2000م.</w:t>
      </w:r>
    </w:p>
    <w:p w:rsidR="00184654" w:rsidRPr="000E5258" w:rsidRDefault="00184654" w:rsidP="00184654">
      <w:pPr>
        <w:autoSpaceDE w:val="0"/>
        <w:autoSpaceDN w:val="0"/>
        <w:adjustRightInd w:val="0"/>
        <w:spacing w:after="0" w:line="240" w:lineRule="auto"/>
        <w:jc w:val="both"/>
        <w:rPr>
          <w:rFonts w:asciiTheme="majorBidi" w:hAnsiTheme="majorBidi" w:cstheme="majorBidi"/>
          <w:b/>
          <w:bCs w:val="0"/>
          <w:sz w:val="24"/>
          <w:szCs w:val="24"/>
          <w:rtl/>
          <w:lang w:bidi="ar-KW"/>
        </w:rPr>
      </w:pPr>
      <w:r w:rsidRPr="000E5258">
        <w:rPr>
          <w:rFonts w:asciiTheme="majorBidi" w:hAnsiTheme="majorBidi" w:cstheme="majorBidi"/>
          <w:b/>
          <w:bCs w:val="0"/>
          <w:sz w:val="24"/>
          <w:szCs w:val="24"/>
          <w:rtl/>
        </w:rPr>
        <w:t xml:space="preserve">ابن فارس، </w:t>
      </w:r>
      <w:r w:rsidRPr="000E5258">
        <w:rPr>
          <w:rFonts w:asciiTheme="majorBidi" w:hAnsiTheme="majorBidi" w:cstheme="majorBidi"/>
          <w:b/>
          <w:bCs w:val="0"/>
          <w:sz w:val="24"/>
          <w:szCs w:val="24"/>
          <w:rtl/>
          <w:lang w:bidi="ar-KW"/>
        </w:rPr>
        <w:t>أحمد بن فارس بن زكرياء القزويني الرازي، أبو الحسين، (المتوفى: 395هـ)، مقاييس اللغة، تحقيق: عبد السلام محمد هارون، (دار الفكر، 1399هـ -1979م).</w:t>
      </w:r>
    </w:p>
    <w:p w:rsidR="00184654" w:rsidRPr="000E5258" w:rsidRDefault="00184654" w:rsidP="00184654">
      <w:pPr>
        <w:autoSpaceDE w:val="0"/>
        <w:autoSpaceDN w:val="0"/>
        <w:adjustRightInd w:val="0"/>
        <w:spacing w:after="0" w:line="240" w:lineRule="auto"/>
        <w:jc w:val="both"/>
        <w:rPr>
          <w:rFonts w:asciiTheme="majorBidi" w:hAnsiTheme="majorBidi" w:cstheme="majorBidi" w:hint="cs"/>
          <w:b/>
          <w:bCs w:val="0"/>
          <w:sz w:val="24"/>
          <w:szCs w:val="24"/>
          <w:rtl/>
          <w:lang w:bidi="ar-KW"/>
        </w:rPr>
      </w:pPr>
      <w:r w:rsidRPr="000E5258">
        <w:rPr>
          <w:rFonts w:asciiTheme="majorBidi" w:hAnsiTheme="majorBidi" w:cstheme="majorBidi"/>
          <w:b/>
          <w:bCs w:val="0"/>
          <w:sz w:val="24"/>
          <w:szCs w:val="24"/>
          <w:rtl/>
        </w:rPr>
        <w:t xml:space="preserve">ابن كثير، </w:t>
      </w:r>
      <w:r w:rsidRPr="000E5258">
        <w:rPr>
          <w:rFonts w:asciiTheme="majorBidi" w:hAnsiTheme="majorBidi" w:cstheme="majorBidi"/>
          <w:b/>
          <w:bCs w:val="0"/>
          <w:sz w:val="24"/>
          <w:szCs w:val="24"/>
          <w:rtl/>
          <w:lang w:bidi="ar-KW"/>
        </w:rPr>
        <w:t>أبو الفداء إسماعيل بن عمر القرشي البصري ثم الدمشقي، (المتوفى: 774هـ)، تفسير القرآن العظيم، تحقيق: محمد حسين شمس الدين، ط1، (بيروت: دار الكتب العلمية، منشورات محمد علي بيضون، 1419هـ).</w:t>
      </w:r>
    </w:p>
    <w:p w:rsidR="00184654" w:rsidRPr="000E5258" w:rsidRDefault="00184654" w:rsidP="00184654">
      <w:pPr>
        <w:spacing w:after="0"/>
        <w:jc w:val="both"/>
        <w:rPr>
          <w:rFonts w:asciiTheme="majorBidi" w:hAnsiTheme="majorBidi" w:cstheme="majorBidi"/>
          <w:b/>
          <w:bCs w:val="0"/>
          <w:sz w:val="24"/>
          <w:szCs w:val="24"/>
          <w:rtl/>
          <w:lang w:bidi="ar-YE"/>
        </w:rPr>
      </w:pPr>
      <w:r w:rsidRPr="000E5258">
        <w:rPr>
          <w:rFonts w:asciiTheme="majorBidi" w:hAnsiTheme="majorBidi" w:cstheme="majorBidi"/>
          <w:b/>
          <w:bCs w:val="0"/>
          <w:sz w:val="24"/>
          <w:szCs w:val="24"/>
          <w:rtl/>
          <w:lang w:bidi="ar-KW"/>
        </w:rPr>
        <w:t xml:space="preserve">ابن منظور، </w:t>
      </w:r>
      <w:r w:rsidRPr="000E5258">
        <w:rPr>
          <w:rFonts w:asciiTheme="majorBidi" w:hAnsiTheme="majorBidi" w:cstheme="majorBidi"/>
          <w:b/>
          <w:bCs w:val="0"/>
          <w:sz w:val="24"/>
          <w:szCs w:val="24"/>
          <w:rtl/>
          <w:lang w:bidi="ar-YE"/>
        </w:rPr>
        <w:t>محمد بن مكرم بن على، أبو الفضل، جمال الدين الأنصاري الرويفعى الإفريقى (المتوفى: 711هـ)</w:t>
      </w:r>
      <w:r w:rsidRPr="000E5258">
        <w:rPr>
          <w:rFonts w:asciiTheme="majorBidi" w:hAnsiTheme="majorBidi" w:cstheme="majorBidi"/>
          <w:b/>
          <w:bCs w:val="0"/>
          <w:sz w:val="24"/>
          <w:szCs w:val="24"/>
          <w:rtl/>
        </w:rPr>
        <w:t>،</w:t>
      </w:r>
      <w:r w:rsidRPr="000E5258">
        <w:rPr>
          <w:rFonts w:asciiTheme="majorBidi" w:hAnsiTheme="majorBidi" w:cstheme="majorBidi"/>
          <w:b/>
          <w:bCs w:val="0"/>
          <w:sz w:val="24"/>
          <w:szCs w:val="24"/>
          <w:rtl/>
          <w:lang w:bidi="ar-YE"/>
        </w:rPr>
        <w:t xml:space="preserve"> </w:t>
      </w:r>
      <w:r w:rsidRPr="000E5258">
        <w:rPr>
          <w:rFonts w:asciiTheme="majorBidi" w:hAnsiTheme="majorBidi" w:cstheme="majorBidi"/>
          <w:b/>
          <w:bCs w:val="0"/>
          <w:sz w:val="24"/>
          <w:szCs w:val="24"/>
          <w:rtl/>
          <w:lang w:bidi="ar-KW"/>
        </w:rPr>
        <w:t>لسان العرب</w:t>
      </w:r>
      <w:r w:rsidRPr="000E5258">
        <w:rPr>
          <w:rFonts w:asciiTheme="majorBidi" w:hAnsiTheme="majorBidi" w:cstheme="majorBidi"/>
          <w:b/>
          <w:bCs w:val="0"/>
          <w:sz w:val="24"/>
          <w:szCs w:val="24"/>
          <w:rtl/>
          <w:lang w:bidi="ar-YE"/>
        </w:rPr>
        <w:t>، الناشر: دار صادر - بيروت</w:t>
      </w:r>
      <w:r w:rsidRPr="000E5258">
        <w:rPr>
          <w:rFonts w:asciiTheme="majorBidi" w:hAnsiTheme="majorBidi" w:cstheme="majorBidi"/>
          <w:b/>
          <w:bCs w:val="0"/>
          <w:sz w:val="24"/>
          <w:szCs w:val="24"/>
          <w:rtl/>
        </w:rPr>
        <w:t>،</w:t>
      </w:r>
      <w:r w:rsidRPr="000E5258">
        <w:rPr>
          <w:rFonts w:asciiTheme="majorBidi" w:hAnsiTheme="majorBidi" w:cstheme="majorBidi"/>
          <w:b/>
          <w:bCs w:val="0"/>
          <w:sz w:val="24"/>
          <w:szCs w:val="24"/>
          <w:rtl/>
          <w:lang w:bidi="ar-YE"/>
        </w:rPr>
        <w:t xml:space="preserve"> الطبعة: الثالثة - 1414 ه.</w:t>
      </w:r>
    </w:p>
    <w:p w:rsidR="00184654" w:rsidRPr="000E5258" w:rsidRDefault="00184654" w:rsidP="00184654">
      <w:pPr>
        <w:spacing w:after="0"/>
        <w:jc w:val="both"/>
        <w:rPr>
          <w:rFonts w:asciiTheme="majorBidi" w:hAnsiTheme="majorBidi" w:cstheme="majorBidi"/>
          <w:b/>
          <w:bCs w:val="0"/>
          <w:sz w:val="24"/>
          <w:szCs w:val="24"/>
          <w:rtl/>
        </w:rPr>
      </w:pPr>
      <w:r w:rsidRPr="000E5258">
        <w:rPr>
          <w:rFonts w:asciiTheme="majorBidi" w:hAnsiTheme="majorBidi" w:cstheme="majorBidi"/>
          <w:b/>
          <w:bCs w:val="0"/>
          <w:sz w:val="24"/>
          <w:szCs w:val="24"/>
          <w:rtl/>
        </w:rPr>
        <w:t xml:space="preserve">الأكوع، إسماعيل بن علي بن حسين بن أحمد بن عبد الله بن إسماعيل الحوالي (ت 2008م)، </w:t>
      </w:r>
      <w:r w:rsidRPr="000E5258">
        <w:rPr>
          <w:rFonts w:asciiTheme="majorBidi" w:eastAsia="Calibri" w:hAnsiTheme="majorBidi" w:cstheme="majorBidi"/>
          <w:b/>
          <w:bCs w:val="0"/>
          <w:sz w:val="24"/>
          <w:szCs w:val="24"/>
          <w:rtl/>
        </w:rPr>
        <w:t xml:space="preserve">هجر العلم ومعاقله في اليمن، </w:t>
      </w:r>
      <w:r w:rsidRPr="000E5258">
        <w:rPr>
          <w:rFonts w:asciiTheme="majorBidi" w:hAnsiTheme="majorBidi" w:cstheme="majorBidi"/>
          <w:b/>
          <w:bCs w:val="0"/>
          <w:sz w:val="24"/>
          <w:szCs w:val="24"/>
          <w:rtl/>
        </w:rPr>
        <w:t>دار الفكر المعاصر. بيروت. دار الفكر. دمشق. ط(1) 1416ه ‍-1995م.</w:t>
      </w:r>
    </w:p>
    <w:p w:rsidR="00184654" w:rsidRPr="000E5258" w:rsidRDefault="00184654" w:rsidP="00184654">
      <w:pPr>
        <w:spacing w:after="0"/>
        <w:jc w:val="both"/>
        <w:rPr>
          <w:rFonts w:asciiTheme="majorBidi" w:hAnsiTheme="majorBidi" w:cstheme="majorBidi"/>
          <w:b/>
          <w:bCs w:val="0"/>
          <w:sz w:val="24"/>
          <w:szCs w:val="24"/>
          <w:rtl/>
        </w:rPr>
      </w:pPr>
      <w:r w:rsidRPr="000E5258">
        <w:rPr>
          <w:rFonts w:asciiTheme="majorBidi" w:hAnsiTheme="majorBidi" w:cstheme="majorBidi"/>
          <w:b/>
          <w:bCs w:val="0"/>
          <w:sz w:val="24"/>
          <w:szCs w:val="24"/>
          <w:rtl/>
        </w:rPr>
        <w:t>بروكلمان، تاريخ الأدب العربي</w:t>
      </w:r>
      <w:r w:rsidR="002D254C" w:rsidRPr="000E5258">
        <w:rPr>
          <w:rFonts w:asciiTheme="majorBidi" w:hAnsiTheme="majorBidi" w:cstheme="majorBidi"/>
          <w:b/>
          <w:bCs w:val="0"/>
          <w:sz w:val="24"/>
          <w:szCs w:val="24"/>
          <w:rtl/>
        </w:rPr>
        <w:t>،</w:t>
      </w:r>
      <w:r w:rsidR="008A6519" w:rsidRPr="000E5258">
        <w:rPr>
          <w:rFonts w:asciiTheme="majorBidi" w:hAnsiTheme="majorBidi" w:cstheme="majorBidi"/>
          <w:b/>
          <w:bCs w:val="0"/>
          <w:sz w:val="24"/>
          <w:szCs w:val="24"/>
          <w:rtl/>
        </w:rPr>
        <w:t xml:space="preserve"> دار المعارف،</w:t>
      </w:r>
      <w:r w:rsidR="002D254C" w:rsidRPr="000E5258">
        <w:rPr>
          <w:rFonts w:asciiTheme="majorBidi" w:hAnsiTheme="majorBidi" w:cstheme="majorBidi"/>
          <w:b/>
          <w:bCs w:val="0"/>
          <w:sz w:val="24"/>
          <w:szCs w:val="24"/>
          <w:rtl/>
        </w:rPr>
        <w:t xml:space="preserve"> </w:t>
      </w:r>
      <w:r w:rsidR="008A6519" w:rsidRPr="000E5258">
        <w:rPr>
          <w:rFonts w:asciiTheme="majorBidi" w:hAnsiTheme="majorBidi" w:cstheme="majorBidi"/>
          <w:b/>
          <w:bCs w:val="0"/>
          <w:color w:val="000000"/>
          <w:sz w:val="24"/>
          <w:szCs w:val="24"/>
          <w:rtl/>
        </w:rPr>
        <w:t>القاهرة، ط5،</w:t>
      </w:r>
      <w:r w:rsidR="002D254C" w:rsidRPr="000E5258">
        <w:rPr>
          <w:rFonts w:asciiTheme="majorBidi" w:hAnsiTheme="majorBidi" w:cstheme="majorBidi"/>
          <w:b/>
          <w:bCs w:val="0"/>
          <w:color w:val="000000"/>
          <w:sz w:val="24"/>
          <w:szCs w:val="24"/>
          <w:rtl/>
        </w:rPr>
        <w:t xml:space="preserve"> ترجمة: عبد الحليم النجار وآخرون</w:t>
      </w:r>
      <w:r w:rsidRPr="000E5258">
        <w:rPr>
          <w:rFonts w:asciiTheme="majorBidi" w:hAnsiTheme="majorBidi" w:cstheme="majorBidi"/>
          <w:b/>
          <w:bCs w:val="0"/>
          <w:sz w:val="24"/>
          <w:szCs w:val="24"/>
          <w:rtl/>
        </w:rPr>
        <w:t>.</w:t>
      </w:r>
    </w:p>
    <w:p w:rsidR="00184654" w:rsidRPr="000E5258" w:rsidRDefault="00184654" w:rsidP="00184654">
      <w:pPr>
        <w:autoSpaceDE w:val="0"/>
        <w:autoSpaceDN w:val="0"/>
        <w:adjustRightInd w:val="0"/>
        <w:spacing w:after="0" w:line="240" w:lineRule="auto"/>
        <w:jc w:val="both"/>
        <w:rPr>
          <w:rFonts w:asciiTheme="majorBidi" w:hAnsiTheme="majorBidi" w:cstheme="majorBidi"/>
          <w:b/>
          <w:bCs w:val="0"/>
          <w:sz w:val="24"/>
          <w:szCs w:val="24"/>
          <w:rtl/>
          <w:lang w:bidi="ar-KW"/>
        </w:rPr>
      </w:pPr>
      <w:r w:rsidRPr="000E5258">
        <w:rPr>
          <w:rFonts w:asciiTheme="majorBidi" w:hAnsiTheme="majorBidi" w:cstheme="majorBidi"/>
          <w:b/>
          <w:bCs w:val="0"/>
          <w:sz w:val="24"/>
          <w:szCs w:val="24"/>
          <w:rtl/>
        </w:rPr>
        <w:t xml:space="preserve">البغوي، </w:t>
      </w:r>
      <w:r w:rsidRPr="000E5258">
        <w:rPr>
          <w:rFonts w:asciiTheme="majorBidi" w:hAnsiTheme="majorBidi" w:cstheme="majorBidi"/>
          <w:b/>
          <w:bCs w:val="0"/>
          <w:sz w:val="24"/>
          <w:szCs w:val="24"/>
          <w:rtl/>
          <w:lang w:bidi="ar-KW"/>
        </w:rPr>
        <w:t xml:space="preserve">الحسين بن مسعود (ت 516 هـ)، </w:t>
      </w:r>
      <w:r w:rsidRPr="000E5258">
        <w:rPr>
          <w:rFonts w:asciiTheme="majorBidi" w:hAnsiTheme="majorBidi" w:cstheme="majorBidi"/>
          <w:b/>
          <w:bCs w:val="0"/>
          <w:sz w:val="24"/>
          <w:szCs w:val="24"/>
          <w:rtl/>
        </w:rPr>
        <w:t xml:space="preserve">معالم التنزيل، </w:t>
      </w:r>
      <w:r w:rsidRPr="000E5258">
        <w:rPr>
          <w:rFonts w:asciiTheme="majorBidi" w:hAnsiTheme="majorBidi" w:cstheme="majorBidi"/>
          <w:b/>
          <w:bCs w:val="0"/>
          <w:sz w:val="24"/>
          <w:szCs w:val="24"/>
          <w:rtl/>
          <w:lang w:bidi="ar-KW"/>
        </w:rPr>
        <w:t>تحقيق : محمد عبد الله النمر - عثمان جمعة ضميرية - سليمان مسلم الحرش، دار طيبة للنشر والتوزيع، ط 4، 1417هـ - 1997م.</w:t>
      </w:r>
    </w:p>
    <w:p w:rsidR="00184654" w:rsidRPr="000E5258" w:rsidRDefault="00184654" w:rsidP="00184654">
      <w:pPr>
        <w:spacing w:after="0"/>
        <w:jc w:val="both"/>
        <w:rPr>
          <w:rFonts w:asciiTheme="majorBidi" w:hAnsiTheme="majorBidi" w:cstheme="majorBidi"/>
          <w:b/>
          <w:bCs w:val="0"/>
          <w:sz w:val="24"/>
          <w:szCs w:val="24"/>
          <w:rtl/>
          <w:lang w:bidi="ar-KW"/>
        </w:rPr>
      </w:pPr>
      <w:r w:rsidRPr="000E5258">
        <w:rPr>
          <w:rFonts w:asciiTheme="majorBidi" w:hAnsiTheme="majorBidi" w:cstheme="majorBidi"/>
          <w:b/>
          <w:bCs w:val="0"/>
          <w:sz w:val="24"/>
          <w:szCs w:val="24"/>
          <w:rtl/>
          <w:lang w:bidi="ar-KW"/>
        </w:rPr>
        <w:t>الثعلبي، أحمد بن محم</w:t>
      </w:r>
      <w:r w:rsidR="008331D9" w:rsidRPr="000E5258">
        <w:rPr>
          <w:rFonts w:asciiTheme="majorBidi" w:hAnsiTheme="majorBidi" w:cstheme="majorBidi"/>
          <w:b/>
          <w:bCs w:val="0"/>
          <w:sz w:val="24"/>
          <w:szCs w:val="24"/>
          <w:rtl/>
          <w:lang w:bidi="ar-KW"/>
        </w:rPr>
        <w:t>د بن إبراهيم، أبو إسحاق (ت:</w:t>
      </w:r>
      <w:r w:rsidRPr="000E5258">
        <w:rPr>
          <w:rFonts w:asciiTheme="majorBidi" w:hAnsiTheme="majorBidi" w:cstheme="majorBidi"/>
          <w:b/>
          <w:bCs w:val="0"/>
          <w:sz w:val="24"/>
          <w:szCs w:val="24"/>
          <w:rtl/>
          <w:lang w:bidi="ar-KW"/>
        </w:rPr>
        <w:t>427هـ)</w:t>
      </w:r>
      <w:r w:rsidRPr="000E5258">
        <w:rPr>
          <w:rFonts w:asciiTheme="majorBidi" w:hAnsiTheme="majorBidi" w:cstheme="majorBidi"/>
          <w:b/>
          <w:bCs w:val="0"/>
          <w:sz w:val="24"/>
          <w:szCs w:val="24"/>
          <w:rtl/>
        </w:rPr>
        <w:t xml:space="preserve">، </w:t>
      </w:r>
      <w:r w:rsidRPr="000E5258">
        <w:rPr>
          <w:rFonts w:asciiTheme="majorBidi" w:hAnsiTheme="majorBidi" w:cstheme="majorBidi"/>
          <w:b/>
          <w:bCs w:val="0"/>
          <w:sz w:val="24"/>
          <w:szCs w:val="24"/>
          <w:rtl/>
          <w:lang w:bidi="ar-KW"/>
        </w:rPr>
        <w:t>الكشف والبيان عن تفسير القرآن</w:t>
      </w:r>
      <w:r w:rsidRPr="000E5258">
        <w:rPr>
          <w:rFonts w:asciiTheme="majorBidi" w:hAnsiTheme="majorBidi" w:cstheme="majorBidi"/>
          <w:b/>
          <w:bCs w:val="0"/>
          <w:sz w:val="24"/>
          <w:szCs w:val="24"/>
          <w:rtl/>
        </w:rPr>
        <w:t>،</w:t>
      </w:r>
      <w:r w:rsidRPr="000E5258">
        <w:rPr>
          <w:rFonts w:asciiTheme="majorBidi" w:hAnsiTheme="majorBidi" w:cstheme="majorBidi"/>
          <w:b/>
          <w:bCs w:val="0"/>
          <w:sz w:val="24"/>
          <w:szCs w:val="24"/>
          <w:rtl/>
          <w:lang w:bidi="ar-KW"/>
        </w:rPr>
        <w:t xml:space="preserve"> تحقيق: الإمام أبي محمد بن عاشور</w:t>
      </w:r>
      <w:r w:rsidRPr="000E5258">
        <w:rPr>
          <w:rFonts w:asciiTheme="majorBidi" w:hAnsiTheme="majorBidi" w:cstheme="majorBidi"/>
          <w:b/>
          <w:bCs w:val="0"/>
          <w:sz w:val="24"/>
          <w:szCs w:val="24"/>
          <w:rtl/>
        </w:rPr>
        <w:t xml:space="preserve">، </w:t>
      </w:r>
      <w:r w:rsidRPr="000E5258">
        <w:rPr>
          <w:rFonts w:asciiTheme="majorBidi" w:hAnsiTheme="majorBidi" w:cstheme="majorBidi"/>
          <w:b/>
          <w:bCs w:val="0"/>
          <w:sz w:val="24"/>
          <w:szCs w:val="24"/>
          <w:rtl/>
          <w:lang w:bidi="ar-KW"/>
        </w:rPr>
        <w:t>مراجعة وتدقيق: الأستاذ نظير الساعدي</w:t>
      </w:r>
      <w:r w:rsidRPr="000E5258">
        <w:rPr>
          <w:rFonts w:asciiTheme="majorBidi" w:hAnsiTheme="majorBidi" w:cstheme="majorBidi"/>
          <w:b/>
          <w:bCs w:val="0"/>
          <w:sz w:val="24"/>
          <w:szCs w:val="24"/>
          <w:rtl/>
        </w:rPr>
        <w:t>،</w:t>
      </w:r>
      <w:r w:rsidR="008331D9" w:rsidRPr="000E5258">
        <w:rPr>
          <w:rFonts w:asciiTheme="majorBidi" w:hAnsiTheme="majorBidi" w:cstheme="majorBidi"/>
          <w:b/>
          <w:bCs w:val="0"/>
          <w:sz w:val="24"/>
          <w:szCs w:val="24"/>
          <w:rtl/>
          <w:lang w:bidi="ar-KW"/>
        </w:rPr>
        <w:t xml:space="preserve"> دار إحياء التراث العربي، بيروت-</w:t>
      </w:r>
      <w:r w:rsidRPr="000E5258">
        <w:rPr>
          <w:rFonts w:asciiTheme="majorBidi" w:hAnsiTheme="majorBidi" w:cstheme="majorBidi"/>
          <w:b/>
          <w:bCs w:val="0"/>
          <w:sz w:val="24"/>
          <w:szCs w:val="24"/>
          <w:rtl/>
          <w:lang w:bidi="ar-KW"/>
        </w:rPr>
        <w:t>لبنان</w:t>
      </w:r>
      <w:r w:rsidRPr="000E5258">
        <w:rPr>
          <w:rFonts w:asciiTheme="majorBidi" w:hAnsiTheme="majorBidi" w:cstheme="majorBidi"/>
          <w:b/>
          <w:bCs w:val="0"/>
          <w:sz w:val="24"/>
          <w:szCs w:val="24"/>
          <w:rtl/>
        </w:rPr>
        <w:t>،</w:t>
      </w:r>
      <w:r w:rsidRPr="000E5258">
        <w:rPr>
          <w:rFonts w:asciiTheme="majorBidi" w:hAnsiTheme="majorBidi" w:cstheme="majorBidi"/>
          <w:b/>
          <w:bCs w:val="0"/>
          <w:sz w:val="24"/>
          <w:szCs w:val="24"/>
          <w:rtl/>
          <w:lang w:bidi="ar-KW"/>
        </w:rPr>
        <w:t xml:space="preserve"> ط1، 1422هـ - 2002م.</w:t>
      </w:r>
    </w:p>
    <w:p w:rsidR="00184654" w:rsidRPr="000E5258" w:rsidRDefault="00184654" w:rsidP="00184654">
      <w:pPr>
        <w:spacing w:after="0"/>
        <w:jc w:val="both"/>
        <w:rPr>
          <w:rFonts w:asciiTheme="majorBidi" w:hAnsiTheme="majorBidi" w:cstheme="majorBidi"/>
          <w:b/>
          <w:bCs w:val="0"/>
          <w:sz w:val="24"/>
          <w:szCs w:val="24"/>
          <w:rtl/>
        </w:rPr>
      </w:pPr>
      <w:r w:rsidRPr="000E5258">
        <w:rPr>
          <w:rFonts w:asciiTheme="majorBidi" w:hAnsiTheme="majorBidi" w:cstheme="majorBidi"/>
          <w:b/>
          <w:bCs w:val="0"/>
          <w:sz w:val="24"/>
          <w:szCs w:val="24"/>
          <w:rtl/>
          <w:lang w:bidi="ar-KW"/>
        </w:rPr>
        <w:t xml:space="preserve">جار الله، عبد الرحمن، </w:t>
      </w:r>
      <w:r w:rsidRPr="000E5258">
        <w:rPr>
          <w:rFonts w:asciiTheme="majorBidi" w:hAnsiTheme="majorBidi" w:cstheme="majorBidi"/>
          <w:b/>
          <w:bCs w:val="0"/>
          <w:sz w:val="24"/>
          <w:szCs w:val="24"/>
          <w:rtl/>
        </w:rPr>
        <w:t>عمائر مدينة ثلاء الدينية باليمن خلال العصر الإسلامي حتى نهاية العصر العثماني، دراسة أثرية حضارية، رسالة ماجستير، كلية الآثار جامعة القاهرة 1994م.</w:t>
      </w:r>
    </w:p>
    <w:p w:rsidR="00184654" w:rsidRPr="000E5258" w:rsidRDefault="00184654" w:rsidP="00184654">
      <w:pPr>
        <w:spacing w:after="0"/>
        <w:jc w:val="both"/>
        <w:rPr>
          <w:rFonts w:asciiTheme="majorBidi" w:hAnsiTheme="majorBidi" w:cstheme="majorBidi"/>
          <w:b/>
          <w:bCs w:val="0"/>
          <w:sz w:val="24"/>
          <w:szCs w:val="24"/>
          <w:rtl/>
        </w:rPr>
      </w:pPr>
      <w:r w:rsidRPr="000E5258">
        <w:rPr>
          <w:rFonts w:asciiTheme="majorBidi" w:hAnsiTheme="majorBidi" w:cstheme="majorBidi"/>
          <w:b/>
          <w:bCs w:val="0"/>
          <w:sz w:val="24"/>
          <w:szCs w:val="24"/>
          <w:rtl/>
        </w:rPr>
        <w:t xml:space="preserve">جحاف، لطف الله بن أحمد بن لطف الله جحاف[ 1179- 1243] (ت/851)، درر نحور الحور العين بسيرة الإمام </w:t>
      </w:r>
      <w:r w:rsidR="000258A8" w:rsidRPr="000E5258">
        <w:rPr>
          <w:rFonts w:asciiTheme="majorBidi" w:hAnsiTheme="majorBidi" w:cstheme="majorBidi"/>
          <w:b/>
          <w:bCs w:val="0"/>
          <w:sz w:val="24"/>
          <w:szCs w:val="24"/>
          <w:rtl/>
        </w:rPr>
        <w:t xml:space="preserve">المنصور وأعلام دولته الميامين، </w:t>
      </w:r>
      <w:r w:rsidR="00053236" w:rsidRPr="000E5258">
        <w:rPr>
          <w:rFonts w:asciiTheme="majorBidi" w:hAnsiTheme="majorBidi" w:cstheme="majorBidi"/>
          <w:b/>
          <w:bCs w:val="0"/>
          <w:sz w:val="24"/>
          <w:szCs w:val="24"/>
          <w:rtl/>
        </w:rPr>
        <w:t>تحقيق: إبراهيم بن أحمد المقحفي</w:t>
      </w:r>
      <w:r w:rsidR="00827B1D" w:rsidRPr="000E5258">
        <w:rPr>
          <w:rFonts w:asciiTheme="majorBidi" w:hAnsiTheme="majorBidi" w:cstheme="majorBidi"/>
          <w:b/>
          <w:bCs w:val="0"/>
          <w:sz w:val="24"/>
          <w:szCs w:val="24"/>
          <w:rtl/>
        </w:rPr>
        <w:t>، مكتبة الإرشاد، صنعاء</w:t>
      </w:r>
      <w:r w:rsidR="004728CD" w:rsidRPr="000E5258">
        <w:rPr>
          <w:rFonts w:asciiTheme="majorBidi" w:hAnsiTheme="majorBidi" w:cstheme="majorBidi"/>
          <w:b/>
          <w:bCs w:val="0"/>
          <w:sz w:val="24"/>
          <w:szCs w:val="24"/>
          <w:rtl/>
        </w:rPr>
        <w:t xml:space="preserve">، ط1، </w:t>
      </w:r>
      <w:r w:rsidR="005303AA" w:rsidRPr="000E5258">
        <w:rPr>
          <w:rFonts w:asciiTheme="majorBidi" w:hAnsiTheme="majorBidi" w:cstheme="majorBidi"/>
          <w:b/>
          <w:bCs w:val="0"/>
          <w:sz w:val="24"/>
          <w:szCs w:val="24"/>
          <w:rtl/>
        </w:rPr>
        <w:t>1425هـ - 2004م</w:t>
      </w:r>
      <w:r w:rsidRPr="000E5258">
        <w:rPr>
          <w:rFonts w:asciiTheme="majorBidi" w:hAnsiTheme="majorBidi" w:cstheme="majorBidi"/>
          <w:b/>
          <w:bCs w:val="0"/>
          <w:sz w:val="24"/>
          <w:szCs w:val="24"/>
          <w:rtl/>
        </w:rPr>
        <w:t>.</w:t>
      </w:r>
    </w:p>
    <w:p w:rsidR="00184654" w:rsidRPr="000E5258" w:rsidRDefault="00184654" w:rsidP="00184654">
      <w:pPr>
        <w:spacing w:after="0"/>
        <w:jc w:val="both"/>
        <w:rPr>
          <w:rFonts w:asciiTheme="majorBidi" w:hAnsiTheme="majorBidi" w:cstheme="majorBidi"/>
          <w:b/>
          <w:bCs w:val="0"/>
          <w:sz w:val="24"/>
          <w:szCs w:val="24"/>
          <w:rtl/>
          <w:lang w:eastAsia="ar-SA"/>
        </w:rPr>
      </w:pPr>
      <w:r w:rsidRPr="000E5258">
        <w:rPr>
          <w:rFonts w:asciiTheme="majorBidi" w:hAnsiTheme="majorBidi" w:cstheme="majorBidi"/>
          <w:b/>
          <w:bCs w:val="0"/>
          <w:sz w:val="24"/>
          <w:szCs w:val="24"/>
          <w:rtl/>
        </w:rPr>
        <w:t>الجرجاني، علي بن محمد بن علي الزين الشريف (المتوفى: 816هـ)، التعريفات، تحقيق: إبراهيم الأبياري، دار الكتاب العربي، بيروت، ط1، 1405هـ.</w:t>
      </w:r>
    </w:p>
    <w:p w:rsidR="00184654" w:rsidRPr="000E5258" w:rsidRDefault="00184654" w:rsidP="00184654">
      <w:pPr>
        <w:spacing w:after="0"/>
        <w:jc w:val="both"/>
        <w:rPr>
          <w:rFonts w:asciiTheme="majorBidi" w:hAnsiTheme="majorBidi" w:cstheme="majorBidi"/>
          <w:b/>
          <w:bCs w:val="0"/>
          <w:sz w:val="24"/>
          <w:szCs w:val="24"/>
          <w:rtl/>
        </w:rPr>
      </w:pPr>
      <w:r w:rsidRPr="000E5258">
        <w:rPr>
          <w:rFonts w:asciiTheme="majorBidi" w:eastAsia="Times New Roman" w:hAnsiTheme="majorBidi" w:cstheme="majorBidi"/>
          <w:b/>
          <w:bCs w:val="0"/>
          <w:sz w:val="24"/>
          <w:szCs w:val="24"/>
          <w:rtl/>
        </w:rPr>
        <w:t>الجرموزي، مطهر بن محمد</w:t>
      </w:r>
      <w:r w:rsidRPr="000E5258">
        <w:rPr>
          <w:rFonts w:asciiTheme="majorBidi" w:hAnsiTheme="majorBidi" w:cstheme="majorBidi"/>
          <w:b/>
          <w:bCs w:val="0"/>
          <w:sz w:val="24"/>
          <w:szCs w:val="24"/>
          <w:rtl/>
        </w:rPr>
        <w:t xml:space="preserve"> (1003-1076هـ)</w:t>
      </w:r>
      <w:r w:rsidRPr="000E5258">
        <w:rPr>
          <w:rFonts w:asciiTheme="majorBidi" w:eastAsia="Times New Roman" w:hAnsiTheme="majorBidi" w:cstheme="majorBidi"/>
          <w:b/>
          <w:bCs w:val="0"/>
          <w:sz w:val="24"/>
          <w:szCs w:val="24"/>
          <w:rtl/>
        </w:rPr>
        <w:t xml:space="preserve">، النبذة المشيرة </w:t>
      </w:r>
      <w:r w:rsidRPr="000E5258">
        <w:rPr>
          <w:rFonts w:asciiTheme="majorBidi" w:hAnsiTheme="majorBidi" w:cstheme="majorBidi"/>
          <w:b/>
          <w:bCs w:val="0"/>
          <w:sz w:val="24"/>
          <w:szCs w:val="24"/>
          <w:rtl/>
        </w:rPr>
        <w:t>إلى جمل من عيون السيرة، مكتبة اليمن الكبرى.</w:t>
      </w:r>
    </w:p>
    <w:p w:rsidR="00184654" w:rsidRPr="000E5258" w:rsidRDefault="00184654" w:rsidP="00184654">
      <w:pPr>
        <w:spacing w:after="0"/>
        <w:jc w:val="both"/>
        <w:rPr>
          <w:rFonts w:asciiTheme="majorBidi" w:hAnsiTheme="majorBidi" w:cstheme="majorBidi"/>
          <w:b/>
          <w:bCs w:val="0"/>
          <w:sz w:val="24"/>
          <w:szCs w:val="24"/>
          <w:rtl/>
        </w:rPr>
      </w:pPr>
      <w:r w:rsidRPr="000E5258">
        <w:rPr>
          <w:rFonts w:asciiTheme="majorBidi" w:eastAsia="Times New Roman" w:hAnsiTheme="majorBidi" w:cstheme="majorBidi"/>
          <w:b/>
          <w:bCs w:val="0"/>
          <w:sz w:val="24"/>
          <w:szCs w:val="24"/>
          <w:rtl/>
        </w:rPr>
        <w:t>الجرموزي، مطهر بن محمد</w:t>
      </w:r>
      <w:r w:rsidRPr="000E5258">
        <w:rPr>
          <w:rFonts w:asciiTheme="majorBidi" w:hAnsiTheme="majorBidi" w:cstheme="majorBidi"/>
          <w:b/>
          <w:bCs w:val="0"/>
          <w:sz w:val="24"/>
          <w:szCs w:val="24"/>
          <w:rtl/>
        </w:rPr>
        <w:t xml:space="preserve"> (1003-1076هـ)</w:t>
      </w:r>
      <w:r w:rsidRPr="000E5258">
        <w:rPr>
          <w:rFonts w:asciiTheme="majorBidi" w:eastAsia="Times New Roman" w:hAnsiTheme="majorBidi" w:cstheme="majorBidi"/>
          <w:b/>
          <w:bCs w:val="0"/>
          <w:sz w:val="24"/>
          <w:szCs w:val="24"/>
          <w:rtl/>
        </w:rPr>
        <w:t>،</w:t>
      </w:r>
      <w:r w:rsidRPr="000E5258">
        <w:rPr>
          <w:rFonts w:asciiTheme="majorBidi" w:hAnsiTheme="majorBidi" w:cstheme="majorBidi"/>
          <w:b/>
          <w:bCs w:val="0"/>
          <w:sz w:val="24"/>
          <w:szCs w:val="24"/>
          <w:rtl/>
        </w:rPr>
        <w:t xml:space="preserve"> تحفة الأسماع والأبصار بما في السيرة المتوكلية من غرائب الأخبار.</w:t>
      </w:r>
    </w:p>
    <w:p w:rsidR="00184654" w:rsidRPr="000E5258" w:rsidRDefault="00184654" w:rsidP="00184654">
      <w:pPr>
        <w:spacing w:after="0"/>
        <w:jc w:val="both"/>
        <w:rPr>
          <w:rFonts w:asciiTheme="majorBidi" w:hAnsiTheme="majorBidi" w:cstheme="majorBidi"/>
          <w:b/>
          <w:bCs w:val="0"/>
          <w:sz w:val="24"/>
          <w:szCs w:val="24"/>
          <w:rtl/>
        </w:rPr>
      </w:pPr>
      <w:r w:rsidRPr="000E5258">
        <w:rPr>
          <w:rFonts w:asciiTheme="majorBidi" w:hAnsiTheme="majorBidi" w:cstheme="majorBidi"/>
          <w:b/>
          <w:bCs w:val="0"/>
          <w:sz w:val="24"/>
          <w:szCs w:val="24"/>
          <w:rtl/>
        </w:rPr>
        <w:t>الجوهري، أبو نصر إسماعيل بن حماد الفارابي (المتوفى: 393هـ)، الصحاح تاج اللغة وصحاح العربية، تحقيق: أحمد عبد الغفور عطار، دار العلم للملايين، بيروت، ط4، 1407هـ‍ - 1987م.</w:t>
      </w:r>
    </w:p>
    <w:p w:rsidR="00184654" w:rsidRPr="000E5258" w:rsidRDefault="00184654" w:rsidP="00184654">
      <w:pPr>
        <w:spacing w:after="0"/>
        <w:jc w:val="both"/>
        <w:rPr>
          <w:rFonts w:asciiTheme="majorBidi" w:hAnsiTheme="majorBidi" w:cstheme="majorBidi"/>
          <w:b/>
          <w:bCs w:val="0"/>
          <w:sz w:val="24"/>
          <w:szCs w:val="24"/>
          <w:rtl/>
        </w:rPr>
      </w:pPr>
      <w:r w:rsidRPr="000E5258">
        <w:rPr>
          <w:rFonts w:asciiTheme="majorBidi" w:hAnsiTheme="majorBidi" w:cstheme="majorBidi"/>
          <w:b/>
          <w:bCs w:val="0"/>
          <w:sz w:val="24"/>
          <w:szCs w:val="24"/>
          <w:rtl/>
        </w:rPr>
        <w:t>حاجي خليفة، مصطفى بن عبد الله كاتب جلبي القسطنطيني المشهور باسم حاجي خليفة أو الحاج خليفة (المتوفى: 1067هـ)، كشف الظنون عن أسامي الكتب والفنون، دار الكتب العلمية، بيروت،  1413هـ – 1992م.</w:t>
      </w:r>
    </w:p>
    <w:p w:rsidR="00184654" w:rsidRPr="000E5258" w:rsidRDefault="00184654" w:rsidP="00184654">
      <w:pPr>
        <w:autoSpaceDE w:val="0"/>
        <w:autoSpaceDN w:val="0"/>
        <w:adjustRightInd w:val="0"/>
        <w:spacing w:after="0" w:line="240" w:lineRule="auto"/>
        <w:jc w:val="both"/>
        <w:rPr>
          <w:rFonts w:asciiTheme="majorBidi" w:hAnsiTheme="majorBidi" w:cstheme="majorBidi"/>
          <w:b/>
          <w:bCs w:val="0"/>
          <w:sz w:val="24"/>
          <w:szCs w:val="24"/>
          <w:rtl/>
        </w:rPr>
      </w:pPr>
      <w:r w:rsidRPr="000E5258">
        <w:rPr>
          <w:rFonts w:asciiTheme="majorBidi" w:hAnsiTheme="majorBidi" w:cstheme="majorBidi"/>
          <w:b/>
          <w:bCs w:val="0"/>
          <w:sz w:val="24"/>
          <w:szCs w:val="24"/>
          <w:rtl/>
        </w:rPr>
        <w:t>الحجري، القاضي محمد بن أحمد بن علي بن علي بن مثنى بن أحمد بن محسن اليماني، مجموع قبائل اليمن وبلدانها، تحقيق: إسماعيل بن علي الأكوع (ت 1429 هـ)، دار الحكمة اليمانية، ط2، 1996م.</w:t>
      </w:r>
    </w:p>
    <w:p w:rsidR="00184654" w:rsidRPr="000E5258" w:rsidRDefault="00184654" w:rsidP="00184654">
      <w:pPr>
        <w:spacing w:after="0"/>
        <w:jc w:val="both"/>
        <w:rPr>
          <w:rFonts w:asciiTheme="majorBidi" w:hAnsiTheme="majorBidi" w:cstheme="majorBidi"/>
          <w:bCs w:val="0"/>
          <w:sz w:val="24"/>
          <w:szCs w:val="24"/>
          <w:rtl/>
        </w:rPr>
      </w:pPr>
      <w:r w:rsidRPr="000E5258">
        <w:rPr>
          <w:rFonts w:asciiTheme="majorBidi" w:hAnsiTheme="majorBidi" w:cstheme="majorBidi"/>
          <w:bCs w:val="0"/>
          <w:sz w:val="24"/>
          <w:szCs w:val="24"/>
          <w:rtl/>
        </w:rPr>
        <w:lastRenderedPageBreak/>
        <w:t>الحلبي، نور الدين محمد عتر، الإمام البخاري وفقه التراجم في جامعه الصحيح، مجلة الشريعة</w:t>
      </w:r>
      <w:r w:rsidR="00AF6CC0" w:rsidRPr="000E5258">
        <w:rPr>
          <w:rFonts w:asciiTheme="majorBidi" w:hAnsiTheme="majorBidi" w:cstheme="majorBidi"/>
          <w:bCs w:val="0"/>
          <w:sz w:val="24"/>
          <w:szCs w:val="24"/>
          <w:rtl/>
        </w:rPr>
        <w:t xml:space="preserve"> والدراسات الإسلامية - الكويت.</w:t>
      </w:r>
      <w:r w:rsidRPr="000E5258">
        <w:rPr>
          <w:rFonts w:asciiTheme="majorBidi" w:hAnsiTheme="majorBidi" w:cstheme="majorBidi"/>
          <w:bCs w:val="0"/>
          <w:sz w:val="24"/>
          <w:szCs w:val="24"/>
          <w:rtl/>
        </w:rPr>
        <w:t xml:space="preserve"> عدد 4 - سنة 1406 هـ - 1985م.</w:t>
      </w:r>
    </w:p>
    <w:p w:rsidR="00184654" w:rsidRPr="000E5258" w:rsidRDefault="00184654" w:rsidP="00184654">
      <w:pPr>
        <w:spacing w:after="0"/>
        <w:jc w:val="both"/>
        <w:rPr>
          <w:rFonts w:asciiTheme="majorBidi" w:hAnsiTheme="majorBidi" w:cstheme="majorBidi"/>
          <w:bCs w:val="0"/>
          <w:sz w:val="24"/>
          <w:szCs w:val="24"/>
          <w:rtl/>
        </w:rPr>
      </w:pPr>
      <w:r w:rsidRPr="000E5258">
        <w:rPr>
          <w:rFonts w:asciiTheme="majorBidi" w:hAnsiTheme="majorBidi" w:cstheme="majorBidi"/>
          <w:bCs w:val="0"/>
          <w:sz w:val="24"/>
          <w:szCs w:val="24"/>
          <w:rtl/>
        </w:rPr>
        <w:t>الحويني، أبو إسحاق الأثري حجازي محمد شريف، فك الوثاق بشرح كتاب الرقاق.</w:t>
      </w:r>
    </w:p>
    <w:p w:rsidR="00184654" w:rsidRPr="000E5258" w:rsidRDefault="00184654" w:rsidP="00184654">
      <w:pPr>
        <w:spacing w:after="0"/>
        <w:jc w:val="both"/>
        <w:rPr>
          <w:rFonts w:asciiTheme="majorBidi" w:hAnsiTheme="majorBidi" w:cstheme="majorBidi"/>
          <w:b/>
          <w:bCs w:val="0"/>
          <w:sz w:val="24"/>
          <w:szCs w:val="24"/>
          <w:rtl/>
        </w:rPr>
      </w:pPr>
      <w:r w:rsidRPr="000E5258">
        <w:rPr>
          <w:rFonts w:asciiTheme="majorBidi" w:hAnsiTheme="majorBidi" w:cstheme="majorBidi"/>
          <w:b/>
          <w:bCs w:val="0"/>
          <w:sz w:val="24"/>
          <w:szCs w:val="24"/>
          <w:rtl/>
        </w:rPr>
        <w:t>الخطيب البغدادي، أبو بكر أحمد بن علي بن ثابت بن أحمد بن مهدي، (المتوفى: 463هـ)، الجامع لأخلاق الراوي وآداب السامع، تحقيق: د. محمود الطحان، مكتبة المعارف، الرياض، 1403هـ.</w:t>
      </w:r>
    </w:p>
    <w:p w:rsidR="00184654" w:rsidRPr="000E5258" w:rsidRDefault="00184654" w:rsidP="00184654">
      <w:pPr>
        <w:spacing w:after="0"/>
        <w:jc w:val="both"/>
        <w:rPr>
          <w:rFonts w:asciiTheme="majorBidi" w:hAnsiTheme="majorBidi" w:cstheme="majorBidi"/>
          <w:b/>
          <w:bCs w:val="0"/>
          <w:sz w:val="24"/>
          <w:szCs w:val="24"/>
          <w:rtl/>
        </w:rPr>
      </w:pPr>
      <w:r w:rsidRPr="000E5258">
        <w:rPr>
          <w:rFonts w:asciiTheme="majorBidi" w:hAnsiTheme="majorBidi" w:cstheme="majorBidi"/>
          <w:b/>
          <w:bCs w:val="0"/>
          <w:sz w:val="24"/>
          <w:szCs w:val="24"/>
          <w:rtl/>
        </w:rPr>
        <w:t xml:space="preserve">الرازي، </w:t>
      </w:r>
      <w:r w:rsidRPr="000E5258">
        <w:rPr>
          <w:rFonts w:asciiTheme="majorBidi" w:hAnsiTheme="majorBidi" w:cstheme="majorBidi"/>
          <w:b/>
          <w:bCs w:val="0"/>
          <w:sz w:val="24"/>
          <w:szCs w:val="24"/>
          <w:rtl/>
          <w:lang w:bidi="ar-KW"/>
        </w:rPr>
        <w:t xml:space="preserve">زين الدين أبو عبد الله محمد بن أبي بكر بن عبد القادر الحنفي الرازي (المتوفى: 666هـ)، </w:t>
      </w:r>
      <w:r w:rsidRPr="000E5258">
        <w:rPr>
          <w:rFonts w:asciiTheme="majorBidi" w:hAnsiTheme="majorBidi" w:cstheme="majorBidi"/>
          <w:b/>
          <w:bCs w:val="0"/>
          <w:sz w:val="24"/>
          <w:szCs w:val="24"/>
          <w:rtl/>
        </w:rPr>
        <w:t>مختار الصحاح،</w:t>
      </w:r>
      <w:r w:rsidRPr="000E5258">
        <w:rPr>
          <w:rFonts w:asciiTheme="majorBidi" w:hAnsiTheme="majorBidi" w:cstheme="majorBidi"/>
          <w:b/>
          <w:bCs w:val="0"/>
          <w:sz w:val="24"/>
          <w:szCs w:val="24"/>
          <w:rtl/>
          <w:lang w:bidi="ar-KW"/>
        </w:rPr>
        <w:t xml:space="preserve"> </w:t>
      </w:r>
      <w:r w:rsidRPr="000E5258">
        <w:rPr>
          <w:rFonts w:asciiTheme="majorBidi" w:hAnsiTheme="majorBidi" w:cstheme="majorBidi"/>
          <w:b/>
          <w:bCs w:val="0"/>
          <w:sz w:val="24"/>
          <w:szCs w:val="24"/>
          <w:rtl/>
        </w:rPr>
        <w:t>المحقق: يوسف الشيخ محمد، المكتبة العصرية - الدار النموذجية، بيروت – صيدا، ط:5، 1420هـ</w:t>
      </w:r>
      <w:r w:rsidRPr="000E5258">
        <w:rPr>
          <w:rFonts w:asciiTheme="majorBidi" w:hAnsiTheme="majorBidi" w:cstheme="majorBidi"/>
          <w:b/>
          <w:bCs w:val="0"/>
          <w:sz w:val="24"/>
          <w:szCs w:val="24"/>
          <w:rtl/>
          <w:lang w:bidi="ar-KW"/>
        </w:rPr>
        <w:t>.</w:t>
      </w:r>
    </w:p>
    <w:p w:rsidR="00184654" w:rsidRPr="000E5258" w:rsidRDefault="00184654" w:rsidP="00184654">
      <w:pPr>
        <w:spacing w:after="0"/>
        <w:jc w:val="both"/>
        <w:rPr>
          <w:rFonts w:asciiTheme="majorBidi" w:hAnsiTheme="majorBidi" w:cstheme="majorBidi"/>
          <w:b/>
          <w:bCs w:val="0"/>
          <w:sz w:val="24"/>
          <w:szCs w:val="24"/>
          <w:rtl/>
        </w:rPr>
      </w:pPr>
      <w:r w:rsidRPr="000E5258">
        <w:rPr>
          <w:rFonts w:asciiTheme="majorBidi" w:hAnsiTheme="majorBidi" w:cstheme="majorBidi"/>
          <w:b/>
          <w:bCs w:val="0"/>
          <w:sz w:val="24"/>
          <w:szCs w:val="24"/>
          <w:rtl/>
        </w:rPr>
        <w:t>زبارة، محمد محمد الصنعاني، نيل الوطر من تراجم رجال اليمن في القرن الثالث عشر، تحقيق ونشر: مركز الدراسات والبحوث اليمني. صنعاء.</w:t>
      </w:r>
    </w:p>
    <w:p w:rsidR="00184654" w:rsidRPr="000E5258" w:rsidRDefault="00184654" w:rsidP="00184654">
      <w:pPr>
        <w:spacing w:after="0"/>
        <w:jc w:val="both"/>
        <w:rPr>
          <w:rFonts w:asciiTheme="majorBidi" w:hAnsiTheme="majorBidi" w:cstheme="majorBidi"/>
          <w:bCs w:val="0"/>
          <w:sz w:val="24"/>
          <w:szCs w:val="24"/>
          <w:rtl/>
        </w:rPr>
      </w:pPr>
      <w:r w:rsidRPr="000E5258">
        <w:rPr>
          <w:rFonts w:asciiTheme="majorBidi" w:hAnsiTheme="majorBidi" w:cstheme="majorBidi"/>
          <w:bCs w:val="0"/>
          <w:sz w:val="24"/>
          <w:szCs w:val="24"/>
          <w:rtl/>
        </w:rPr>
        <w:t>الزبن، د. عبد الله بن علي، تراجم أحاديث الأبواب دراسة استقرائية في اللغة واصطلاح المحدثين من خلال صحيح البخاري، مجلة جامعة الإِمام محمد بن سعود الإِسلامية/مجلة علمية محكمة/العدد الخامس.</w:t>
      </w:r>
    </w:p>
    <w:p w:rsidR="00184654" w:rsidRPr="000E5258" w:rsidRDefault="00184654" w:rsidP="00184654">
      <w:pPr>
        <w:spacing w:after="0"/>
        <w:jc w:val="both"/>
        <w:rPr>
          <w:rFonts w:asciiTheme="majorBidi" w:hAnsiTheme="majorBidi" w:cstheme="majorBidi"/>
          <w:b/>
          <w:bCs w:val="0"/>
          <w:sz w:val="24"/>
          <w:szCs w:val="24"/>
          <w:rtl/>
        </w:rPr>
      </w:pPr>
      <w:r w:rsidRPr="000E5258">
        <w:rPr>
          <w:rFonts w:asciiTheme="majorBidi" w:eastAsia="Calibri" w:hAnsiTheme="majorBidi" w:cstheme="majorBidi"/>
          <w:b/>
          <w:bCs w:val="0"/>
          <w:sz w:val="24"/>
          <w:szCs w:val="24"/>
          <w:rtl/>
        </w:rPr>
        <w:t>السخاوي، شمس الدين أبو الخير محمد بن عبد الرحمن بن محمد بن أبي بكر بن عثمان بن محمد (المتوفى: 902هـ)</w:t>
      </w:r>
      <w:r w:rsidRPr="000E5258">
        <w:rPr>
          <w:rFonts w:asciiTheme="majorBidi" w:hAnsiTheme="majorBidi" w:cstheme="majorBidi"/>
          <w:b/>
          <w:bCs w:val="0"/>
          <w:sz w:val="24"/>
          <w:szCs w:val="24"/>
          <w:rtl/>
        </w:rPr>
        <w:t xml:space="preserve">، </w:t>
      </w:r>
      <w:r w:rsidRPr="000E5258">
        <w:rPr>
          <w:rFonts w:asciiTheme="majorBidi" w:eastAsia="Calibri" w:hAnsiTheme="majorBidi" w:cstheme="majorBidi"/>
          <w:b/>
          <w:bCs w:val="0"/>
          <w:sz w:val="24"/>
          <w:szCs w:val="24"/>
          <w:rtl/>
        </w:rPr>
        <w:t>الغاية في شرح الهداية في علم الرواية</w:t>
      </w:r>
      <w:r w:rsidRPr="000E5258">
        <w:rPr>
          <w:rFonts w:asciiTheme="majorBidi" w:hAnsiTheme="majorBidi" w:cstheme="majorBidi"/>
          <w:b/>
          <w:bCs w:val="0"/>
          <w:sz w:val="24"/>
          <w:szCs w:val="24"/>
          <w:rtl/>
        </w:rPr>
        <w:t xml:space="preserve">، </w:t>
      </w:r>
      <w:r w:rsidRPr="000E5258">
        <w:rPr>
          <w:rFonts w:asciiTheme="majorBidi" w:eastAsia="Calibri" w:hAnsiTheme="majorBidi" w:cstheme="majorBidi"/>
          <w:b/>
          <w:bCs w:val="0"/>
          <w:sz w:val="24"/>
          <w:szCs w:val="24"/>
          <w:rtl/>
        </w:rPr>
        <w:t>المحقق: أبو عائش عبد المنعم إبراهيم</w:t>
      </w:r>
      <w:r w:rsidRPr="000E5258">
        <w:rPr>
          <w:rFonts w:asciiTheme="majorBidi" w:hAnsiTheme="majorBidi" w:cstheme="majorBidi"/>
          <w:b/>
          <w:bCs w:val="0"/>
          <w:sz w:val="24"/>
          <w:szCs w:val="24"/>
          <w:rtl/>
        </w:rPr>
        <w:t>،</w:t>
      </w:r>
      <w:r w:rsidRPr="000E5258">
        <w:rPr>
          <w:rFonts w:asciiTheme="majorBidi" w:eastAsia="Calibri" w:hAnsiTheme="majorBidi" w:cstheme="majorBidi"/>
          <w:b/>
          <w:bCs w:val="0"/>
          <w:sz w:val="24"/>
          <w:szCs w:val="24"/>
          <w:rtl/>
        </w:rPr>
        <w:t xml:space="preserve"> مكتبة أولاد الشيخ للتراث</w:t>
      </w:r>
      <w:r w:rsidRPr="000E5258">
        <w:rPr>
          <w:rFonts w:asciiTheme="majorBidi" w:hAnsiTheme="majorBidi" w:cstheme="majorBidi"/>
          <w:b/>
          <w:bCs w:val="0"/>
          <w:sz w:val="24"/>
          <w:szCs w:val="24"/>
          <w:rtl/>
        </w:rPr>
        <w:t xml:space="preserve">، </w:t>
      </w:r>
      <w:r w:rsidRPr="000E5258">
        <w:rPr>
          <w:rFonts w:asciiTheme="majorBidi" w:eastAsia="Calibri" w:hAnsiTheme="majorBidi" w:cstheme="majorBidi"/>
          <w:b/>
          <w:bCs w:val="0"/>
          <w:sz w:val="24"/>
          <w:szCs w:val="24"/>
          <w:rtl/>
        </w:rPr>
        <w:t>ط1، 2001م</w:t>
      </w:r>
      <w:r w:rsidRPr="000E5258">
        <w:rPr>
          <w:rFonts w:asciiTheme="majorBidi" w:hAnsiTheme="majorBidi" w:cstheme="majorBidi"/>
          <w:b/>
          <w:bCs w:val="0"/>
          <w:sz w:val="24"/>
          <w:szCs w:val="24"/>
          <w:rtl/>
        </w:rPr>
        <w:t>.</w:t>
      </w:r>
    </w:p>
    <w:p w:rsidR="00184654" w:rsidRPr="000E5258" w:rsidRDefault="00184654" w:rsidP="00184654">
      <w:pPr>
        <w:spacing w:after="0"/>
        <w:jc w:val="both"/>
        <w:rPr>
          <w:rFonts w:asciiTheme="majorBidi" w:hAnsiTheme="majorBidi" w:cstheme="majorBidi"/>
          <w:b/>
          <w:bCs w:val="0"/>
          <w:sz w:val="24"/>
          <w:szCs w:val="24"/>
          <w:rtl/>
        </w:rPr>
      </w:pPr>
      <w:r w:rsidRPr="000E5258">
        <w:rPr>
          <w:rFonts w:asciiTheme="majorBidi" w:hAnsiTheme="majorBidi" w:cstheme="majorBidi"/>
          <w:b/>
          <w:bCs w:val="0"/>
          <w:sz w:val="24"/>
          <w:szCs w:val="24"/>
          <w:rtl/>
        </w:rPr>
        <w:t>السفاريني، شمس الدين، أبو العون محمد بن أحمد بن سالم الحنبلي (ت: 1188هـ)، لوامع الأنوار البهية وسواطع الأسرار الأثرية لشرح الدرة المضية في عقد الفرقة المرضية، مؤسسة الخافقين ومكتبتها - دمشق، ط2، 1402هـ - 1982م.</w:t>
      </w:r>
    </w:p>
    <w:p w:rsidR="00184654" w:rsidRPr="000E5258" w:rsidRDefault="00184654" w:rsidP="00184654">
      <w:pPr>
        <w:spacing w:after="0"/>
        <w:jc w:val="both"/>
        <w:rPr>
          <w:rFonts w:asciiTheme="majorBidi" w:hAnsiTheme="majorBidi" w:cstheme="majorBidi"/>
          <w:b/>
          <w:bCs w:val="0"/>
          <w:sz w:val="24"/>
          <w:szCs w:val="24"/>
          <w:rtl/>
        </w:rPr>
      </w:pPr>
      <w:r w:rsidRPr="000E5258">
        <w:rPr>
          <w:rFonts w:asciiTheme="majorBidi" w:eastAsia="Times New Roman" w:hAnsiTheme="majorBidi" w:cstheme="majorBidi"/>
          <w:b/>
          <w:bCs w:val="0"/>
          <w:sz w:val="24"/>
          <w:szCs w:val="24"/>
          <w:rtl/>
        </w:rPr>
        <w:t xml:space="preserve">السمعاني، عبد الكريم بن محمد بن منصور التميمي، أبو سعد (ت ٥٦٢ هـ) الأنساب، الناشر: مجلس دائرة المعارف العثمانية، حيدر آباد الدكن – الهند، </w:t>
      </w:r>
      <w:r w:rsidRPr="000E5258">
        <w:rPr>
          <w:rFonts w:asciiTheme="majorBidi" w:hAnsiTheme="majorBidi" w:cstheme="majorBidi"/>
          <w:b/>
          <w:bCs w:val="0"/>
          <w:sz w:val="24"/>
          <w:szCs w:val="24"/>
          <w:rtl/>
        </w:rPr>
        <w:t>الطبعة: الأولى، ١٣٨٢هـ - ١٩٦٢م.</w:t>
      </w:r>
    </w:p>
    <w:p w:rsidR="00184654" w:rsidRPr="000E5258" w:rsidRDefault="00184654" w:rsidP="00184654">
      <w:pPr>
        <w:spacing w:after="0"/>
        <w:jc w:val="both"/>
        <w:rPr>
          <w:rFonts w:asciiTheme="majorBidi" w:hAnsiTheme="majorBidi" w:cstheme="majorBidi"/>
          <w:b/>
          <w:bCs w:val="0"/>
          <w:sz w:val="24"/>
          <w:szCs w:val="24"/>
          <w:rtl/>
        </w:rPr>
      </w:pPr>
      <w:r w:rsidRPr="000E5258">
        <w:rPr>
          <w:rFonts w:asciiTheme="majorBidi" w:hAnsiTheme="majorBidi" w:cstheme="majorBidi"/>
          <w:b/>
          <w:bCs w:val="0"/>
          <w:sz w:val="24"/>
          <w:szCs w:val="24"/>
          <w:rtl/>
        </w:rPr>
        <w:t>السياغي، القاضي حسين بن أحمد، معالم الآثار اليمنية</w:t>
      </w:r>
      <w:r w:rsidRPr="000E5258">
        <w:rPr>
          <w:rFonts w:asciiTheme="majorBidi" w:hAnsiTheme="majorBidi" w:cstheme="majorBidi"/>
          <w:b/>
          <w:bCs w:val="0"/>
          <w:sz w:val="24"/>
          <w:szCs w:val="24"/>
          <w:rtl/>
          <w:lang w:bidi="ar-KW"/>
        </w:rPr>
        <w:t xml:space="preserve">، </w:t>
      </w:r>
      <w:r w:rsidRPr="000E5258">
        <w:rPr>
          <w:rFonts w:asciiTheme="majorBidi" w:hAnsiTheme="majorBidi" w:cstheme="majorBidi"/>
          <w:b/>
          <w:bCs w:val="0"/>
          <w:sz w:val="24"/>
          <w:szCs w:val="24"/>
          <w:rtl/>
        </w:rPr>
        <w:t>مركز الدراسات والبحوث اليمني. صنعاء، ط(1)1980م.</w:t>
      </w:r>
    </w:p>
    <w:p w:rsidR="00184654" w:rsidRPr="000E5258" w:rsidRDefault="00184654" w:rsidP="00184654">
      <w:pPr>
        <w:autoSpaceDE w:val="0"/>
        <w:autoSpaceDN w:val="0"/>
        <w:adjustRightInd w:val="0"/>
        <w:spacing w:after="0" w:line="240" w:lineRule="auto"/>
        <w:jc w:val="both"/>
        <w:rPr>
          <w:rFonts w:asciiTheme="majorBidi" w:hAnsiTheme="majorBidi" w:cstheme="majorBidi" w:hint="cs"/>
          <w:b/>
          <w:bCs w:val="0"/>
          <w:sz w:val="24"/>
          <w:szCs w:val="24"/>
          <w:rtl/>
        </w:rPr>
      </w:pPr>
      <w:r w:rsidRPr="000E5258">
        <w:rPr>
          <w:rFonts w:asciiTheme="majorBidi" w:hAnsiTheme="majorBidi" w:cstheme="majorBidi"/>
          <w:b/>
          <w:bCs w:val="0"/>
          <w:sz w:val="24"/>
          <w:szCs w:val="24"/>
          <w:rtl/>
          <w:lang w:bidi="ar-KW"/>
        </w:rPr>
        <w:t xml:space="preserve">السيوطي، </w:t>
      </w:r>
      <w:r w:rsidRPr="000E5258">
        <w:rPr>
          <w:rFonts w:asciiTheme="majorBidi" w:hAnsiTheme="majorBidi" w:cstheme="majorBidi"/>
          <w:b/>
          <w:bCs w:val="0"/>
          <w:sz w:val="24"/>
          <w:szCs w:val="24"/>
          <w:rtl/>
        </w:rPr>
        <w:t>عبد الرحمن بن أبي بكر، جلال الدين (المتوفى: 911هـ)، تدريب الراوي في شرح تقريب النواوي، حققه: أبو قتيبة نظر محمد الفاريابي، الناشر: دار طيبة.</w:t>
      </w:r>
    </w:p>
    <w:p w:rsidR="00184654" w:rsidRPr="000E5258" w:rsidRDefault="00184654" w:rsidP="00184654">
      <w:pPr>
        <w:spacing w:after="0"/>
        <w:jc w:val="both"/>
        <w:rPr>
          <w:rFonts w:asciiTheme="majorBidi" w:hAnsiTheme="majorBidi" w:cstheme="majorBidi" w:hint="cs"/>
          <w:b/>
          <w:bCs w:val="0"/>
          <w:sz w:val="24"/>
          <w:szCs w:val="24"/>
          <w:rtl/>
          <w:lang w:bidi="ar-KW"/>
        </w:rPr>
      </w:pPr>
      <w:r w:rsidRPr="000E5258">
        <w:rPr>
          <w:rFonts w:asciiTheme="majorBidi" w:hAnsiTheme="majorBidi" w:cstheme="majorBidi"/>
          <w:b/>
          <w:bCs w:val="0"/>
          <w:sz w:val="24"/>
          <w:szCs w:val="24"/>
          <w:rtl/>
        </w:rPr>
        <w:t xml:space="preserve">السيوطي، </w:t>
      </w:r>
      <w:r w:rsidRPr="000E5258">
        <w:rPr>
          <w:rFonts w:asciiTheme="majorBidi" w:hAnsiTheme="majorBidi" w:cstheme="majorBidi"/>
          <w:b/>
          <w:bCs w:val="0"/>
          <w:sz w:val="24"/>
          <w:szCs w:val="24"/>
          <w:rtl/>
          <w:lang w:bidi="ar-KW"/>
        </w:rPr>
        <w:t xml:space="preserve">عبد الرحمن بن أبي بكر، جلال الدين (ت :911هـ)، </w:t>
      </w:r>
      <w:r w:rsidRPr="000E5258">
        <w:rPr>
          <w:rFonts w:asciiTheme="majorBidi" w:hAnsiTheme="majorBidi" w:cstheme="majorBidi"/>
          <w:b/>
          <w:bCs w:val="0"/>
          <w:sz w:val="24"/>
          <w:szCs w:val="24"/>
          <w:rtl/>
        </w:rPr>
        <w:t xml:space="preserve">الدر المنثور </w:t>
      </w:r>
      <w:r w:rsidRPr="000E5258">
        <w:rPr>
          <w:rFonts w:asciiTheme="majorBidi" w:hAnsiTheme="majorBidi" w:cstheme="majorBidi"/>
          <w:b/>
          <w:bCs w:val="0"/>
          <w:sz w:val="24"/>
          <w:szCs w:val="24"/>
          <w:rtl/>
          <w:lang w:bidi="ar-KW"/>
        </w:rPr>
        <w:t>في التفسير بالمأثور، تحقيق : مركز هجر للبحوث، دار هجر – مصر، 1424هـ – 2003م.</w:t>
      </w:r>
    </w:p>
    <w:p w:rsidR="00184654" w:rsidRPr="000E5258" w:rsidRDefault="00184654" w:rsidP="00184654">
      <w:pPr>
        <w:spacing w:after="0"/>
        <w:jc w:val="both"/>
        <w:rPr>
          <w:rFonts w:asciiTheme="majorBidi" w:hAnsiTheme="majorBidi" w:cstheme="majorBidi"/>
          <w:bCs w:val="0"/>
          <w:sz w:val="24"/>
          <w:szCs w:val="24"/>
          <w:rtl/>
        </w:rPr>
      </w:pPr>
      <w:r w:rsidRPr="000E5258">
        <w:rPr>
          <w:rFonts w:asciiTheme="majorBidi" w:hAnsiTheme="majorBidi" w:cstheme="majorBidi"/>
          <w:bCs w:val="0"/>
          <w:sz w:val="24"/>
          <w:szCs w:val="24"/>
          <w:rtl/>
        </w:rPr>
        <w:t>الشثري، سعد بن ناصر بن عبد العزيز أبو حبيب، آراء الإمام البخاري الأصولية من خلال تراجم صحيحه.</w:t>
      </w:r>
    </w:p>
    <w:p w:rsidR="00184654" w:rsidRPr="000E5258" w:rsidRDefault="00184654" w:rsidP="00184654">
      <w:pPr>
        <w:spacing w:after="0"/>
        <w:jc w:val="both"/>
        <w:rPr>
          <w:rFonts w:asciiTheme="majorBidi" w:hAnsiTheme="majorBidi" w:cstheme="majorBidi"/>
          <w:bCs w:val="0"/>
          <w:sz w:val="24"/>
          <w:szCs w:val="24"/>
          <w:rtl/>
        </w:rPr>
      </w:pPr>
      <w:r w:rsidRPr="000E5258">
        <w:rPr>
          <w:rFonts w:asciiTheme="majorBidi" w:hAnsiTheme="majorBidi" w:cstheme="majorBidi"/>
          <w:bCs w:val="0"/>
          <w:sz w:val="24"/>
          <w:szCs w:val="24"/>
          <w:rtl/>
        </w:rPr>
        <w:t>الشثري، سعد بن ناصر بن عبد العزيز أبو حبيب، آراء الإمام البخاري الأصولية من خلال تراجم أبواب سننه.</w:t>
      </w:r>
    </w:p>
    <w:p w:rsidR="00184654" w:rsidRPr="000E5258" w:rsidRDefault="00184654" w:rsidP="00184654">
      <w:pPr>
        <w:pStyle w:val="a9"/>
        <w:spacing w:after="0"/>
        <w:jc w:val="both"/>
        <w:rPr>
          <w:rFonts w:asciiTheme="majorBidi" w:hAnsiTheme="majorBidi" w:cstheme="majorBidi"/>
          <w:b/>
          <w:rtl/>
        </w:rPr>
      </w:pPr>
      <w:r w:rsidRPr="000E5258">
        <w:rPr>
          <w:rFonts w:asciiTheme="majorBidi" w:hAnsiTheme="majorBidi" w:cstheme="majorBidi"/>
          <w:b/>
          <w:rtl/>
        </w:rPr>
        <w:t>الشهرستاني، أبو الفتح محمد بن عبد الكريم بن أبى بكر أحمد (ت ٥٤٨هـ)، الملل والنحل، الناشر: مؤسسة الحلبي.</w:t>
      </w:r>
    </w:p>
    <w:p w:rsidR="00184654" w:rsidRPr="000E5258" w:rsidRDefault="00184654" w:rsidP="00184654">
      <w:pPr>
        <w:spacing w:after="0"/>
        <w:jc w:val="both"/>
        <w:rPr>
          <w:rFonts w:asciiTheme="majorBidi" w:hAnsiTheme="majorBidi" w:cstheme="majorBidi"/>
          <w:b/>
          <w:bCs w:val="0"/>
          <w:sz w:val="24"/>
          <w:szCs w:val="24"/>
          <w:rtl/>
        </w:rPr>
      </w:pPr>
      <w:r w:rsidRPr="000E5258">
        <w:rPr>
          <w:rFonts w:asciiTheme="majorBidi" w:hAnsiTheme="majorBidi" w:cstheme="majorBidi"/>
          <w:b/>
          <w:bCs w:val="0"/>
          <w:sz w:val="24"/>
          <w:szCs w:val="24"/>
          <w:rtl/>
        </w:rPr>
        <w:t>الشوكاني، محمد بن علي بن محمد (ت:1250هـ)، البدر الطالع بمحاسن من بعد القرن السابع، دار المعرفة، بيروت-لبنان.</w:t>
      </w:r>
    </w:p>
    <w:p w:rsidR="00184654" w:rsidRPr="000E5258" w:rsidRDefault="00184654" w:rsidP="00184654">
      <w:pPr>
        <w:autoSpaceDE w:val="0"/>
        <w:autoSpaceDN w:val="0"/>
        <w:adjustRightInd w:val="0"/>
        <w:spacing w:after="0" w:line="240" w:lineRule="auto"/>
        <w:jc w:val="both"/>
        <w:rPr>
          <w:rFonts w:asciiTheme="majorBidi" w:hAnsiTheme="majorBidi" w:cstheme="majorBidi"/>
          <w:b/>
          <w:bCs w:val="0"/>
          <w:sz w:val="24"/>
          <w:szCs w:val="24"/>
          <w:rtl/>
        </w:rPr>
      </w:pPr>
      <w:r w:rsidRPr="000E5258">
        <w:rPr>
          <w:rFonts w:asciiTheme="majorBidi" w:hAnsiTheme="majorBidi" w:cstheme="majorBidi"/>
          <w:b/>
          <w:bCs w:val="0"/>
          <w:sz w:val="24"/>
          <w:szCs w:val="24"/>
          <w:rtl/>
        </w:rPr>
        <w:t>الشوكاني، محمد بن علي بن محمد، (المتوفى: 1250هـ)، أدب الطلب ومنتهى الأدب، المحقق: عبد الله يحيى السريحي، الناشر: دار ابن حزم - لبنان / بيروت، الطبعة: الأولى، 1419هـ - 1998م.</w:t>
      </w:r>
    </w:p>
    <w:p w:rsidR="00184654" w:rsidRPr="000E5258" w:rsidRDefault="00184654" w:rsidP="00184654">
      <w:pPr>
        <w:autoSpaceDE w:val="0"/>
        <w:autoSpaceDN w:val="0"/>
        <w:adjustRightInd w:val="0"/>
        <w:spacing w:after="0" w:line="240" w:lineRule="auto"/>
        <w:jc w:val="both"/>
        <w:rPr>
          <w:rFonts w:asciiTheme="majorBidi" w:hAnsiTheme="majorBidi" w:cstheme="majorBidi"/>
          <w:b/>
          <w:bCs w:val="0"/>
          <w:sz w:val="24"/>
          <w:szCs w:val="24"/>
          <w:rtl/>
        </w:rPr>
      </w:pPr>
      <w:r w:rsidRPr="000E5258">
        <w:rPr>
          <w:rFonts w:asciiTheme="majorBidi" w:hAnsiTheme="majorBidi" w:cstheme="majorBidi"/>
          <w:b/>
          <w:bCs w:val="0"/>
          <w:sz w:val="24"/>
          <w:szCs w:val="24"/>
          <w:rtl/>
        </w:rPr>
        <w:t>الصنعاني، محمد بن إسماعيل بن صلاح بن محمد الحسني، الكحلاني، أبو إبراهيم، عز الدين، المعروف بالأمير (المتوفى: 1182هـ)، إرشاد النقاد إلى تيسير الاجتهاد، المحقق: صلاح الدين مقبول أحمد، الدار السلفية، الكويت، ط1، 1405هـ.</w:t>
      </w:r>
    </w:p>
    <w:p w:rsidR="00184654" w:rsidRPr="000E5258" w:rsidRDefault="00184654" w:rsidP="00184654">
      <w:pPr>
        <w:autoSpaceDE w:val="0"/>
        <w:autoSpaceDN w:val="0"/>
        <w:adjustRightInd w:val="0"/>
        <w:spacing w:after="0" w:line="240" w:lineRule="auto"/>
        <w:jc w:val="both"/>
        <w:rPr>
          <w:rFonts w:asciiTheme="majorBidi" w:hAnsiTheme="majorBidi" w:cstheme="majorBidi"/>
          <w:b/>
          <w:bCs w:val="0"/>
          <w:sz w:val="24"/>
          <w:szCs w:val="24"/>
          <w:rtl/>
        </w:rPr>
      </w:pPr>
      <w:r w:rsidRPr="000E5258">
        <w:rPr>
          <w:rFonts w:asciiTheme="majorBidi" w:hAnsiTheme="majorBidi" w:cstheme="majorBidi"/>
          <w:b/>
          <w:bCs w:val="0"/>
          <w:sz w:val="24"/>
          <w:szCs w:val="24"/>
          <w:rtl/>
        </w:rPr>
        <w:t>الصيادي، أحمد مطلوب أحمد الناصري الرفاعي، معجم المصطلحات البلاغية وتطورها، مكتبة لبنان ناشرون.</w:t>
      </w:r>
    </w:p>
    <w:p w:rsidR="00184654" w:rsidRPr="000E5258" w:rsidRDefault="00184654" w:rsidP="00184654">
      <w:pPr>
        <w:spacing w:after="0"/>
        <w:jc w:val="both"/>
        <w:rPr>
          <w:rFonts w:asciiTheme="majorBidi" w:hAnsiTheme="majorBidi" w:cstheme="majorBidi"/>
          <w:bCs w:val="0"/>
          <w:sz w:val="24"/>
          <w:szCs w:val="24"/>
          <w:rtl/>
        </w:rPr>
      </w:pPr>
      <w:r w:rsidRPr="000E5258">
        <w:rPr>
          <w:rFonts w:asciiTheme="majorBidi" w:hAnsiTheme="majorBidi" w:cstheme="majorBidi"/>
          <w:bCs w:val="0"/>
          <w:sz w:val="24"/>
          <w:szCs w:val="24"/>
          <w:rtl/>
        </w:rPr>
        <w:t>العبد، إدريس، تحرير نسبة القول بعدم الاعتداد بالسند المعنعن إلى شعبة بن الحجاج.</w:t>
      </w:r>
    </w:p>
    <w:p w:rsidR="00184654" w:rsidRPr="000E5258" w:rsidRDefault="00184654" w:rsidP="00184654">
      <w:pPr>
        <w:autoSpaceDE w:val="0"/>
        <w:autoSpaceDN w:val="0"/>
        <w:adjustRightInd w:val="0"/>
        <w:spacing w:after="0" w:line="240" w:lineRule="auto"/>
        <w:jc w:val="both"/>
        <w:rPr>
          <w:rFonts w:asciiTheme="majorBidi" w:hAnsiTheme="majorBidi" w:cstheme="majorBidi"/>
          <w:b/>
          <w:bCs w:val="0"/>
          <w:sz w:val="24"/>
          <w:szCs w:val="24"/>
          <w:rtl/>
        </w:rPr>
      </w:pPr>
      <w:r w:rsidRPr="000E5258">
        <w:rPr>
          <w:rFonts w:asciiTheme="majorBidi" w:hAnsiTheme="majorBidi" w:cstheme="majorBidi"/>
          <w:b/>
          <w:bCs w:val="0"/>
          <w:sz w:val="24"/>
          <w:szCs w:val="24"/>
          <w:rtl/>
        </w:rPr>
        <w:t>عز الدين إسماعيل (المتوفى: 1428هـ)، الأدب وفنونه-دراسة نقدية، دار الفكر العربي.</w:t>
      </w:r>
    </w:p>
    <w:p w:rsidR="00184654" w:rsidRPr="000E5258" w:rsidRDefault="00184654" w:rsidP="00184654">
      <w:pPr>
        <w:spacing w:after="0"/>
        <w:jc w:val="both"/>
        <w:rPr>
          <w:rFonts w:asciiTheme="majorBidi" w:hAnsiTheme="majorBidi" w:cstheme="majorBidi"/>
          <w:b/>
          <w:bCs w:val="0"/>
          <w:sz w:val="24"/>
          <w:szCs w:val="24"/>
          <w:rtl/>
        </w:rPr>
      </w:pPr>
      <w:r w:rsidRPr="000E5258">
        <w:rPr>
          <w:rFonts w:asciiTheme="majorBidi" w:hAnsiTheme="majorBidi" w:cstheme="majorBidi"/>
          <w:b/>
          <w:bCs w:val="0"/>
          <w:sz w:val="24"/>
          <w:szCs w:val="24"/>
          <w:rtl/>
        </w:rPr>
        <w:t xml:space="preserve">علي مصلح محمد هائل، </w:t>
      </w:r>
      <w:r w:rsidRPr="000E5258">
        <w:rPr>
          <w:rStyle w:val="a5"/>
          <w:rFonts w:asciiTheme="majorBidi" w:hAnsiTheme="majorBidi" w:cstheme="majorBidi"/>
          <w:b/>
          <w:bCs w:val="0"/>
          <w:sz w:val="24"/>
          <w:szCs w:val="24"/>
          <w:vertAlign w:val="baseline"/>
          <w:rtl/>
        </w:rPr>
        <w:t>الحياة الاقتصادية والاجتماعية في تهامة اليمن 1918م-1962م، رسالة دكتوراه، نشر 2004م.</w:t>
      </w:r>
    </w:p>
    <w:p w:rsidR="00184654" w:rsidRPr="000E5258" w:rsidRDefault="00184654" w:rsidP="00184654">
      <w:pPr>
        <w:spacing w:after="0"/>
        <w:jc w:val="both"/>
        <w:rPr>
          <w:rFonts w:asciiTheme="majorBidi" w:hAnsiTheme="majorBidi" w:cstheme="majorBidi"/>
          <w:b/>
          <w:bCs w:val="0"/>
          <w:sz w:val="24"/>
          <w:szCs w:val="24"/>
          <w:rtl/>
        </w:rPr>
      </w:pPr>
      <w:r w:rsidRPr="000E5258">
        <w:rPr>
          <w:rFonts w:asciiTheme="majorBidi" w:hAnsiTheme="majorBidi" w:cstheme="majorBidi"/>
          <w:b/>
          <w:bCs w:val="0"/>
          <w:sz w:val="24"/>
          <w:szCs w:val="24"/>
          <w:rtl/>
        </w:rPr>
        <w:t xml:space="preserve">العمري، د. حسين عبد الله، </w:t>
      </w:r>
      <w:r w:rsidRPr="000E5258">
        <w:rPr>
          <w:rStyle w:val="a5"/>
          <w:rFonts w:asciiTheme="majorBidi" w:hAnsiTheme="majorBidi" w:cstheme="majorBidi"/>
          <w:b/>
          <w:bCs w:val="0"/>
          <w:sz w:val="24"/>
          <w:szCs w:val="24"/>
          <w:vertAlign w:val="baseline"/>
          <w:rtl/>
        </w:rPr>
        <w:t>مائة عام من تاريخ اليمن،</w:t>
      </w:r>
      <w:r w:rsidRPr="000E5258">
        <w:rPr>
          <w:rFonts w:asciiTheme="majorBidi" w:hAnsiTheme="majorBidi" w:cstheme="majorBidi"/>
          <w:b/>
          <w:bCs w:val="0"/>
          <w:sz w:val="24"/>
          <w:szCs w:val="24"/>
          <w:rtl/>
        </w:rPr>
        <w:t xml:space="preserve"> ط(2)، 1408هـ. دار الفكر.</w:t>
      </w:r>
    </w:p>
    <w:p w:rsidR="00184654" w:rsidRPr="000E5258" w:rsidRDefault="00184654" w:rsidP="00184654">
      <w:pPr>
        <w:autoSpaceDE w:val="0"/>
        <w:autoSpaceDN w:val="0"/>
        <w:adjustRightInd w:val="0"/>
        <w:spacing w:after="0" w:line="240" w:lineRule="auto"/>
        <w:jc w:val="both"/>
        <w:rPr>
          <w:rFonts w:asciiTheme="majorBidi" w:hAnsiTheme="majorBidi" w:cstheme="majorBidi"/>
          <w:b/>
          <w:bCs w:val="0"/>
          <w:sz w:val="24"/>
          <w:szCs w:val="24"/>
          <w:rtl/>
        </w:rPr>
      </w:pPr>
      <w:r w:rsidRPr="000E5258">
        <w:rPr>
          <w:rFonts w:asciiTheme="majorBidi" w:hAnsiTheme="majorBidi" w:cstheme="majorBidi"/>
          <w:b/>
          <w:bCs w:val="0"/>
          <w:sz w:val="24"/>
          <w:szCs w:val="24"/>
          <w:rtl/>
        </w:rPr>
        <w:t xml:space="preserve">عواجي، د. غالب بن علي، </w:t>
      </w:r>
      <w:r w:rsidRPr="000E5258">
        <w:rPr>
          <w:rStyle w:val="a5"/>
          <w:rFonts w:asciiTheme="majorBidi" w:hAnsiTheme="majorBidi" w:cstheme="majorBidi"/>
          <w:b/>
          <w:bCs w:val="0"/>
          <w:sz w:val="24"/>
          <w:szCs w:val="24"/>
          <w:vertAlign w:val="baseline"/>
          <w:rtl/>
        </w:rPr>
        <w:t xml:space="preserve">فرق معاصرة </w:t>
      </w:r>
      <w:r w:rsidRPr="000E5258">
        <w:rPr>
          <w:rFonts w:asciiTheme="majorBidi" w:hAnsiTheme="majorBidi" w:cstheme="majorBidi"/>
          <w:b/>
          <w:bCs w:val="0"/>
          <w:sz w:val="24"/>
          <w:szCs w:val="24"/>
          <w:rtl/>
        </w:rPr>
        <w:t>تنتسب إلى الإسلام وبيان موقف الإسلام منها، المكتبة العصرية الذهبية للطباعة والنشر والتسويق، جدة، الطبعة: الرابعة، 1422 هـ - 2001 م.</w:t>
      </w:r>
    </w:p>
    <w:p w:rsidR="00184654" w:rsidRPr="000E5258" w:rsidRDefault="00184654" w:rsidP="0008266C">
      <w:pPr>
        <w:spacing w:after="0"/>
        <w:jc w:val="both"/>
        <w:rPr>
          <w:rFonts w:asciiTheme="majorBidi" w:hAnsiTheme="majorBidi" w:cstheme="majorBidi"/>
          <w:b/>
          <w:bCs w:val="0"/>
          <w:sz w:val="24"/>
          <w:szCs w:val="24"/>
          <w:rtl/>
        </w:rPr>
      </w:pPr>
      <w:r w:rsidRPr="000E5258">
        <w:rPr>
          <w:rFonts w:asciiTheme="majorBidi" w:hAnsiTheme="majorBidi" w:cstheme="majorBidi"/>
          <w:b/>
          <w:bCs w:val="0"/>
          <w:sz w:val="24"/>
          <w:szCs w:val="24"/>
          <w:rtl/>
        </w:rPr>
        <w:lastRenderedPageBreak/>
        <w:t>الفراهيدي، أبو عبد الرحمن الخليل بن أحمد بن عمرو بن تميم البصري (المتوفى: 170هـ)، العين، المحقق: د مهدي المخزومي، د إبراهيم السامرائي، دار ومكتبة الهلال.</w:t>
      </w:r>
    </w:p>
    <w:p w:rsidR="00184654" w:rsidRPr="000E5258" w:rsidRDefault="00184654" w:rsidP="00184654">
      <w:pPr>
        <w:spacing w:after="0"/>
        <w:jc w:val="both"/>
        <w:rPr>
          <w:rFonts w:asciiTheme="majorBidi" w:hAnsiTheme="majorBidi" w:cstheme="majorBidi"/>
          <w:bCs w:val="0"/>
          <w:sz w:val="24"/>
          <w:szCs w:val="24"/>
          <w:rtl/>
        </w:rPr>
      </w:pPr>
      <w:r w:rsidRPr="000E5258">
        <w:rPr>
          <w:rFonts w:asciiTheme="majorBidi" w:hAnsiTheme="majorBidi" w:cstheme="majorBidi"/>
          <w:bCs w:val="0"/>
          <w:sz w:val="24"/>
          <w:szCs w:val="24"/>
          <w:rtl/>
        </w:rPr>
        <w:t>الفوزان، عبد الله بن صالح بن عبد الله، اشارات النقد الحديثي في بعض تراجم صحيح الإمام البخاري.</w:t>
      </w:r>
    </w:p>
    <w:p w:rsidR="00184654" w:rsidRPr="000E5258" w:rsidRDefault="00184654" w:rsidP="00184654">
      <w:pPr>
        <w:spacing w:after="0"/>
        <w:jc w:val="both"/>
        <w:rPr>
          <w:rFonts w:asciiTheme="majorBidi" w:hAnsiTheme="majorBidi" w:cstheme="majorBidi"/>
          <w:b/>
          <w:bCs w:val="0"/>
          <w:sz w:val="24"/>
          <w:szCs w:val="24"/>
          <w:rtl/>
          <w:lang w:bidi="ar-YE"/>
        </w:rPr>
      </w:pPr>
      <w:r w:rsidRPr="000E5258">
        <w:rPr>
          <w:rFonts w:asciiTheme="majorBidi" w:hAnsiTheme="majorBidi" w:cstheme="majorBidi"/>
          <w:b/>
          <w:bCs w:val="0"/>
          <w:sz w:val="24"/>
          <w:szCs w:val="24"/>
          <w:rtl/>
          <w:lang w:bidi="ar-YE"/>
        </w:rPr>
        <w:t>الفيومي، أحمد بن محمد بن علي الحموي، أبو العباس (المتوفى: نحو 770 هـ)، المصباح المنير في غريب الشرح الكبير، المكتبة العلمية، بيروت.</w:t>
      </w:r>
    </w:p>
    <w:p w:rsidR="00DA03B1" w:rsidRPr="000E5258" w:rsidRDefault="00DA03B1" w:rsidP="00184654">
      <w:pPr>
        <w:spacing w:after="0"/>
        <w:jc w:val="both"/>
        <w:rPr>
          <w:rFonts w:asciiTheme="majorBidi" w:hAnsiTheme="majorBidi" w:cstheme="majorBidi"/>
          <w:b/>
          <w:bCs w:val="0"/>
          <w:sz w:val="24"/>
          <w:szCs w:val="24"/>
          <w:rtl/>
        </w:rPr>
      </w:pPr>
      <w:r w:rsidRPr="000E5258">
        <w:rPr>
          <w:rFonts w:asciiTheme="majorBidi" w:hAnsiTheme="majorBidi" w:cstheme="majorBidi"/>
          <w:b/>
          <w:bCs w:val="0"/>
          <w:sz w:val="24"/>
          <w:szCs w:val="24"/>
          <w:rtl/>
        </w:rPr>
        <w:t xml:space="preserve">القزاز، </w:t>
      </w:r>
      <w:r w:rsidR="0006612E" w:rsidRPr="000E5258">
        <w:rPr>
          <w:rFonts w:asciiTheme="majorBidi" w:hAnsiTheme="majorBidi" w:cstheme="majorBidi"/>
          <w:b/>
          <w:bCs w:val="0"/>
          <w:color w:val="000000"/>
          <w:sz w:val="24"/>
          <w:szCs w:val="24"/>
          <w:rtl/>
        </w:rPr>
        <w:t>فهمي أحمد عبد الرحمن</w:t>
      </w:r>
      <w:r w:rsidRPr="000E5258">
        <w:rPr>
          <w:rFonts w:asciiTheme="majorBidi" w:hAnsiTheme="majorBidi" w:cstheme="majorBidi"/>
          <w:b/>
          <w:bCs w:val="0"/>
          <w:sz w:val="24"/>
          <w:szCs w:val="24"/>
          <w:rtl/>
        </w:rPr>
        <w:t xml:space="preserve">، </w:t>
      </w:r>
      <w:r w:rsidRPr="000E5258">
        <w:rPr>
          <w:rFonts w:asciiTheme="majorBidi" w:hAnsiTheme="majorBidi" w:cstheme="majorBidi"/>
          <w:b/>
          <w:bCs w:val="0"/>
          <w:color w:val="000000"/>
          <w:sz w:val="24"/>
          <w:szCs w:val="24"/>
          <w:rtl/>
        </w:rPr>
        <w:t>نظرة في تراجم البخاري لصناعة العالم الرباني</w:t>
      </w:r>
      <w:r w:rsidRPr="000E5258">
        <w:rPr>
          <w:rFonts w:asciiTheme="majorBidi" w:hAnsiTheme="majorBidi" w:cstheme="majorBidi"/>
          <w:b/>
          <w:bCs w:val="0"/>
          <w:sz w:val="24"/>
          <w:szCs w:val="24"/>
          <w:rtl/>
        </w:rPr>
        <w:t>.</w:t>
      </w:r>
    </w:p>
    <w:p w:rsidR="00184654" w:rsidRPr="000E5258" w:rsidRDefault="00184654" w:rsidP="00184654">
      <w:pPr>
        <w:spacing w:after="0"/>
        <w:jc w:val="both"/>
        <w:rPr>
          <w:rFonts w:asciiTheme="majorBidi" w:hAnsiTheme="majorBidi" w:cstheme="majorBidi"/>
          <w:b/>
          <w:bCs w:val="0"/>
          <w:sz w:val="24"/>
          <w:szCs w:val="24"/>
          <w:rtl/>
        </w:rPr>
      </w:pPr>
      <w:r w:rsidRPr="000E5258">
        <w:rPr>
          <w:rFonts w:asciiTheme="majorBidi" w:hAnsiTheme="majorBidi" w:cstheme="majorBidi"/>
          <w:b/>
          <w:bCs w:val="0"/>
          <w:sz w:val="24"/>
          <w:szCs w:val="24"/>
          <w:rtl/>
        </w:rPr>
        <w:t>كحالة</w:t>
      </w:r>
      <w:r w:rsidRPr="000E5258">
        <w:rPr>
          <w:rFonts w:asciiTheme="majorBidi" w:hAnsiTheme="majorBidi" w:cstheme="majorBidi"/>
          <w:b/>
          <w:bCs w:val="0"/>
          <w:sz w:val="24"/>
          <w:szCs w:val="24"/>
          <w:rtl/>
          <w:lang w:bidi="ar-YE"/>
        </w:rPr>
        <w:t xml:space="preserve">، عمر رضا، معجم المؤلفين، </w:t>
      </w:r>
      <w:r w:rsidRPr="000E5258">
        <w:rPr>
          <w:rFonts w:asciiTheme="majorBidi" w:hAnsiTheme="majorBidi" w:cstheme="majorBidi"/>
          <w:b/>
          <w:bCs w:val="0"/>
          <w:sz w:val="24"/>
          <w:szCs w:val="24"/>
          <w:rtl/>
        </w:rPr>
        <w:t>مكتبة المثنى، بيروت، دار إحياء التراث العربي، بيروت.</w:t>
      </w:r>
    </w:p>
    <w:p w:rsidR="00184654" w:rsidRPr="000E5258" w:rsidRDefault="00184654" w:rsidP="00184654">
      <w:pPr>
        <w:spacing w:after="0"/>
        <w:jc w:val="both"/>
        <w:rPr>
          <w:rFonts w:asciiTheme="majorBidi" w:hAnsiTheme="majorBidi" w:cstheme="majorBidi"/>
          <w:bCs w:val="0"/>
          <w:sz w:val="24"/>
          <w:szCs w:val="24"/>
          <w:rtl/>
        </w:rPr>
      </w:pPr>
      <w:r w:rsidRPr="000E5258">
        <w:rPr>
          <w:rFonts w:asciiTheme="majorBidi" w:hAnsiTheme="majorBidi" w:cstheme="majorBidi"/>
          <w:bCs w:val="0"/>
          <w:sz w:val="24"/>
          <w:szCs w:val="24"/>
          <w:rtl/>
        </w:rPr>
        <w:t>الكشميري، محمد أنور شاه بن معظم شاه الهندي (المتوفى: 1353هـ)، العرف الشذي شرح سنن الترمذي، تصحيح: الشيخ محمود شاكر، دار التراث العربي -بيروت، لبنان، الطبعة: الأولى، 1425 هـ - 2004 م.</w:t>
      </w:r>
    </w:p>
    <w:p w:rsidR="00184654" w:rsidRPr="000E5258" w:rsidRDefault="00184654" w:rsidP="00184654">
      <w:pPr>
        <w:spacing w:after="0"/>
        <w:jc w:val="both"/>
        <w:rPr>
          <w:rStyle w:val="a5"/>
          <w:rFonts w:asciiTheme="majorBidi" w:hAnsiTheme="majorBidi" w:cstheme="majorBidi"/>
          <w:b/>
          <w:bCs w:val="0"/>
          <w:sz w:val="24"/>
          <w:szCs w:val="24"/>
          <w:vertAlign w:val="baseline"/>
          <w:rtl/>
        </w:rPr>
      </w:pPr>
      <w:r w:rsidRPr="000E5258">
        <w:rPr>
          <w:rStyle w:val="a5"/>
          <w:rFonts w:asciiTheme="majorBidi" w:hAnsiTheme="majorBidi" w:cstheme="majorBidi"/>
          <w:b/>
          <w:bCs w:val="0"/>
          <w:sz w:val="24"/>
          <w:szCs w:val="24"/>
          <w:vertAlign w:val="baseline"/>
          <w:rtl/>
        </w:rPr>
        <w:t>محمد أنع</w:t>
      </w:r>
      <w:r w:rsidR="00C5097B" w:rsidRPr="000E5258">
        <w:rPr>
          <w:rStyle w:val="a5"/>
          <w:rFonts w:asciiTheme="majorBidi" w:hAnsiTheme="majorBidi" w:cstheme="majorBidi"/>
          <w:b/>
          <w:bCs w:val="0"/>
          <w:sz w:val="24"/>
          <w:szCs w:val="24"/>
          <w:vertAlign w:val="baseline"/>
          <w:rtl/>
        </w:rPr>
        <w:t>م غالب، عوائق التنمية في اليمن -</w:t>
      </w:r>
      <w:r w:rsidRPr="000E5258">
        <w:rPr>
          <w:rStyle w:val="a5"/>
          <w:rFonts w:asciiTheme="majorBidi" w:hAnsiTheme="majorBidi" w:cstheme="majorBidi"/>
          <w:b/>
          <w:bCs w:val="0"/>
          <w:sz w:val="24"/>
          <w:szCs w:val="24"/>
          <w:vertAlign w:val="baseline"/>
          <w:rtl/>
        </w:rPr>
        <w:t xml:space="preserve"> دراسة لعهد ما قبل الثورة، </w:t>
      </w:r>
      <w:r w:rsidR="00BC196C" w:rsidRPr="000E5258">
        <w:rPr>
          <w:rStyle w:val="a5"/>
          <w:rFonts w:asciiTheme="majorBidi" w:hAnsiTheme="majorBidi" w:cstheme="majorBidi"/>
          <w:b/>
          <w:bCs w:val="0"/>
          <w:sz w:val="24"/>
          <w:szCs w:val="24"/>
          <w:vertAlign w:val="baseline"/>
          <w:rtl/>
        </w:rPr>
        <w:t>ط3،</w:t>
      </w:r>
      <w:r w:rsidR="00113A23" w:rsidRPr="000E5258">
        <w:rPr>
          <w:rStyle w:val="a5"/>
          <w:rFonts w:asciiTheme="majorBidi" w:hAnsiTheme="majorBidi" w:cstheme="majorBidi"/>
          <w:b/>
          <w:bCs w:val="0"/>
          <w:sz w:val="24"/>
          <w:szCs w:val="24"/>
          <w:vertAlign w:val="baseline"/>
          <w:rtl/>
        </w:rPr>
        <w:t xml:space="preserve"> أوتو هاراسوفيتس- فيسبادن،</w:t>
      </w:r>
      <w:r w:rsidR="00BC196C" w:rsidRPr="000E5258">
        <w:rPr>
          <w:rStyle w:val="a5"/>
          <w:rFonts w:asciiTheme="majorBidi" w:hAnsiTheme="majorBidi" w:cstheme="majorBidi"/>
          <w:b/>
          <w:bCs w:val="0"/>
          <w:sz w:val="24"/>
          <w:szCs w:val="24"/>
          <w:vertAlign w:val="baseline"/>
          <w:rtl/>
        </w:rPr>
        <w:t xml:space="preserve"> 1978م.</w:t>
      </w:r>
    </w:p>
    <w:p w:rsidR="00184654" w:rsidRPr="000E5258" w:rsidRDefault="00184654" w:rsidP="007D760C">
      <w:pPr>
        <w:spacing w:after="0"/>
        <w:jc w:val="both"/>
        <w:rPr>
          <w:rFonts w:asciiTheme="majorBidi" w:hAnsiTheme="majorBidi" w:cstheme="majorBidi"/>
          <w:bCs w:val="0"/>
          <w:sz w:val="24"/>
          <w:szCs w:val="24"/>
          <w:rtl/>
        </w:rPr>
      </w:pPr>
      <w:r w:rsidRPr="000E5258">
        <w:rPr>
          <w:rFonts w:asciiTheme="majorBidi" w:hAnsiTheme="majorBidi" w:cstheme="majorBidi"/>
          <w:bCs w:val="0"/>
          <w:sz w:val="24"/>
          <w:szCs w:val="24"/>
          <w:rtl/>
        </w:rPr>
        <w:t>محمد خلف سلامة، لسان المحدثين (مُعجم يُعنى بشرح مصطلحات المحدثين القديمة والحديثة ورموزهم وإشاراتهم وشرحِ جملة من مشكل عباراتهم وغريب تراكيبهم ونادر أساليبهم).</w:t>
      </w:r>
    </w:p>
    <w:p w:rsidR="00184654" w:rsidRPr="000E5258" w:rsidRDefault="00184654" w:rsidP="00184654">
      <w:pPr>
        <w:autoSpaceDE w:val="0"/>
        <w:autoSpaceDN w:val="0"/>
        <w:adjustRightInd w:val="0"/>
        <w:spacing w:after="0" w:line="240" w:lineRule="auto"/>
        <w:jc w:val="both"/>
        <w:rPr>
          <w:rFonts w:asciiTheme="majorBidi" w:hAnsiTheme="majorBidi" w:cstheme="majorBidi"/>
          <w:b/>
          <w:bCs w:val="0"/>
          <w:sz w:val="24"/>
          <w:szCs w:val="24"/>
          <w:rtl/>
        </w:rPr>
      </w:pPr>
      <w:r w:rsidRPr="000E5258">
        <w:rPr>
          <w:rFonts w:asciiTheme="majorBidi" w:hAnsiTheme="majorBidi" w:cstheme="majorBidi"/>
          <w:b/>
          <w:bCs w:val="0"/>
          <w:sz w:val="24"/>
          <w:szCs w:val="24"/>
          <w:rtl/>
          <w:lang w:bidi="ar-KW"/>
        </w:rPr>
        <w:t xml:space="preserve">المروزي، </w:t>
      </w:r>
      <w:r w:rsidRPr="000E5258">
        <w:rPr>
          <w:rFonts w:asciiTheme="majorBidi" w:hAnsiTheme="majorBidi" w:cstheme="majorBidi"/>
          <w:b/>
          <w:bCs w:val="0"/>
          <w:sz w:val="24"/>
          <w:szCs w:val="24"/>
          <w:rtl/>
        </w:rPr>
        <w:t>أبو عبد الله نعيم بن حماد بن م</w:t>
      </w:r>
      <w:r w:rsidR="003615A0" w:rsidRPr="000E5258">
        <w:rPr>
          <w:rFonts w:asciiTheme="majorBidi" w:hAnsiTheme="majorBidi" w:cstheme="majorBidi"/>
          <w:b/>
          <w:bCs w:val="0"/>
          <w:sz w:val="24"/>
          <w:szCs w:val="24"/>
          <w:rtl/>
        </w:rPr>
        <w:t>عاوية بن الحارث الخزاعي (ت:228 هـ)، الفتن، تحقيق</w:t>
      </w:r>
      <w:r w:rsidRPr="000E5258">
        <w:rPr>
          <w:rFonts w:asciiTheme="majorBidi" w:hAnsiTheme="majorBidi" w:cstheme="majorBidi"/>
          <w:b/>
          <w:bCs w:val="0"/>
          <w:sz w:val="24"/>
          <w:szCs w:val="24"/>
          <w:rtl/>
        </w:rPr>
        <w:t>: سمير أمين الزهيري، مكتبة التوحيد، القاهرة، الطبعة الأولى ، 1412هـ.</w:t>
      </w:r>
    </w:p>
    <w:p w:rsidR="00184654" w:rsidRPr="000E5258" w:rsidRDefault="00184654" w:rsidP="00184654">
      <w:pPr>
        <w:autoSpaceDE w:val="0"/>
        <w:autoSpaceDN w:val="0"/>
        <w:adjustRightInd w:val="0"/>
        <w:spacing w:after="0" w:line="240" w:lineRule="auto"/>
        <w:jc w:val="both"/>
        <w:rPr>
          <w:rFonts w:asciiTheme="majorBidi" w:hAnsiTheme="majorBidi" w:cstheme="majorBidi" w:hint="cs"/>
          <w:b/>
          <w:bCs w:val="0"/>
          <w:sz w:val="24"/>
          <w:szCs w:val="24"/>
          <w:rtl/>
        </w:rPr>
      </w:pPr>
      <w:r w:rsidRPr="000E5258">
        <w:rPr>
          <w:rFonts w:asciiTheme="majorBidi" w:eastAsia="Calibri" w:hAnsiTheme="majorBidi" w:cstheme="majorBidi"/>
          <w:b/>
          <w:bCs w:val="0"/>
          <w:sz w:val="24"/>
          <w:szCs w:val="24"/>
          <w:rtl/>
        </w:rPr>
        <w:t xml:space="preserve">المقحفي، إبراهيم بن أحمد، </w:t>
      </w:r>
      <w:r w:rsidRPr="000E5258">
        <w:rPr>
          <w:rFonts w:asciiTheme="majorBidi" w:hAnsiTheme="majorBidi" w:cstheme="majorBidi"/>
          <w:b/>
          <w:bCs w:val="0"/>
          <w:sz w:val="24"/>
          <w:szCs w:val="24"/>
          <w:rtl/>
        </w:rPr>
        <w:t>معجم البلدان والقبائل اليمنية</w:t>
      </w:r>
      <w:r w:rsidRPr="000E5258">
        <w:rPr>
          <w:rFonts w:asciiTheme="majorBidi" w:eastAsia="Calibri" w:hAnsiTheme="majorBidi" w:cstheme="majorBidi"/>
          <w:b/>
          <w:bCs w:val="0"/>
          <w:sz w:val="24"/>
          <w:szCs w:val="24"/>
          <w:rtl/>
        </w:rPr>
        <w:t xml:space="preserve">، </w:t>
      </w:r>
      <w:r w:rsidRPr="000E5258">
        <w:rPr>
          <w:rFonts w:asciiTheme="majorBidi" w:hAnsiTheme="majorBidi" w:cstheme="majorBidi"/>
          <w:b/>
          <w:bCs w:val="0"/>
          <w:sz w:val="24"/>
          <w:szCs w:val="24"/>
          <w:rtl/>
        </w:rPr>
        <w:t>دار الكلمة للطباعة والنشر، صنعاء-اليمن، ط2، 1406هـ/1985م.</w:t>
      </w:r>
    </w:p>
    <w:p w:rsidR="00184654" w:rsidRPr="000E5258" w:rsidRDefault="00184654" w:rsidP="00184654">
      <w:pPr>
        <w:spacing w:after="0"/>
        <w:jc w:val="both"/>
        <w:rPr>
          <w:rFonts w:asciiTheme="majorBidi" w:hAnsiTheme="majorBidi" w:cstheme="majorBidi" w:hint="cs"/>
          <w:b/>
          <w:bCs w:val="0"/>
          <w:sz w:val="24"/>
          <w:szCs w:val="24"/>
          <w:rtl/>
        </w:rPr>
      </w:pPr>
      <w:r w:rsidRPr="000E5258">
        <w:rPr>
          <w:rFonts w:asciiTheme="majorBidi" w:hAnsiTheme="majorBidi" w:cstheme="majorBidi"/>
          <w:b/>
          <w:bCs w:val="0"/>
          <w:sz w:val="24"/>
          <w:szCs w:val="24"/>
          <w:rtl/>
          <w:lang w:bidi="ar-KW"/>
        </w:rPr>
        <w:t xml:space="preserve">النحاس، أبو جعفر أحمد بن محمد (المتوفى: 338هـ)، معاني القرآن، </w:t>
      </w:r>
      <w:r w:rsidRPr="000E5258">
        <w:rPr>
          <w:rFonts w:asciiTheme="majorBidi" w:hAnsiTheme="majorBidi" w:cstheme="majorBidi"/>
          <w:b/>
          <w:bCs w:val="0"/>
          <w:sz w:val="24"/>
          <w:szCs w:val="24"/>
          <w:rtl/>
        </w:rPr>
        <w:t>المحقق: محمد علي الصابوني، جامعة أم القرى - مكة المكرمة، ط:1، 1409هـ.</w:t>
      </w:r>
    </w:p>
    <w:p w:rsidR="00184654" w:rsidRPr="000E5258" w:rsidRDefault="00184654" w:rsidP="00184654">
      <w:pPr>
        <w:autoSpaceDE w:val="0"/>
        <w:autoSpaceDN w:val="0"/>
        <w:adjustRightInd w:val="0"/>
        <w:spacing w:after="0" w:line="240" w:lineRule="auto"/>
        <w:jc w:val="both"/>
        <w:rPr>
          <w:rFonts w:asciiTheme="majorBidi" w:hAnsiTheme="majorBidi" w:cstheme="majorBidi"/>
          <w:b/>
          <w:bCs w:val="0"/>
          <w:sz w:val="24"/>
          <w:szCs w:val="24"/>
          <w:rtl/>
        </w:rPr>
      </w:pPr>
      <w:r w:rsidRPr="000E5258">
        <w:rPr>
          <w:rFonts w:asciiTheme="majorBidi" w:hAnsiTheme="majorBidi" w:cstheme="majorBidi"/>
          <w:b/>
          <w:bCs w:val="0"/>
          <w:sz w:val="24"/>
          <w:szCs w:val="24"/>
          <w:rtl/>
        </w:rPr>
        <w:t>الهروي، علي بن (سلطان) محمد، أبو الحسن نور الدين الملا القاري (المتوفى: 1014هـ)، شم العوارض في ذمِّ الرُّوَافِضِ، المحقق: د. مجيد الخليفة، مركز الفرقان للدراسات الإسلامية، ط1، 1425 هـ - 2004م.</w:t>
      </w:r>
    </w:p>
    <w:p w:rsidR="00184654" w:rsidRPr="000E5258" w:rsidRDefault="00184654" w:rsidP="00184654">
      <w:pPr>
        <w:spacing w:after="0"/>
        <w:jc w:val="both"/>
        <w:rPr>
          <w:rFonts w:asciiTheme="majorBidi" w:hAnsiTheme="majorBidi" w:cstheme="majorBidi"/>
          <w:b/>
          <w:bCs w:val="0"/>
          <w:sz w:val="24"/>
          <w:szCs w:val="24"/>
          <w:rtl/>
        </w:rPr>
      </w:pPr>
      <w:r w:rsidRPr="000E5258">
        <w:rPr>
          <w:rFonts w:asciiTheme="majorBidi" w:hAnsiTheme="majorBidi" w:cstheme="majorBidi"/>
          <w:b/>
          <w:bCs w:val="0"/>
          <w:sz w:val="24"/>
          <w:szCs w:val="24"/>
          <w:rtl/>
        </w:rPr>
        <w:t>الهمداني، أبو محمد الحسن بن أحمد بن يعقوب بن يوسف بن داود، ابن الحائك، (المتوفى: 334 هـ)، الإكليل، الجزء(1) تحقيق محمد علي الأكوع. ط(2)، القاهرة، 1977م.</w:t>
      </w:r>
    </w:p>
    <w:sectPr w:rsidR="00184654" w:rsidRPr="000E5258" w:rsidSect="00C703BE">
      <w:headerReference w:type="even" r:id="rId15"/>
      <w:headerReference w:type="default" r:id="rId16"/>
      <w:footerReference w:type="even" r:id="rId17"/>
      <w:footerReference w:type="default" r:id="rId18"/>
      <w:headerReference w:type="first" r:id="rId19"/>
      <w:footerReference w:type="first" r:id="rId20"/>
      <w:footnotePr>
        <w:numRestart w:val="eachPage"/>
      </w:footnotePr>
      <w:pgSz w:w="12240" w:h="15840"/>
      <w:pgMar w:top="1440" w:right="1800" w:bottom="1440" w:left="1800" w:header="720" w:footer="720" w:gutter="0"/>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0F64" w:rsidRDefault="00970F64" w:rsidP="00922B13">
      <w:pPr>
        <w:spacing w:after="0" w:line="240" w:lineRule="auto"/>
      </w:pPr>
      <w:r>
        <w:separator/>
      </w:r>
    </w:p>
  </w:endnote>
  <w:endnote w:type="continuationSeparator" w:id="0">
    <w:p w:rsidR="00970F64" w:rsidRDefault="00970F64" w:rsidP="00922B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GA Arabesque">
    <w:panose1 w:val="05010101010101010101"/>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5D91" w:rsidRDefault="00B65D91">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72311061"/>
      <w:docPartObj>
        <w:docPartGallery w:val="Page Numbers (Bottom of Page)"/>
        <w:docPartUnique/>
      </w:docPartObj>
    </w:sdtPr>
    <w:sdtContent>
      <w:p w:rsidR="00B65D91" w:rsidRDefault="00B65D91">
        <w:pPr>
          <w:pStyle w:val="a4"/>
          <w:jc w:val="center"/>
        </w:pPr>
        <w:fldSimple w:instr="PAGE   \* MERGEFORMAT">
          <w:r w:rsidR="000E5258" w:rsidRPr="000E5258">
            <w:rPr>
              <w:noProof/>
              <w:rtl/>
              <w:lang w:val="ar-SA"/>
            </w:rPr>
            <w:t>25</w:t>
          </w:r>
        </w:fldSimple>
      </w:p>
    </w:sdtContent>
  </w:sdt>
  <w:p w:rsidR="00B65D91" w:rsidRDefault="00B65D91">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5D91" w:rsidRDefault="00B65D91">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0F64" w:rsidRDefault="00970F64" w:rsidP="00922B13">
      <w:pPr>
        <w:spacing w:after="0" w:line="240" w:lineRule="auto"/>
      </w:pPr>
      <w:r>
        <w:separator/>
      </w:r>
    </w:p>
  </w:footnote>
  <w:footnote w:type="continuationSeparator" w:id="0">
    <w:p w:rsidR="00970F64" w:rsidRDefault="00970F64" w:rsidP="00922B13">
      <w:pPr>
        <w:spacing w:after="0" w:line="240" w:lineRule="auto"/>
      </w:pPr>
      <w:r>
        <w:continuationSeparator/>
      </w:r>
    </w:p>
  </w:footnote>
  <w:footnote w:id="1">
    <w:p w:rsidR="00B65D91" w:rsidRPr="0061492B" w:rsidRDefault="00B65D91" w:rsidP="005158BF">
      <w:pPr>
        <w:pStyle w:val="a8"/>
        <w:jc w:val="both"/>
        <w:rPr>
          <w:rFonts w:asciiTheme="majorBidi" w:hAnsiTheme="majorBidi" w:cstheme="majorBidi"/>
          <w:b/>
          <w:sz w:val="24"/>
          <w:szCs w:val="24"/>
          <w:rtl/>
        </w:rPr>
      </w:pPr>
      <w:r w:rsidRPr="0061492B">
        <w:rPr>
          <w:rStyle w:val="a5"/>
          <w:rFonts w:asciiTheme="majorBidi" w:hAnsiTheme="majorBidi" w:cstheme="majorBidi"/>
          <w:b/>
          <w:sz w:val="24"/>
          <w:szCs w:val="24"/>
          <w:vertAlign w:val="baseline"/>
        </w:rPr>
        <w:footnoteRef/>
      </w:r>
      <w:r w:rsidRPr="0061492B">
        <w:rPr>
          <w:rFonts w:asciiTheme="majorBidi" w:hAnsiTheme="majorBidi" w:cstheme="majorBidi"/>
          <w:b/>
          <w:sz w:val="24"/>
          <w:szCs w:val="24"/>
        </w:rPr>
        <w:t>)</w:t>
      </w:r>
      <w:r w:rsidRPr="0061492B">
        <w:rPr>
          <w:rFonts w:asciiTheme="majorBidi" w:hAnsiTheme="majorBidi" w:cstheme="majorBidi"/>
          <w:b/>
          <w:sz w:val="24"/>
          <w:szCs w:val="24"/>
          <w:rtl/>
        </w:rPr>
        <w:t xml:space="preserve">) هذا القدر مثبت على صفحة عنوان المخطوط، وهو موافق لما في مشجر بيت الورد. انظر: مخطوط الجوهر الأصيل، صفحة العنوان، لوح (1/2) – والنسخة المنقحة، صفحة العنوان، لوح (1/2) - ورسالة متولي الوقف، </w:t>
      </w:r>
      <w:r w:rsidRPr="0061492B">
        <w:rPr>
          <w:rStyle w:val="a5"/>
          <w:rFonts w:asciiTheme="majorBidi" w:hAnsiTheme="majorBidi" w:cstheme="majorBidi"/>
          <w:b/>
          <w:sz w:val="24"/>
          <w:szCs w:val="24"/>
          <w:vertAlign w:val="baseline"/>
          <w:rtl/>
        </w:rPr>
        <w:t xml:space="preserve">مكتبة مخطوطات آل الورد بدار المخطوطات </w:t>
      </w:r>
      <w:r w:rsidRPr="0061492B">
        <w:rPr>
          <w:rFonts w:asciiTheme="majorBidi" w:hAnsiTheme="majorBidi" w:cstheme="majorBidi"/>
          <w:b/>
          <w:sz w:val="24"/>
          <w:szCs w:val="24"/>
          <w:rtl/>
        </w:rPr>
        <w:t>(ص:37).</w:t>
      </w:r>
    </w:p>
  </w:footnote>
  <w:footnote w:id="2">
    <w:p w:rsidR="00B65D91" w:rsidRPr="0061492B" w:rsidRDefault="00B65D91" w:rsidP="005158BF">
      <w:pPr>
        <w:pStyle w:val="a8"/>
        <w:jc w:val="both"/>
        <w:rPr>
          <w:rFonts w:asciiTheme="majorBidi" w:hAnsiTheme="majorBidi" w:cstheme="majorBidi"/>
          <w:b/>
          <w:sz w:val="24"/>
          <w:szCs w:val="24"/>
          <w:rtl/>
        </w:rPr>
      </w:pPr>
      <w:r w:rsidRPr="0061492B">
        <w:rPr>
          <w:rStyle w:val="a5"/>
          <w:rFonts w:asciiTheme="majorBidi" w:hAnsiTheme="majorBidi" w:cstheme="majorBidi"/>
          <w:b/>
          <w:sz w:val="24"/>
          <w:szCs w:val="24"/>
          <w:vertAlign w:val="baseline"/>
        </w:rPr>
        <w:footnoteRef/>
      </w:r>
      <w:r w:rsidRPr="0061492B">
        <w:rPr>
          <w:rFonts w:asciiTheme="majorBidi" w:hAnsiTheme="majorBidi" w:cstheme="majorBidi"/>
          <w:b/>
          <w:sz w:val="24"/>
          <w:szCs w:val="24"/>
        </w:rPr>
        <w:t>)</w:t>
      </w:r>
      <w:r w:rsidRPr="0061492B">
        <w:rPr>
          <w:rFonts w:asciiTheme="majorBidi" w:hAnsiTheme="majorBidi" w:cstheme="majorBidi"/>
          <w:b/>
          <w:sz w:val="24"/>
          <w:szCs w:val="24"/>
          <w:rtl/>
        </w:rPr>
        <w:t>) هذا القدر من سلسلة النسب مثبت من مشجر بيت الورد (أ). انظر: رسالة متولي المكتبة الوقفية (ص:59).</w:t>
      </w:r>
    </w:p>
  </w:footnote>
  <w:footnote w:id="3">
    <w:p w:rsidR="00B65D91" w:rsidRPr="0061492B" w:rsidRDefault="00B65D91" w:rsidP="005158BF">
      <w:pPr>
        <w:pStyle w:val="a8"/>
        <w:jc w:val="both"/>
        <w:rPr>
          <w:rFonts w:asciiTheme="majorBidi" w:hAnsiTheme="majorBidi" w:cstheme="majorBidi"/>
          <w:b/>
          <w:sz w:val="24"/>
          <w:szCs w:val="24"/>
          <w:rtl/>
        </w:rPr>
      </w:pPr>
      <w:r w:rsidRPr="0061492B">
        <w:rPr>
          <w:rStyle w:val="a5"/>
          <w:rFonts w:asciiTheme="majorBidi" w:hAnsiTheme="majorBidi" w:cstheme="majorBidi"/>
          <w:b/>
          <w:sz w:val="24"/>
          <w:szCs w:val="24"/>
          <w:vertAlign w:val="baseline"/>
        </w:rPr>
        <w:footnoteRef/>
      </w:r>
      <w:r w:rsidRPr="0061492B">
        <w:rPr>
          <w:rFonts w:asciiTheme="majorBidi" w:hAnsiTheme="majorBidi" w:cstheme="majorBidi"/>
          <w:b/>
          <w:sz w:val="24"/>
          <w:szCs w:val="24"/>
        </w:rPr>
        <w:t>)</w:t>
      </w:r>
      <w:r w:rsidRPr="0061492B">
        <w:rPr>
          <w:rFonts w:asciiTheme="majorBidi" w:hAnsiTheme="majorBidi" w:cstheme="majorBidi"/>
          <w:b/>
          <w:sz w:val="24"/>
          <w:szCs w:val="24"/>
          <w:rtl/>
        </w:rPr>
        <w:t>) هو: أرحب بن مالك بن معاوية بن صعب بن دومان بن بكيل بن جشم بن خيوان بن نوفل بن همدان. وإليه تنسب الإبل الأرحبية. وتقع حالياً في محافظة صنعاء في الجمهورية اليمنية. انظر: الأنساب للسمعاني (1/156) - ومجموع بلدان اليمن للحجري (1/64).</w:t>
      </w:r>
    </w:p>
  </w:footnote>
  <w:footnote w:id="4">
    <w:p w:rsidR="00B65D91" w:rsidRPr="0061492B" w:rsidRDefault="00B65D91" w:rsidP="005158BF">
      <w:pPr>
        <w:pStyle w:val="a8"/>
        <w:jc w:val="both"/>
        <w:rPr>
          <w:rFonts w:asciiTheme="majorBidi" w:hAnsiTheme="majorBidi" w:cstheme="majorBidi"/>
          <w:b/>
          <w:sz w:val="24"/>
          <w:szCs w:val="24"/>
          <w:rtl/>
        </w:rPr>
      </w:pPr>
      <w:r w:rsidRPr="0061492B">
        <w:rPr>
          <w:rStyle w:val="a5"/>
          <w:rFonts w:asciiTheme="majorBidi" w:hAnsiTheme="majorBidi" w:cstheme="majorBidi"/>
          <w:b/>
          <w:sz w:val="24"/>
          <w:szCs w:val="24"/>
          <w:vertAlign w:val="baseline"/>
        </w:rPr>
        <w:footnoteRef/>
      </w:r>
      <w:r w:rsidRPr="0061492B">
        <w:rPr>
          <w:rFonts w:asciiTheme="majorBidi" w:hAnsiTheme="majorBidi" w:cstheme="majorBidi"/>
          <w:b/>
          <w:sz w:val="24"/>
          <w:szCs w:val="24"/>
        </w:rPr>
        <w:t>)</w:t>
      </w:r>
      <w:r w:rsidRPr="0061492B">
        <w:rPr>
          <w:rFonts w:asciiTheme="majorBidi" w:hAnsiTheme="majorBidi" w:cstheme="majorBidi"/>
          <w:b/>
          <w:sz w:val="24"/>
          <w:szCs w:val="24"/>
          <w:rtl/>
        </w:rPr>
        <w:t>) وهم ولد شاكر بن ربيعة بن الدعام بن مالك بن معاوية بن صعب بن دومان بن بكيل. انظر: مجموع بلدان اليمن للحجري (2/439).</w:t>
      </w:r>
    </w:p>
  </w:footnote>
  <w:footnote w:id="5">
    <w:p w:rsidR="00B65D91" w:rsidRPr="0061492B" w:rsidRDefault="00B65D91" w:rsidP="005158BF">
      <w:pPr>
        <w:pStyle w:val="a8"/>
        <w:jc w:val="both"/>
        <w:rPr>
          <w:rFonts w:asciiTheme="majorBidi" w:hAnsiTheme="majorBidi" w:cstheme="majorBidi"/>
          <w:b/>
          <w:sz w:val="24"/>
          <w:szCs w:val="24"/>
          <w:rtl/>
        </w:rPr>
      </w:pPr>
      <w:r w:rsidRPr="0061492B">
        <w:rPr>
          <w:rStyle w:val="a5"/>
          <w:rFonts w:asciiTheme="majorBidi" w:hAnsiTheme="majorBidi" w:cstheme="majorBidi"/>
          <w:b/>
          <w:sz w:val="24"/>
          <w:szCs w:val="24"/>
          <w:vertAlign w:val="baseline"/>
        </w:rPr>
        <w:footnoteRef/>
      </w:r>
      <w:r w:rsidRPr="0061492B">
        <w:rPr>
          <w:rFonts w:asciiTheme="majorBidi" w:hAnsiTheme="majorBidi" w:cstheme="majorBidi"/>
          <w:b/>
          <w:sz w:val="24"/>
          <w:szCs w:val="24"/>
        </w:rPr>
        <w:t>)</w:t>
      </w:r>
      <w:r w:rsidRPr="0061492B">
        <w:rPr>
          <w:rFonts w:asciiTheme="majorBidi" w:hAnsiTheme="majorBidi" w:cstheme="majorBidi"/>
          <w:b/>
          <w:sz w:val="24"/>
          <w:szCs w:val="24"/>
          <w:rtl/>
        </w:rPr>
        <w:t>) هكذا وردت هذه الألقاب في سائر الذين ذُكرت تراجمهم من أعلام هذه الأسرة. نسبة إلى الظفير: وهو جبل وبلدة في الجهة الشمالية من حجة بمسافة 17كم، وهي هجرة علمية قديمة. انظر: معجم البلدان والقبائل اليمنية للمقحفي (ص:413).</w:t>
      </w:r>
    </w:p>
  </w:footnote>
  <w:footnote w:id="6">
    <w:p w:rsidR="00B65D91" w:rsidRPr="0061492B" w:rsidRDefault="00B65D91" w:rsidP="005158BF">
      <w:pPr>
        <w:pStyle w:val="a8"/>
        <w:jc w:val="both"/>
        <w:rPr>
          <w:rFonts w:asciiTheme="majorBidi" w:hAnsiTheme="majorBidi" w:cstheme="majorBidi"/>
          <w:b/>
          <w:sz w:val="24"/>
          <w:szCs w:val="24"/>
          <w:rtl/>
        </w:rPr>
      </w:pPr>
      <w:r w:rsidRPr="0061492B">
        <w:rPr>
          <w:rStyle w:val="a5"/>
          <w:rFonts w:asciiTheme="majorBidi" w:hAnsiTheme="majorBidi" w:cstheme="majorBidi"/>
          <w:b/>
          <w:sz w:val="24"/>
          <w:szCs w:val="24"/>
          <w:vertAlign w:val="baseline"/>
        </w:rPr>
        <w:footnoteRef/>
      </w:r>
      <w:r w:rsidRPr="0061492B">
        <w:rPr>
          <w:rFonts w:asciiTheme="majorBidi" w:hAnsiTheme="majorBidi" w:cstheme="majorBidi"/>
          <w:b/>
          <w:sz w:val="24"/>
          <w:szCs w:val="24"/>
        </w:rPr>
        <w:t>)</w:t>
      </w:r>
      <w:r w:rsidRPr="0061492B">
        <w:rPr>
          <w:rFonts w:asciiTheme="majorBidi" w:hAnsiTheme="majorBidi" w:cstheme="majorBidi"/>
          <w:b/>
          <w:sz w:val="24"/>
          <w:szCs w:val="24"/>
          <w:rtl/>
        </w:rPr>
        <w:t>) انظر: مصادر الفكر الإسلامي في اليمن للحبشي (ص:41).</w:t>
      </w:r>
    </w:p>
  </w:footnote>
  <w:footnote w:id="7">
    <w:p w:rsidR="00B65D91" w:rsidRPr="0061492B" w:rsidRDefault="00B65D91" w:rsidP="005158BF">
      <w:pPr>
        <w:pStyle w:val="a8"/>
        <w:jc w:val="both"/>
        <w:rPr>
          <w:rFonts w:asciiTheme="majorBidi" w:hAnsiTheme="majorBidi" w:cstheme="majorBidi"/>
          <w:b/>
          <w:sz w:val="24"/>
          <w:szCs w:val="24"/>
          <w:rtl/>
        </w:rPr>
      </w:pPr>
      <w:r w:rsidRPr="0061492B">
        <w:rPr>
          <w:rStyle w:val="a5"/>
          <w:rFonts w:asciiTheme="majorBidi" w:hAnsiTheme="majorBidi" w:cstheme="majorBidi"/>
          <w:b/>
          <w:sz w:val="24"/>
          <w:szCs w:val="24"/>
          <w:vertAlign w:val="baseline"/>
        </w:rPr>
        <w:footnoteRef/>
      </w:r>
      <w:r w:rsidRPr="0061492B">
        <w:rPr>
          <w:rFonts w:asciiTheme="majorBidi" w:hAnsiTheme="majorBidi" w:cstheme="majorBidi"/>
          <w:b/>
          <w:sz w:val="24"/>
          <w:szCs w:val="24"/>
        </w:rPr>
        <w:t>)</w:t>
      </w:r>
      <w:r w:rsidRPr="0061492B">
        <w:rPr>
          <w:rFonts w:asciiTheme="majorBidi" w:hAnsiTheme="majorBidi" w:cstheme="majorBidi"/>
          <w:b/>
          <w:sz w:val="24"/>
          <w:szCs w:val="24"/>
          <w:rtl/>
        </w:rPr>
        <w:t xml:space="preserve">) للمزيد عن آل الورد، ومعنى الاسم، وأنسابهم، ومكانتهم، وأماكنهم انظر: العين للفراهيدي (8/65) - ومقاييس اللغة لابن فارس (6/105) - والإكليل للهمداني (ص:33) - </w:t>
      </w:r>
      <w:r w:rsidRPr="0061492B">
        <w:rPr>
          <w:rFonts w:asciiTheme="majorBidi" w:eastAsia="Times New Roman" w:hAnsiTheme="majorBidi" w:cstheme="majorBidi"/>
          <w:b/>
          <w:sz w:val="24"/>
          <w:szCs w:val="24"/>
          <w:rtl/>
        </w:rPr>
        <w:t>ومجموع بلدان اليمن للحجري (1/87، 166، 286، 752، 764) - والنبذة المشيرة للجرموزي (1/412) -</w:t>
      </w:r>
      <w:r w:rsidRPr="0061492B">
        <w:rPr>
          <w:rStyle w:val="a5"/>
          <w:rFonts w:asciiTheme="majorBidi" w:hAnsiTheme="majorBidi" w:cstheme="majorBidi"/>
          <w:b/>
          <w:sz w:val="24"/>
          <w:szCs w:val="24"/>
          <w:vertAlign w:val="baseline"/>
          <w:rtl/>
        </w:rPr>
        <w:t xml:space="preserve"> ورسالة متولى الوقفية (ص:18-42).</w:t>
      </w:r>
    </w:p>
  </w:footnote>
  <w:footnote w:id="8">
    <w:p w:rsidR="00B65D91" w:rsidRPr="0061492B" w:rsidRDefault="00B65D91" w:rsidP="005158BF">
      <w:pPr>
        <w:pStyle w:val="a8"/>
        <w:jc w:val="both"/>
        <w:rPr>
          <w:rFonts w:asciiTheme="majorBidi" w:hAnsiTheme="majorBidi" w:cstheme="majorBidi"/>
          <w:b/>
          <w:sz w:val="24"/>
          <w:szCs w:val="24"/>
          <w:rtl/>
        </w:rPr>
      </w:pPr>
      <w:r w:rsidRPr="0061492B">
        <w:rPr>
          <w:rStyle w:val="a5"/>
          <w:rFonts w:asciiTheme="majorBidi" w:hAnsiTheme="majorBidi" w:cstheme="majorBidi"/>
          <w:b/>
          <w:sz w:val="24"/>
          <w:szCs w:val="24"/>
          <w:vertAlign w:val="baseline"/>
        </w:rPr>
        <w:footnoteRef/>
      </w:r>
      <w:r w:rsidRPr="0061492B">
        <w:rPr>
          <w:rFonts w:asciiTheme="majorBidi" w:hAnsiTheme="majorBidi" w:cstheme="majorBidi"/>
          <w:b/>
          <w:sz w:val="24"/>
          <w:szCs w:val="24"/>
        </w:rPr>
        <w:t>)</w:t>
      </w:r>
      <w:r w:rsidRPr="0061492B">
        <w:rPr>
          <w:rFonts w:asciiTheme="majorBidi" w:hAnsiTheme="majorBidi" w:cstheme="majorBidi"/>
          <w:b/>
          <w:sz w:val="24"/>
          <w:szCs w:val="24"/>
          <w:rtl/>
        </w:rPr>
        <w:t>) من حصون اليمن، في الشمال الغربي من صنعاء، وتبعد عنها بنحو 41كم، وسميت المدينة على اسم ثلاء بن لباخة بن أقيان بن حمير الأصغر، وتقع في سفح حصن ثلاء إلى الشرق منه. انظر: عمائر مدينة ثلاء لعبد الرحمن جار الله (ص:2) - ومعالم الآثار اليمنية للسياغي (ص:72).</w:t>
      </w:r>
    </w:p>
  </w:footnote>
  <w:footnote w:id="9">
    <w:p w:rsidR="00B65D91" w:rsidRPr="0061492B" w:rsidRDefault="00B65D91" w:rsidP="005158BF">
      <w:pPr>
        <w:pStyle w:val="a8"/>
        <w:jc w:val="both"/>
        <w:rPr>
          <w:rFonts w:asciiTheme="majorBidi" w:hAnsiTheme="majorBidi" w:cstheme="majorBidi"/>
          <w:b/>
          <w:sz w:val="24"/>
          <w:szCs w:val="24"/>
          <w:rtl/>
        </w:rPr>
      </w:pPr>
      <w:r w:rsidRPr="0061492B">
        <w:rPr>
          <w:rStyle w:val="a5"/>
          <w:rFonts w:asciiTheme="majorBidi" w:hAnsiTheme="majorBidi" w:cstheme="majorBidi"/>
          <w:b/>
          <w:sz w:val="24"/>
          <w:szCs w:val="24"/>
          <w:vertAlign w:val="baseline"/>
        </w:rPr>
        <w:footnoteRef/>
      </w:r>
      <w:r w:rsidRPr="0061492B">
        <w:rPr>
          <w:rFonts w:asciiTheme="majorBidi" w:hAnsiTheme="majorBidi" w:cstheme="majorBidi"/>
          <w:b/>
          <w:sz w:val="24"/>
          <w:szCs w:val="24"/>
        </w:rPr>
        <w:t>)</w:t>
      </w:r>
      <w:r w:rsidRPr="0061492B">
        <w:rPr>
          <w:rFonts w:asciiTheme="majorBidi" w:hAnsiTheme="majorBidi" w:cstheme="majorBidi"/>
          <w:b/>
          <w:sz w:val="24"/>
          <w:szCs w:val="24"/>
          <w:rtl/>
        </w:rPr>
        <w:t>) وقد يقال لها: شبام حميد، وعرفت قديماً باسم (يحبس)، وتارة باسم شبان أقيان، وهي مدينة أثرية قديمة بسفح جبل كوكبان (ذخار) غربي صنعاء بمسافة 41كم، وكانت مركزاً للدولة اليعفرية (225-393هـ)، وبها من آثارهم جامع أثري. انظر: معجم البلدان والقبائل اليمنية للمقحفي (ص: 342-249) - ومعالم الآثار اليمنية للسياغي (ص:74).</w:t>
      </w:r>
    </w:p>
  </w:footnote>
  <w:footnote w:id="10">
    <w:p w:rsidR="00B65D91" w:rsidRPr="0061492B" w:rsidRDefault="00B65D91" w:rsidP="005158BF">
      <w:pPr>
        <w:pStyle w:val="a8"/>
        <w:jc w:val="both"/>
        <w:rPr>
          <w:rFonts w:asciiTheme="majorBidi" w:hAnsiTheme="majorBidi" w:cstheme="majorBidi"/>
          <w:b/>
          <w:sz w:val="24"/>
          <w:szCs w:val="24"/>
          <w:rtl/>
        </w:rPr>
      </w:pPr>
      <w:r w:rsidRPr="0061492B">
        <w:rPr>
          <w:rStyle w:val="a5"/>
          <w:rFonts w:asciiTheme="majorBidi" w:hAnsiTheme="majorBidi" w:cstheme="majorBidi"/>
          <w:b/>
          <w:sz w:val="24"/>
          <w:szCs w:val="24"/>
          <w:vertAlign w:val="baseline"/>
        </w:rPr>
        <w:footnoteRef/>
      </w:r>
      <w:r w:rsidRPr="0061492B">
        <w:rPr>
          <w:rFonts w:asciiTheme="majorBidi" w:hAnsiTheme="majorBidi" w:cstheme="majorBidi"/>
          <w:b/>
          <w:sz w:val="24"/>
          <w:szCs w:val="24"/>
        </w:rPr>
        <w:t>)</w:t>
      </w:r>
      <w:r w:rsidRPr="0061492B">
        <w:rPr>
          <w:rFonts w:asciiTheme="majorBidi" w:hAnsiTheme="majorBidi" w:cstheme="majorBidi"/>
          <w:b/>
          <w:sz w:val="24"/>
          <w:szCs w:val="24"/>
          <w:rtl/>
        </w:rPr>
        <w:t>) انظر: بهجة الزمن لابن القاسم (1/756، 882) - وتاج العروس للزبيدي (1/5825).</w:t>
      </w:r>
    </w:p>
  </w:footnote>
  <w:footnote w:id="11">
    <w:p w:rsidR="00B65D91" w:rsidRPr="0061492B" w:rsidRDefault="00B65D91" w:rsidP="005158BF">
      <w:pPr>
        <w:autoSpaceDE w:val="0"/>
        <w:autoSpaceDN w:val="0"/>
        <w:adjustRightInd w:val="0"/>
        <w:spacing w:after="0"/>
        <w:ind w:left="340" w:hanging="340"/>
        <w:jc w:val="both"/>
        <w:rPr>
          <w:rFonts w:asciiTheme="majorBidi" w:hAnsiTheme="majorBidi" w:cstheme="majorBidi"/>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rtl/>
        </w:rPr>
        <w:t xml:space="preserve"> انظر: مخطوط الجوهر الأصيل، كتاب الطاعات، لوح (161/2).</w:t>
      </w:r>
    </w:p>
  </w:footnote>
  <w:footnote w:id="12">
    <w:p w:rsidR="00B65D91" w:rsidRPr="0061492B" w:rsidRDefault="00B65D91" w:rsidP="005158BF">
      <w:pPr>
        <w:pStyle w:val="a8"/>
        <w:jc w:val="both"/>
        <w:rPr>
          <w:rFonts w:asciiTheme="majorBidi" w:hAnsiTheme="majorBidi" w:cstheme="majorBidi"/>
          <w:b/>
          <w:sz w:val="24"/>
          <w:szCs w:val="24"/>
          <w:rtl/>
        </w:rPr>
      </w:pPr>
      <w:r w:rsidRPr="0061492B">
        <w:rPr>
          <w:rStyle w:val="a5"/>
          <w:rFonts w:asciiTheme="majorBidi" w:hAnsiTheme="majorBidi" w:cstheme="majorBidi"/>
          <w:b/>
          <w:sz w:val="24"/>
          <w:szCs w:val="24"/>
          <w:vertAlign w:val="baseline"/>
        </w:rPr>
        <w:footnoteRef/>
      </w:r>
      <w:r w:rsidRPr="0061492B">
        <w:rPr>
          <w:rFonts w:asciiTheme="majorBidi" w:hAnsiTheme="majorBidi" w:cstheme="majorBidi"/>
          <w:b/>
          <w:sz w:val="24"/>
          <w:szCs w:val="24"/>
        </w:rPr>
        <w:t>)</w:t>
      </w:r>
      <w:r w:rsidRPr="0061492B">
        <w:rPr>
          <w:rFonts w:asciiTheme="majorBidi" w:hAnsiTheme="majorBidi" w:cstheme="majorBidi"/>
          <w:b/>
          <w:sz w:val="24"/>
          <w:szCs w:val="24"/>
          <w:rtl/>
        </w:rPr>
        <w:t>) انظر: رسالة متولى الوقفية (ص:34-37). وانظر: فهرس مكتبة المخطوطات الوقفية لآل الورد (4/180)(5/248)(8/322، 430).</w:t>
      </w:r>
    </w:p>
  </w:footnote>
  <w:footnote w:id="13">
    <w:p w:rsidR="00B65D91" w:rsidRPr="0061492B" w:rsidRDefault="00B65D91" w:rsidP="005158BF">
      <w:pPr>
        <w:pStyle w:val="a8"/>
        <w:jc w:val="both"/>
        <w:rPr>
          <w:rFonts w:asciiTheme="majorBidi" w:hAnsiTheme="majorBidi" w:cstheme="majorBidi"/>
          <w:b/>
          <w:sz w:val="24"/>
          <w:szCs w:val="24"/>
          <w:rtl/>
        </w:rPr>
      </w:pPr>
      <w:r w:rsidRPr="0061492B">
        <w:rPr>
          <w:rStyle w:val="a5"/>
          <w:rFonts w:asciiTheme="majorBidi" w:hAnsiTheme="majorBidi" w:cstheme="majorBidi"/>
          <w:b/>
          <w:sz w:val="24"/>
          <w:szCs w:val="24"/>
          <w:vertAlign w:val="baseline"/>
        </w:rPr>
        <w:footnoteRef/>
      </w:r>
      <w:r w:rsidRPr="0061492B">
        <w:rPr>
          <w:rFonts w:asciiTheme="majorBidi" w:hAnsiTheme="majorBidi" w:cstheme="majorBidi"/>
          <w:b/>
          <w:sz w:val="24"/>
          <w:szCs w:val="24"/>
        </w:rPr>
        <w:t>)</w:t>
      </w:r>
      <w:r w:rsidRPr="0061492B">
        <w:rPr>
          <w:rFonts w:asciiTheme="majorBidi" w:hAnsiTheme="majorBidi" w:cstheme="majorBidi"/>
          <w:b/>
          <w:sz w:val="24"/>
          <w:szCs w:val="24"/>
          <w:rtl/>
        </w:rPr>
        <w:t>) انظر: شم العوارض للهروي (ص:115) – وإرشاد النقاد لابن الأمير الصنعاني (1/133) – والعواصم والقواصم لابن الوزير (2/15).</w:t>
      </w:r>
    </w:p>
  </w:footnote>
  <w:footnote w:id="14">
    <w:p w:rsidR="00B65D91" w:rsidRPr="0061492B" w:rsidRDefault="00B65D91" w:rsidP="005158BF">
      <w:pPr>
        <w:autoSpaceDE w:val="0"/>
        <w:autoSpaceDN w:val="0"/>
        <w:adjustRightInd w:val="0"/>
        <w:spacing w:after="0"/>
        <w:ind w:left="340" w:hanging="340"/>
        <w:jc w:val="both"/>
        <w:rPr>
          <w:rFonts w:asciiTheme="majorBidi" w:hAnsiTheme="majorBidi" w:cstheme="majorBidi" w:hint="cs"/>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 xml:space="preserve">) انظر: قصيدة رائية لأحمد بن محمد الورد رقم (14962) رمز (607)، </w:t>
      </w:r>
      <w:r w:rsidRPr="0061492B">
        <w:rPr>
          <w:rFonts w:asciiTheme="majorBidi" w:hAnsiTheme="majorBidi" w:cstheme="majorBidi"/>
          <w:b/>
          <w:bCs w:val="0"/>
          <w:sz w:val="24"/>
          <w:szCs w:val="24"/>
          <w:rtl/>
        </w:rPr>
        <w:t>مكتبة المخطوطات الوقفية لآل الورد بدار المخطوطات (8/438).</w:t>
      </w:r>
    </w:p>
  </w:footnote>
  <w:footnote w:id="15">
    <w:p w:rsidR="00B65D91" w:rsidRPr="0061492B" w:rsidRDefault="00B65D91" w:rsidP="005158BF">
      <w:pPr>
        <w:pStyle w:val="a8"/>
        <w:jc w:val="both"/>
        <w:rPr>
          <w:rFonts w:asciiTheme="majorBidi" w:hAnsiTheme="majorBidi" w:cstheme="majorBidi"/>
          <w:b/>
          <w:sz w:val="24"/>
          <w:szCs w:val="24"/>
          <w:rtl/>
        </w:rPr>
      </w:pPr>
      <w:r w:rsidRPr="0061492B">
        <w:rPr>
          <w:rStyle w:val="a5"/>
          <w:rFonts w:asciiTheme="majorBidi" w:hAnsiTheme="majorBidi" w:cstheme="majorBidi"/>
          <w:b/>
          <w:sz w:val="24"/>
          <w:szCs w:val="24"/>
          <w:vertAlign w:val="baseline"/>
        </w:rPr>
        <w:footnoteRef/>
      </w:r>
      <w:r w:rsidRPr="0061492B">
        <w:rPr>
          <w:rFonts w:asciiTheme="majorBidi" w:hAnsiTheme="majorBidi" w:cstheme="majorBidi"/>
          <w:b/>
          <w:sz w:val="24"/>
          <w:szCs w:val="24"/>
        </w:rPr>
        <w:t>)</w:t>
      </w:r>
      <w:r w:rsidRPr="0061492B">
        <w:rPr>
          <w:rFonts w:asciiTheme="majorBidi" w:hAnsiTheme="majorBidi" w:cstheme="majorBidi"/>
          <w:b/>
          <w:sz w:val="24"/>
          <w:szCs w:val="24"/>
          <w:rtl/>
        </w:rPr>
        <w:t>) انظر: رسالة متولي المكتبة الوقفية (ص:17).</w:t>
      </w:r>
    </w:p>
  </w:footnote>
  <w:footnote w:id="16">
    <w:p w:rsidR="00B65D91" w:rsidRPr="0061492B" w:rsidRDefault="00B65D91" w:rsidP="005158BF">
      <w:pPr>
        <w:pStyle w:val="a8"/>
        <w:jc w:val="both"/>
        <w:rPr>
          <w:rFonts w:asciiTheme="majorBidi" w:hAnsiTheme="majorBidi" w:cstheme="majorBidi"/>
          <w:b/>
          <w:sz w:val="24"/>
          <w:szCs w:val="24"/>
          <w:rtl/>
        </w:rPr>
      </w:pPr>
      <w:r w:rsidRPr="0061492B">
        <w:rPr>
          <w:rStyle w:val="a5"/>
          <w:rFonts w:asciiTheme="majorBidi" w:hAnsiTheme="majorBidi" w:cstheme="majorBidi"/>
          <w:b/>
          <w:sz w:val="24"/>
          <w:szCs w:val="24"/>
          <w:vertAlign w:val="baseline"/>
        </w:rPr>
        <w:footnoteRef/>
      </w:r>
      <w:r w:rsidRPr="0061492B">
        <w:rPr>
          <w:rFonts w:asciiTheme="majorBidi" w:hAnsiTheme="majorBidi" w:cstheme="majorBidi"/>
          <w:b/>
          <w:sz w:val="24"/>
          <w:szCs w:val="24"/>
        </w:rPr>
        <w:t>)</w:t>
      </w:r>
      <w:r w:rsidRPr="0061492B">
        <w:rPr>
          <w:rFonts w:asciiTheme="majorBidi" w:hAnsiTheme="majorBidi" w:cstheme="majorBidi"/>
          <w:b/>
          <w:sz w:val="24"/>
          <w:szCs w:val="24"/>
          <w:rtl/>
        </w:rPr>
        <w:t>) فالكتب كاشفة عما في ضمائر أصحابها</w:t>
      </w:r>
      <w:r w:rsidRPr="0061492B">
        <w:rPr>
          <w:rFonts w:asciiTheme="majorBidi" w:hAnsiTheme="majorBidi" w:cstheme="majorBidi"/>
          <w:b/>
          <w:bCs/>
          <w:sz w:val="24"/>
          <w:szCs w:val="24"/>
          <w:rtl/>
        </w:rPr>
        <w:t xml:space="preserve">. </w:t>
      </w:r>
      <w:r w:rsidRPr="0061492B">
        <w:rPr>
          <w:rFonts w:asciiTheme="majorBidi" w:hAnsiTheme="majorBidi" w:cstheme="majorBidi"/>
          <w:b/>
          <w:sz w:val="24"/>
          <w:szCs w:val="24"/>
          <w:rtl/>
        </w:rPr>
        <w:t>ويقال: الخط هندسة روحانية، وإن ظهرت بآلة جسمانية، وهو أصيل في الروح، وإن ظهر بحواس البدن، والكتب أصدق الحكم تنشق عن جواهر الشيم. انظر: الفهرست لابن النديم (ص:22) - وكشف الظنون لحاجي خليفة (1/25).</w:t>
      </w:r>
    </w:p>
  </w:footnote>
  <w:footnote w:id="17">
    <w:p w:rsidR="00B65D91" w:rsidRPr="0061492B" w:rsidRDefault="00B65D91" w:rsidP="005158BF">
      <w:pPr>
        <w:pStyle w:val="a8"/>
        <w:jc w:val="both"/>
        <w:rPr>
          <w:rFonts w:asciiTheme="majorBidi" w:hAnsiTheme="majorBidi" w:cstheme="majorBidi"/>
          <w:b/>
          <w:sz w:val="24"/>
          <w:szCs w:val="24"/>
          <w:rtl/>
        </w:rPr>
      </w:pPr>
      <w:r w:rsidRPr="0061492B">
        <w:rPr>
          <w:rStyle w:val="a5"/>
          <w:rFonts w:asciiTheme="majorBidi" w:hAnsiTheme="majorBidi" w:cstheme="majorBidi"/>
          <w:b/>
          <w:sz w:val="24"/>
          <w:szCs w:val="24"/>
          <w:vertAlign w:val="baseline"/>
        </w:rPr>
        <w:footnoteRef/>
      </w:r>
      <w:r w:rsidRPr="0061492B">
        <w:rPr>
          <w:rFonts w:asciiTheme="majorBidi" w:hAnsiTheme="majorBidi" w:cstheme="majorBidi"/>
          <w:b/>
          <w:sz w:val="24"/>
          <w:szCs w:val="24"/>
        </w:rPr>
        <w:t>)</w:t>
      </w:r>
      <w:r w:rsidRPr="0061492B">
        <w:rPr>
          <w:rFonts w:asciiTheme="majorBidi" w:hAnsiTheme="majorBidi" w:cstheme="majorBidi"/>
          <w:b/>
          <w:sz w:val="24"/>
          <w:szCs w:val="24"/>
          <w:rtl/>
        </w:rPr>
        <w:t>) تاريخ الأدب العربي لبروكلمان (2/556).</w:t>
      </w:r>
    </w:p>
  </w:footnote>
  <w:footnote w:id="18">
    <w:p w:rsidR="00B65D91" w:rsidRPr="0061492B" w:rsidRDefault="00B65D91" w:rsidP="005158BF">
      <w:pPr>
        <w:pStyle w:val="a8"/>
        <w:jc w:val="both"/>
        <w:rPr>
          <w:rFonts w:asciiTheme="majorBidi" w:hAnsiTheme="majorBidi" w:cstheme="majorBidi"/>
          <w:b/>
          <w:sz w:val="24"/>
          <w:szCs w:val="24"/>
          <w:rtl/>
        </w:rPr>
      </w:pPr>
      <w:r w:rsidRPr="0061492B">
        <w:rPr>
          <w:rStyle w:val="a5"/>
          <w:rFonts w:asciiTheme="majorBidi" w:hAnsiTheme="majorBidi" w:cstheme="majorBidi"/>
          <w:b/>
          <w:sz w:val="24"/>
          <w:szCs w:val="24"/>
          <w:vertAlign w:val="baseline"/>
        </w:rPr>
        <w:footnoteRef/>
      </w:r>
      <w:r w:rsidRPr="0061492B">
        <w:rPr>
          <w:rFonts w:asciiTheme="majorBidi" w:hAnsiTheme="majorBidi" w:cstheme="majorBidi"/>
          <w:b/>
          <w:sz w:val="24"/>
          <w:szCs w:val="24"/>
        </w:rPr>
        <w:t>)</w:t>
      </w:r>
      <w:r w:rsidRPr="0061492B">
        <w:rPr>
          <w:rFonts w:asciiTheme="majorBidi" w:hAnsiTheme="majorBidi" w:cstheme="majorBidi"/>
          <w:b/>
          <w:sz w:val="24"/>
          <w:szCs w:val="24"/>
          <w:rtl/>
        </w:rPr>
        <w:t>) انظر: رسالة متولي الوقفية (ص:37).</w:t>
      </w:r>
    </w:p>
  </w:footnote>
  <w:footnote w:id="19">
    <w:p w:rsidR="00B65D91" w:rsidRPr="0061492B" w:rsidRDefault="00B65D91" w:rsidP="005158BF">
      <w:pPr>
        <w:pStyle w:val="a8"/>
        <w:jc w:val="both"/>
        <w:rPr>
          <w:rFonts w:asciiTheme="majorBidi" w:hAnsiTheme="majorBidi" w:cstheme="majorBidi"/>
          <w:b/>
          <w:sz w:val="24"/>
          <w:szCs w:val="24"/>
          <w:rtl/>
        </w:rPr>
      </w:pPr>
      <w:r w:rsidRPr="0061492B">
        <w:rPr>
          <w:rStyle w:val="a5"/>
          <w:rFonts w:asciiTheme="majorBidi" w:hAnsiTheme="majorBidi" w:cstheme="majorBidi"/>
          <w:b/>
          <w:sz w:val="24"/>
          <w:szCs w:val="24"/>
          <w:vertAlign w:val="baseline"/>
        </w:rPr>
        <w:footnoteRef/>
      </w:r>
      <w:r w:rsidRPr="0061492B">
        <w:rPr>
          <w:rFonts w:asciiTheme="majorBidi" w:hAnsiTheme="majorBidi" w:cstheme="majorBidi"/>
          <w:b/>
          <w:sz w:val="24"/>
          <w:szCs w:val="24"/>
        </w:rPr>
        <w:t>)</w:t>
      </w:r>
      <w:r w:rsidRPr="0061492B">
        <w:rPr>
          <w:rFonts w:asciiTheme="majorBidi" w:hAnsiTheme="majorBidi" w:cstheme="majorBidi"/>
          <w:b/>
          <w:sz w:val="24"/>
          <w:szCs w:val="24"/>
          <w:rtl/>
        </w:rPr>
        <w:t>) انظر: مخطوط الجوهر الأصيل، المقدمة، لوح (2/1-2).</w:t>
      </w:r>
    </w:p>
  </w:footnote>
  <w:footnote w:id="20">
    <w:p w:rsidR="00B65D91" w:rsidRPr="0061492B" w:rsidRDefault="00B65D91" w:rsidP="005158BF">
      <w:pPr>
        <w:pStyle w:val="a8"/>
        <w:jc w:val="both"/>
        <w:rPr>
          <w:rFonts w:asciiTheme="majorBidi" w:hAnsiTheme="majorBidi" w:cstheme="majorBidi"/>
          <w:b/>
          <w:sz w:val="24"/>
          <w:szCs w:val="24"/>
          <w:rtl/>
        </w:rPr>
      </w:pPr>
      <w:r w:rsidRPr="0061492B">
        <w:rPr>
          <w:rStyle w:val="a5"/>
          <w:rFonts w:asciiTheme="majorBidi" w:hAnsiTheme="majorBidi" w:cstheme="majorBidi"/>
          <w:b/>
          <w:sz w:val="24"/>
          <w:szCs w:val="24"/>
          <w:vertAlign w:val="baseline"/>
        </w:rPr>
        <w:footnoteRef/>
      </w:r>
      <w:r w:rsidRPr="0061492B">
        <w:rPr>
          <w:rFonts w:asciiTheme="majorBidi" w:hAnsiTheme="majorBidi" w:cstheme="majorBidi"/>
          <w:b/>
          <w:sz w:val="24"/>
          <w:szCs w:val="24"/>
        </w:rPr>
        <w:t>)</w:t>
      </w:r>
      <w:r w:rsidRPr="0061492B">
        <w:rPr>
          <w:rFonts w:asciiTheme="majorBidi" w:hAnsiTheme="majorBidi" w:cstheme="majorBidi"/>
          <w:b/>
          <w:sz w:val="24"/>
          <w:szCs w:val="24"/>
          <w:rtl/>
        </w:rPr>
        <w:t>) انظر: مخطوط الجوهر الأصيل، كتاب الواجبات، لوح (187/1).</w:t>
      </w:r>
    </w:p>
  </w:footnote>
  <w:footnote w:id="21">
    <w:p w:rsidR="00B65D91" w:rsidRPr="0061492B" w:rsidRDefault="00B65D91" w:rsidP="005158BF">
      <w:pPr>
        <w:pStyle w:val="a8"/>
        <w:jc w:val="both"/>
        <w:rPr>
          <w:rFonts w:asciiTheme="majorBidi" w:hAnsiTheme="majorBidi" w:cstheme="majorBidi"/>
          <w:b/>
          <w:sz w:val="24"/>
          <w:szCs w:val="24"/>
          <w:rtl/>
        </w:rPr>
      </w:pPr>
      <w:r w:rsidRPr="0061492B">
        <w:rPr>
          <w:rStyle w:val="a5"/>
          <w:rFonts w:asciiTheme="majorBidi" w:hAnsiTheme="majorBidi" w:cstheme="majorBidi"/>
          <w:b/>
          <w:sz w:val="24"/>
          <w:szCs w:val="24"/>
          <w:vertAlign w:val="baseline"/>
        </w:rPr>
        <w:footnoteRef/>
      </w:r>
      <w:r w:rsidRPr="0061492B">
        <w:rPr>
          <w:rFonts w:asciiTheme="majorBidi" w:hAnsiTheme="majorBidi" w:cstheme="majorBidi"/>
          <w:b/>
          <w:sz w:val="24"/>
          <w:szCs w:val="24"/>
        </w:rPr>
        <w:t>)</w:t>
      </w:r>
      <w:r w:rsidRPr="0061492B">
        <w:rPr>
          <w:rFonts w:asciiTheme="majorBidi" w:hAnsiTheme="majorBidi" w:cstheme="majorBidi"/>
          <w:b/>
          <w:sz w:val="24"/>
          <w:szCs w:val="24"/>
          <w:rtl/>
        </w:rPr>
        <w:t>) انظر: مخطوط الجوهر الأصيل، كتاب الأيمان، لوح (180/1).</w:t>
      </w:r>
    </w:p>
  </w:footnote>
  <w:footnote w:id="22">
    <w:p w:rsidR="00B65D91" w:rsidRPr="0061492B" w:rsidRDefault="00B65D91" w:rsidP="005158BF">
      <w:pPr>
        <w:pStyle w:val="a8"/>
        <w:jc w:val="both"/>
        <w:rPr>
          <w:rFonts w:asciiTheme="majorBidi" w:hAnsiTheme="majorBidi" w:cstheme="majorBidi"/>
          <w:b/>
          <w:sz w:val="24"/>
          <w:szCs w:val="24"/>
          <w:rtl/>
        </w:rPr>
      </w:pPr>
      <w:r w:rsidRPr="0061492B">
        <w:rPr>
          <w:rStyle w:val="a5"/>
          <w:rFonts w:asciiTheme="majorBidi" w:hAnsiTheme="majorBidi" w:cstheme="majorBidi"/>
          <w:b/>
          <w:sz w:val="24"/>
          <w:szCs w:val="24"/>
          <w:vertAlign w:val="baseline"/>
        </w:rPr>
        <w:footnoteRef/>
      </w:r>
      <w:r w:rsidRPr="0061492B">
        <w:rPr>
          <w:rFonts w:asciiTheme="majorBidi" w:hAnsiTheme="majorBidi" w:cstheme="majorBidi"/>
          <w:b/>
          <w:sz w:val="24"/>
          <w:szCs w:val="24"/>
        </w:rPr>
        <w:t>)</w:t>
      </w:r>
      <w:r w:rsidRPr="0061492B">
        <w:rPr>
          <w:rFonts w:asciiTheme="majorBidi" w:hAnsiTheme="majorBidi" w:cstheme="majorBidi"/>
          <w:b/>
          <w:sz w:val="24"/>
          <w:szCs w:val="24"/>
          <w:rtl/>
        </w:rPr>
        <w:t xml:space="preserve">) انظر: تاريخ الأدب العربي لبروكلمان (2/556) </w:t>
      </w:r>
      <w:r w:rsidRPr="0061492B">
        <w:rPr>
          <w:rFonts w:asciiTheme="majorBidi" w:eastAsia="Times New Roman" w:hAnsiTheme="majorBidi" w:cstheme="majorBidi"/>
          <w:sz w:val="24"/>
          <w:szCs w:val="24"/>
          <w:rtl/>
        </w:rPr>
        <w:t>- و</w:t>
      </w:r>
      <w:r w:rsidRPr="0061492B">
        <w:rPr>
          <w:rFonts w:asciiTheme="majorBidi" w:hAnsiTheme="majorBidi" w:cstheme="majorBidi"/>
          <w:b/>
          <w:sz w:val="24"/>
          <w:szCs w:val="24"/>
          <w:rtl/>
        </w:rPr>
        <w:t>مخطوط الجوهر الأصيل، صفحة العنوان، لوح (1/2) - والنسخة المنقحة، لوح (1).</w:t>
      </w:r>
    </w:p>
  </w:footnote>
  <w:footnote w:id="23">
    <w:p w:rsidR="00B65D91" w:rsidRPr="0061492B" w:rsidRDefault="00B65D91" w:rsidP="005158BF">
      <w:pPr>
        <w:pStyle w:val="a8"/>
        <w:tabs>
          <w:tab w:val="left" w:pos="3558"/>
        </w:tabs>
        <w:jc w:val="both"/>
        <w:rPr>
          <w:rFonts w:asciiTheme="majorBidi" w:hAnsiTheme="majorBidi" w:cstheme="majorBidi"/>
          <w:b/>
          <w:sz w:val="24"/>
          <w:szCs w:val="24"/>
          <w:rtl/>
        </w:rPr>
      </w:pPr>
      <w:r w:rsidRPr="0061492B">
        <w:rPr>
          <w:rStyle w:val="a5"/>
          <w:rFonts w:asciiTheme="majorBidi" w:hAnsiTheme="majorBidi" w:cstheme="majorBidi"/>
          <w:b/>
          <w:sz w:val="24"/>
          <w:szCs w:val="24"/>
          <w:vertAlign w:val="baseline"/>
        </w:rPr>
        <w:footnoteRef/>
      </w:r>
      <w:r w:rsidRPr="0061492B">
        <w:rPr>
          <w:rFonts w:asciiTheme="majorBidi" w:hAnsiTheme="majorBidi" w:cstheme="majorBidi"/>
          <w:b/>
          <w:sz w:val="24"/>
          <w:szCs w:val="24"/>
        </w:rPr>
        <w:t>)</w:t>
      </w:r>
      <w:r w:rsidRPr="0061492B">
        <w:rPr>
          <w:rFonts w:asciiTheme="majorBidi" w:hAnsiTheme="majorBidi" w:cstheme="majorBidi"/>
          <w:b/>
          <w:sz w:val="24"/>
          <w:szCs w:val="24"/>
          <w:rtl/>
        </w:rPr>
        <w:t>) تاريخ الأدب العربي لبروكلمان (2/556).</w:t>
      </w:r>
    </w:p>
  </w:footnote>
  <w:footnote w:id="24">
    <w:p w:rsidR="00B65D91" w:rsidRPr="0061492B" w:rsidRDefault="00B65D91" w:rsidP="00B17779">
      <w:pPr>
        <w:pStyle w:val="a8"/>
        <w:ind w:left="341" w:hangingChars="142" w:hanging="341"/>
        <w:jc w:val="both"/>
        <w:rPr>
          <w:rStyle w:val="a5"/>
          <w:rFonts w:asciiTheme="majorBidi" w:hAnsiTheme="majorBidi" w:cstheme="majorBidi"/>
          <w:b/>
          <w:sz w:val="24"/>
          <w:szCs w:val="24"/>
          <w:vertAlign w:val="baseline"/>
          <w:rtl/>
        </w:rPr>
      </w:pPr>
      <w:r w:rsidRPr="0061492B">
        <w:rPr>
          <w:rStyle w:val="a5"/>
          <w:rFonts w:asciiTheme="majorBidi" w:hAnsiTheme="majorBidi" w:cstheme="majorBidi"/>
          <w:b/>
          <w:sz w:val="24"/>
          <w:szCs w:val="24"/>
          <w:vertAlign w:val="baseline"/>
          <w:rtl/>
        </w:rPr>
        <w:t>(</w:t>
      </w:r>
      <w:r w:rsidRPr="0061492B">
        <w:rPr>
          <w:rStyle w:val="a5"/>
          <w:rFonts w:asciiTheme="majorBidi" w:hAnsiTheme="majorBidi" w:cstheme="majorBidi"/>
          <w:b/>
          <w:sz w:val="24"/>
          <w:szCs w:val="24"/>
          <w:vertAlign w:val="baseline"/>
          <w:rtl/>
        </w:rPr>
        <w:footnoteRef/>
      </w:r>
      <w:r w:rsidRPr="0061492B">
        <w:rPr>
          <w:rStyle w:val="a5"/>
          <w:rFonts w:asciiTheme="majorBidi" w:hAnsiTheme="majorBidi" w:cstheme="majorBidi"/>
          <w:b/>
          <w:sz w:val="24"/>
          <w:szCs w:val="24"/>
          <w:vertAlign w:val="baseline"/>
          <w:rtl/>
        </w:rPr>
        <w:t>) انظر: الإ</w:t>
      </w:r>
      <w:r w:rsidRPr="0061492B">
        <w:rPr>
          <w:rFonts w:asciiTheme="majorBidi" w:hAnsiTheme="majorBidi" w:cstheme="majorBidi"/>
          <w:b/>
          <w:sz w:val="24"/>
          <w:szCs w:val="24"/>
          <w:rtl/>
        </w:rPr>
        <w:t>مام</w:t>
      </w:r>
      <w:r w:rsidRPr="0061492B">
        <w:rPr>
          <w:rStyle w:val="a5"/>
          <w:rFonts w:asciiTheme="majorBidi" w:hAnsiTheme="majorBidi" w:cstheme="majorBidi"/>
          <w:b/>
          <w:sz w:val="24"/>
          <w:szCs w:val="24"/>
          <w:vertAlign w:val="baseline"/>
          <w:rtl/>
        </w:rPr>
        <w:t xml:space="preserve"> الشوكاني حياته وفكره للشرجي (ص:39).</w:t>
      </w:r>
    </w:p>
  </w:footnote>
  <w:footnote w:id="25">
    <w:p w:rsidR="00B65D91" w:rsidRPr="0061492B" w:rsidRDefault="00B65D91" w:rsidP="005158BF">
      <w:pPr>
        <w:pStyle w:val="a8"/>
        <w:ind w:left="341" w:hangingChars="142" w:hanging="341"/>
        <w:jc w:val="both"/>
        <w:rPr>
          <w:rStyle w:val="a5"/>
          <w:rFonts w:asciiTheme="majorBidi" w:hAnsiTheme="majorBidi" w:cstheme="majorBidi"/>
          <w:b/>
          <w:sz w:val="24"/>
          <w:szCs w:val="24"/>
          <w:vertAlign w:val="baseline"/>
          <w:rtl/>
        </w:rPr>
      </w:pPr>
      <w:r w:rsidRPr="0061492B">
        <w:rPr>
          <w:rStyle w:val="a5"/>
          <w:rFonts w:asciiTheme="majorBidi" w:hAnsiTheme="majorBidi" w:cstheme="majorBidi"/>
          <w:b/>
          <w:sz w:val="24"/>
          <w:szCs w:val="24"/>
          <w:vertAlign w:val="baseline"/>
          <w:rtl/>
        </w:rPr>
        <w:t>(</w:t>
      </w:r>
      <w:r w:rsidRPr="0061492B">
        <w:rPr>
          <w:rStyle w:val="a5"/>
          <w:rFonts w:asciiTheme="majorBidi" w:hAnsiTheme="majorBidi" w:cstheme="majorBidi"/>
          <w:b/>
          <w:sz w:val="24"/>
          <w:szCs w:val="24"/>
          <w:vertAlign w:val="baseline"/>
          <w:rtl/>
        </w:rPr>
        <w:footnoteRef/>
      </w:r>
      <w:r w:rsidRPr="0061492B">
        <w:rPr>
          <w:rStyle w:val="a5"/>
          <w:rFonts w:asciiTheme="majorBidi" w:hAnsiTheme="majorBidi" w:cstheme="majorBidi"/>
          <w:b/>
          <w:sz w:val="24"/>
          <w:szCs w:val="24"/>
          <w:vertAlign w:val="baseline"/>
          <w:rtl/>
        </w:rPr>
        <w:t>) انظر: الب</w:t>
      </w:r>
      <w:r w:rsidRPr="0061492B">
        <w:rPr>
          <w:rFonts w:asciiTheme="majorBidi" w:hAnsiTheme="majorBidi" w:cstheme="majorBidi"/>
          <w:b/>
          <w:sz w:val="24"/>
          <w:szCs w:val="24"/>
          <w:rtl/>
        </w:rPr>
        <w:t>در الطالع للشوكاني (1/437).</w:t>
      </w:r>
      <w:r w:rsidRPr="0061492B">
        <w:rPr>
          <w:rStyle w:val="a5"/>
          <w:rFonts w:asciiTheme="majorBidi" w:hAnsiTheme="majorBidi" w:cstheme="majorBidi"/>
          <w:b/>
          <w:sz w:val="24"/>
          <w:szCs w:val="24"/>
          <w:vertAlign w:val="baseline"/>
          <w:rtl/>
        </w:rPr>
        <w:t xml:space="preserve"> </w:t>
      </w:r>
    </w:p>
  </w:footnote>
  <w:footnote w:id="26">
    <w:p w:rsidR="00B65D91" w:rsidRPr="0061492B" w:rsidRDefault="00B65D91" w:rsidP="005158BF">
      <w:pPr>
        <w:pStyle w:val="a8"/>
        <w:ind w:left="341" w:hangingChars="142" w:hanging="341"/>
        <w:jc w:val="both"/>
        <w:rPr>
          <w:rStyle w:val="a5"/>
          <w:rFonts w:asciiTheme="majorBidi" w:hAnsiTheme="majorBidi" w:cstheme="majorBidi"/>
          <w:b/>
          <w:sz w:val="24"/>
          <w:szCs w:val="24"/>
          <w:vertAlign w:val="baseline"/>
          <w:rtl/>
        </w:rPr>
      </w:pPr>
      <w:r w:rsidRPr="0061492B">
        <w:rPr>
          <w:rStyle w:val="a5"/>
          <w:rFonts w:asciiTheme="majorBidi" w:hAnsiTheme="majorBidi" w:cstheme="majorBidi"/>
          <w:b/>
          <w:sz w:val="24"/>
          <w:szCs w:val="24"/>
          <w:vertAlign w:val="baseline"/>
          <w:rtl/>
        </w:rPr>
        <w:t>(</w:t>
      </w:r>
      <w:r w:rsidRPr="0061492B">
        <w:rPr>
          <w:rStyle w:val="a5"/>
          <w:rFonts w:asciiTheme="majorBidi" w:hAnsiTheme="majorBidi" w:cstheme="majorBidi"/>
          <w:b/>
          <w:sz w:val="24"/>
          <w:szCs w:val="24"/>
          <w:vertAlign w:val="baseline"/>
          <w:rtl/>
        </w:rPr>
        <w:footnoteRef/>
      </w:r>
      <w:r w:rsidRPr="0061492B">
        <w:rPr>
          <w:rStyle w:val="a5"/>
          <w:rFonts w:asciiTheme="majorBidi" w:hAnsiTheme="majorBidi" w:cstheme="majorBidi"/>
          <w:b/>
          <w:sz w:val="24"/>
          <w:szCs w:val="24"/>
          <w:vertAlign w:val="baseline"/>
          <w:rtl/>
        </w:rPr>
        <w:t>) انظر: نيل الوطر لزبارة (1/153) - ومائة عام من تاريخ اليمن للعمري (ص:147).</w:t>
      </w:r>
    </w:p>
  </w:footnote>
  <w:footnote w:id="27">
    <w:p w:rsidR="00B65D91" w:rsidRPr="0061492B" w:rsidRDefault="00B65D91" w:rsidP="005158BF">
      <w:pPr>
        <w:pStyle w:val="a8"/>
        <w:ind w:left="341" w:hangingChars="142" w:hanging="341"/>
        <w:jc w:val="both"/>
        <w:rPr>
          <w:rStyle w:val="a5"/>
          <w:rFonts w:asciiTheme="majorBidi" w:hAnsiTheme="majorBidi" w:cstheme="majorBidi"/>
          <w:b/>
          <w:sz w:val="24"/>
          <w:szCs w:val="24"/>
          <w:vertAlign w:val="baseline"/>
          <w:rtl/>
        </w:rPr>
      </w:pPr>
      <w:r w:rsidRPr="0061492B">
        <w:rPr>
          <w:rStyle w:val="a5"/>
          <w:rFonts w:asciiTheme="majorBidi" w:hAnsiTheme="majorBidi" w:cstheme="majorBidi"/>
          <w:b/>
          <w:sz w:val="24"/>
          <w:szCs w:val="24"/>
          <w:vertAlign w:val="baseline"/>
          <w:rtl/>
        </w:rPr>
        <w:t>(</w:t>
      </w:r>
      <w:r w:rsidRPr="0061492B">
        <w:rPr>
          <w:rStyle w:val="a5"/>
          <w:rFonts w:asciiTheme="majorBidi" w:hAnsiTheme="majorBidi" w:cstheme="majorBidi"/>
          <w:b/>
          <w:sz w:val="24"/>
          <w:szCs w:val="24"/>
          <w:vertAlign w:val="baseline"/>
          <w:rtl/>
        </w:rPr>
        <w:footnoteRef/>
      </w:r>
      <w:r w:rsidRPr="0061492B">
        <w:rPr>
          <w:rStyle w:val="a5"/>
          <w:rFonts w:asciiTheme="majorBidi" w:hAnsiTheme="majorBidi" w:cstheme="majorBidi"/>
          <w:b/>
          <w:sz w:val="24"/>
          <w:szCs w:val="24"/>
          <w:vertAlign w:val="baseline"/>
          <w:rtl/>
        </w:rPr>
        <w:t>) انظر: نيل الوطر لزبارة (2/64) - ومائة عام من تاريخ اليمن للعمري (ص:185) - والمخلاف السليماني للعقيلي (ص:358).</w:t>
      </w:r>
    </w:p>
  </w:footnote>
  <w:footnote w:id="28">
    <w:p w:rsidR="00B65D91" w:rsidRPr="0061492B" w:rsidRDefault="00B65D91" w:rsidP="005158BF">
      <w:pPr>
        <w:pStyle w:val="a8"/>
        <w:ind w:left="341" w:hangingChars="142" w:hanging="341"/>
        <w:jc w:val="both"/>
        <w:rPr>
          <w:rStyle w:val="a5"/>
          <w:rFonts w:asciiTheme="majorBidi" w:hAnsiTheme="majorBidi" w:cstheme="majorBidi"/>
          <w:b/>
          <w:sz w:val="24"/>
          <w:szCs w:val="24"/>
          <w:vertAlign w:val="baseline"/>
          <w:rtl/>
        </w:rPr>
      </w:pPr>
      <w:r w:rsidRPr="0061492B">
        <w:rPr>
          <w:rStyle w:val="a5"/>
          <w:rFonts w:asciiTheme="majorBidi" w:hAnsiTheme="majorBidi" w:cstheme="majorBidi"/>
          <w:b/>
          <w:sz w:val="24"/>
          <w:szCs w:val="24"/>
          <w:vertAlign w:val="baseline"/>
          <w:rtl/>
        </w:rPr>
        <w:t>(</w:t>
      </w:r>
      <w:r w:rsidRPr="0061492B">
        <w:rPr>
          <w:rStyle w:val="a5"/>
          <w:rFonts w:asciiTheme="majorBidi" w:hAnsiTheme="majorBidi" w:cstheme="majorBidi"/>
          <w:b/>
          <w:sz w:val="24"/>
          <w:szCs w:val="24"/>
          <w:vertAlign w:val="baseline"/>
          <w:rtl/>
        </w:rPr>
        <w:footnoteRef/>
      </w:r>
      <w:r w:rsidRPr="0061492B">
        <w:rPr>
          <w:rStyle w:val="a5"/>
          <w:rFonts w:asciiTheme="majorBidi" w:hAnsiTheme="majorBidi" w:cstheme="majorBidi"/>
          <w:b/>
          <w:sz w:val="24"/>
          <w:szCs w:val="24"/>
          <w:vertAlign w:val="baseline"/>
          <w:rtl/>
        </w:rPr>
        <w:t>) انظر تفاصيل تلك العلاقات: رسالة متولي الوقف، والوثائق المرفقة فيها (ص:24، 29، 31، 33، 65)، ملحق رقم (1).</w:t>
      </w:r>
    </w:p>
  </w:footnote>
  <w:footnote w:id="29">
    <w:p w:rsidR="00B65D91" w:rsidRPr="0061492B" w:rsidRDefault="00B65D91" w:rsidP="005158BF">
      <w:pPr>
        <w:pStyle w:val="a8"/>
        <w:ind w:left="341" w:hangingChars="142" w:hanging="341"/>
        <w:jc w:val="both"/>
        <w:rPr>
          <w:rStyle w:val="a5"/>
          <w:rFonts w:asciiTheme="majorBidi" w:hAnsiTheme="majorBidi" w:cstheme="majorBidi"/>
          <w:b/>
          <w:sz w:val="24"/>
          <w:szCs w:val="24"/>
          <w:vertAlign w:val="baseline"/>
          <w:rtl/>
        </w:rPr>
      </w:pPr>
      <w:r w:rsidRPr="0061492B">
        <w:rPr>
          <w:rStyle w:val="a5"/>
          <w:rFonts w:asciiTheme="majorBidi" w:hAnsiTheme="majorBidi" w:cstheme="majorBidi"/>
          <w:b/>
          <w:sz w:val="24"/>
          <w:szCs w:val="24"/>
          <w:vertAlign w:val="baseline"/>
          <w:rtl/>
        </w:rPr>
        <w:t>(</w:t>
      </w:r>
      <w:r w:rsidRPr="0061492B">
        <w:rPr>
          <w:rStyle w:val="a5"/>
          <w:rFonts w:asciiTheme="majorBidi" w:hAnsiTheme="majorBidi" w:cstheme="majorBidi"/>
          <w:b/>
          <w:sz w:val="24"/>
          <w:szCs w:val="24"/>
          <w:vertAlign w:val="baseline"/>
          <w:rtl/>
        </w:rPr>
        <w:footnoteRef/>
      </w:r>
      <w:r w:rsidRPr="0061492B">
        <w:rPr>
          <w:rStyle w:val="a5"/>
          <w:rFonts w:asciiTheme="majorBidi" w:hAnsiTheme="majorBidi" w:cstheme="majorBidi"/>
          <w:b/>
          <w:sz w:val="24"/>
          <w:szCs w:val="24"/>
          <w:vertAlign w:val="baseline"/>
          <w:rtl/>
        </w:rPr>
        <w:t>) انظر في نشأة المذهب، وأبرز أعلامه، وتفاصيل معرفته: الملل والنحل للشهرستاني (1/154) - وتاريخ المذاهب الدينية في بلاد اليمن لأيمن فؤاد (ص:235-236) -</w:t>
      </w:r>
      <w:r w:rsidRPr="0061492B">
        <w:rPr>
          <w:rFonts w:asciiTheme="majorBidi" w:hAnsiTheme="majorBidi" w:cstheme="majorBidi"/>
          <w:b/>
          <w:sz w:val="24"/>
          <w:szCs w:val="24"/>
          <w:rtl/>
        </w:rPr>
        <w:t xml:space="preserve"> و</w:t>
      </w:r>
      <w:r w:rsidRPr="0061492B">
        <w:rPr>
          <w:rStyle w:val="a5"/>
          <w:rFonts w:asciiTheme="majorBidi" w:hAnsiTheme="majorBidi" w:cstheme="majorBidi"/>
          <w:b/>
          <w:sz w:val="24"/>
          <w:szCs w:val="24"/>
          <w:vertAlign w:val="baseline"/>
          <w:rtl/>
        </w:rPr>
        <w:t xml:space="preserve">سيرة الهادي إلى الحق يحيى بن الحسين للعلوي (ص:41) </w:t>
      </w:r>
      <w:r w:rsidRPr="0061492B">
        <w:rPr>
          <w:rFonts w:asciiTheme="majorBidi" w:hAnsiTheme="majorBidi" w:cstheme="majorBidi"/>
          <w:b/>
          <w:sz w:val="24"/>
          <w:szCs w:val="24"/>
          <w:rtl/>
        </w:rPr>
        <w:t>- و</w:t>
      </w:r>
      <w:r w:rsidRPr="0061492B">
        <w:rPr>
          <w:rStyle w:val="a5"/>
          <w:rFonts w:asciiTheme="majorBidi" w:hAnsiTheme="majorBidi" w:cstheme="majorBidi"/>
          <w:b/>
          <w:sz w:val="24"/>
          <w:szCs w:val="24"/>
          <w:vertAlign w:val="baseline"/>
          <w:rtl/>
        </w:rPr>
        <w:t>الزيدية نشأتها ومعتقداتها لإسماعيل الأكوع (ص:13، 32) - وتكوين اليمن الحديث لسيد مصطفى (ص:23) - ومائة عام من تاريخ اليمن للعمري (ص:17).</w:t>
      </w:r>
    </w:p>
  </w:footnote>
  <w:footnote w:id="30">
    <w:p w:rsidR="00B65D91" w:rsidRPr="0061492B" w:rsidRDefault="00B65D91" w:rsidP="005158BF">
      <w:pPr>
        <w:pStyle w:val="a8"/>
        <w:ind w:left="341" w:hangingChars="142" w:hanging="341"/>
        <w:jc w:val="both"/>
        <w:rPr>
          <w:rStyle w:val="a5"/>
          <w:rFonts w:asciiTheme="majorBidi" w:hAnsiTheme="majorBidi" w:cstheme="majorBidi"/>
          <w:b/>
          <w:sz w:val="24"/>
          <w:szCs w:val="24"/>
          <w:vertAlign w:val="baseline"/>
          <w:rtl/>
        </w:rPr>
      </w:pPr>
      <w:r w:rsidRPr="0061492B">
        <w:rPr>
          <w:rStyle w:val="a5"/>
          <w:rFonts w:asciiTheme="majorBidi" w:hAnsiTheme="majorBidi" w:cstheme="majorBidi"/>
          <w:b/>
          <w:sz w:val="24"/>
          <w:szCs w:val="24"/>
          <w:vertAlign w:val="baseline"/>
          <w:rtl/>
        </w:rPr>
        <w:t>(</w:t>
      </w:r>
      <w:r w:rsidRPr="0061492B">
        <w:rPr>
          <w:rStyle w:val="a5"/>
          <w:rFonts w:asciiTheme="majorBidi" w:hAnsiTheme="majorBidi" w:cstheme="majorBidi"/>
          <w:b/>
          <w:sz w:val="24"/>
          <w:szCs w:val="24"/>
          <w:vertAlign w:val="baseline"/>
          <w:rtl/>
        </w:rPr>
        <w:footnoteRef/>
      </w:r>
      <w:r w:rsidRPr="0061492B">
        <w:rPr>
          <w:rStyle w:val="a5"/>
          <w:rFonts w:asciiTheme="majorBidi" w:hAnsiTheme="majorBidi" w:cstheme="majorBidi"/>
          <w:b/>
          <w:sz w:val="24"/>
          <w:szCs w:val="24"/>
          <w:vertAlign w:val="baseline"/>
          <w:rtl/>
        </w:rPr>
        <w:t>) انظر في نشأة المذهب، وأبرز أعلامه، وتفاصيل معرفته: تاريخ المذاهب الدينية في بلاد اليمن لأيمن فؤاد سيد (ص:58) - وجهود فقهاء حضرموت لباذيب (ص:56) -</w:t>
      </w:r>
      <w:r w:rsidRPr="0061492B">
        <w:rPr>
          <w:rFonts w:asciiTheme="majorBidi" w:hAnsiTheme="majorBidi" w:cstheme="majorBidi"/>
          <w:b/>
          <w:sz w:val="24"/>
          <w:szCs w:val="24"/>
          <w:rtl/>
        </w:rPr>
        <w:t xml:space="preserve"> والسلوك للجندي (1/151، 216، 239) - ومرآة الجنان لليافعي (3/45) و (4/338) - وقلادة النحر لمخرمة (3/381) - وطبقات فقهاء اليمن للجعدي (ص:80) - والعطايا السنية للأفضل الرسولي (ص:643) - وطراز أعلام الزمن للخزرجي (3/381) - وهجر العلم للأكوع (4/2130) - </w:t>
      </w:r>
      <w:r w:rsidRPr="0061492B">
        <w:rPr>
          <w:rStyle w:val="a5"/>
          <w:rFonts w:asciiTheme="majorBidi" w:hAnsiTheme="majorBidi" w:cstheme="majorBidi"/>
          <w:b/>
          <w:sz w:val="24"/>
          <w:szCs w:val="24"/>
          <w:vertAlign w:val="baseline"/>
          <w:rtl/>
        </w:rPr>
        <w:t>وتكوين اليمن الحديث لسيد مصطفى (ص:23).</w:t>
      </w:r>
    </w:p>
  </w:footnote>
  <w:footnote w:id="31">
    <w:p w:rsidR="00B65D91" w:rsidRPr="0061492B" w:rsidRDefault="00B65D91" w:rsidP="005158BF">
      <w:pPr>
        <w:pStyle w:val="a8"/>
        <w:ind w:left="341" w:hangingChars="142" w:hanging="341"/>
        <w:jc w:val="both"/>
        <w:rPr>
          <w:rStyle w:val="a5"/>
          <w:rFonts w:asciiTheme="majorBidi" w:hAnsiTheme="majorBidi" w:cstheme="majorBidi"/>
          <w:b/>
          <w:sz w:val="24"/>
          <w:szCs w:val="24"/>
          <w:vertAlign w:val="baseline"/>
          <w:rtl/>
        </w:rPr>
      </w:pPr>
      <w:r w:rsidRPr="0061492B">
        <w:rPr>
          <w:rStyle w:val="a5"/>
          <w:rFonts w:asciiTheme="majorBidi" w:hAnsiTheme="majorBidi" w:cstheme="majorBidi"/>
          <w:b/>
          <w:sz w:val="24"/>
          <w:szCs w:val="24"/>
          <w:vertAlign w:val="baseline"/>
          <w:rtl/>
        </w:rPr>
        <w:t>(</w:t>
      </w:r>
      <w:r w:rsidRPr="0061492B">
        <w:rPr>
          <w:rStyle w:val="a5"/>
          <w:rFonts w:asciiTheme="majorBidi" w:hAnsiTheme="majorBidi" w:cstheme="majorBidi"/>
          <w:b/>
          <w:sz w:val="24"/>
          <w:szCs w:val="24"/>
          <w:vertAlign w:val="baseline"/>
          <w:rtl/>
        </w:rPr>
        <w:footnoteRef/>
      </w:r>
      <w:r w:rsidRPr="0061492B">
        <w:rPr>
          <w:rStyle w:val="a5"/>
          <w:rFonts w:asciiTheme="majorBidi" w:hAnsiTheme="majorBidi" w:cstheme="majorBidi"/>
          <w:b/>
          <w:sz w:val="24"/>
          <w:szCs w:val="24"/>
          <w:vertAlign w:val="baseline"/>
          <w:rtl/>
        </w:rPr>
        <w:t>) للمزيد عنهم: انظر: الملل والنحل للشهرستاني (1/42) - وطبقات المعتزلة لأحمد بن يحيى المرتضى (1/28).</w:t>
      </w:r>
    </w:p>
  </w:footnote>
  <w:footnote w:id="32">
    <w:p w:rsidR="00B65D91" w:rsidRPr="0061492B" w:rsidRDefault="00B65D91" w:rsidP="005158BF">
      <w:pPr>
        <w:pStyle w:val="a8"/>
        <w:ind w:left="341" w:hangingChars="142" w:hanging="341"/>
        <w:jc w:val="both"/>
        <w:rPr>
          <w:rStyle w:val="a5"/>
          <w:rFonts w:asciiTheme="majorBidi" w:hAnsiTheme="majorBidi" w:cstheme="majorBidi"/>
          <w:b/>
          <w:sz w:val="24"/>
          <w:szCs w:val="24"/>
          <w:vertAlign w:val="baseline"/>
          <w:rtl/>
        </w:rPr>
      </w:pPr>
      <w:r w:rsidRPr="0061492B">
        <w:rPr>
          <w:rStyle w:val="a5"/>
          <w:rFonts w:asciiTheme="majorBidi" w:hAnsiTheme="majorBidi" w:cstheme="majorBidi"/>
          <w:b/>
          <w:sz w:val="24"/>
          <w:szCs w:val="24"/>
          <w:vertAlign w:val="baseline"/>
          <w:rtl/>
        </w:rPr>
        <w:t>(</w:t>
      </w:r>
      <w:r w:rsidRPr="0061492B">
        <w:rPr>
          <w:rStyle w:val="a5"/>
          <w:rFonts w:asciiTheme="majorBidi" w:hAnsiTheme="majorBidi" w:cstheme="majorBidi"/>
          <w:b/>
          <w:sz w:val="24"/>
          <w:szCs w:val="24"/>
          <w:vertAlign w:val="baseline"/>
          <w:rtl/>
        </w:rPr>
        <w:footnoteRef/>
      </w:r>
      <w:r w:rsidRPr="0061492B">
        <w:rPr>
          <w:rStyle w:val="a5"/>
          <w:rFonts w:asciiTheme="majorBidi" w:hAnsiTheme="majorBidi" w:cstheme="majorBidi"/>
          <w:b/>
          <w:sz w:val="24"/>
          <w:szCs w:val="24"/>
          <w:vertAlign w:val="baseline"/>
          <w:rtl/>
        </w:rPr>
        <w:t>) لل</w:t>
      </w:r>
      <w:r w:rsidRPr="0061492B">
        <w:rPr>
          <w:rFonts w:asciiTheme="majorBidi" w:hAnsiTheme="majorBidi" w:cstheme="majorBidi"/>
          <w:b/>
          <w:sz w:val="24"/>
          <w:szCs w:val="24"/>
          <w:rtl/>
        </w:rPr>
        <w:t>مزيد عنهم:</w:t>
      </w:r>
      <w:r w:rsidRPr="0061492B">
        <w:rPr>
          <w:rStyle w:val="a5"/>
          <w:rFonts w:asciiTheme="majorBidi" w:hAnsiTheme="majorBidi" w:cstheme="majorBidi"/>
          <w:b/>
          <w:sz w:val="24"/>
          <w:szCs w:val="24"/>
          <w:vertAlign w:val="baseline"/>
          <w:rtl/>
        </w:rPr>
        <w:t xml:space="preserve"> انظر: الملل والنحل للشهرستاني (1/94) - وفرق معاصرة للعواجي (3/1205).</w:t>
      </w:r>
    </w:p>
  </w:footnote>
  <w:footnote w:id="33">
    <w:p w:rsidR="00B65D91" w:rsidRPr="0061492B" w:rsidRDefault="00B65D91" w:rsidP="005158BF">
      <w:pPr>
        <w:pStyle w:val="a8"/>
        <w:ind w:left="341" w:hangingChars="142" w:hanging="341"/>
        <w:jc w:val="both"/>
        <w:rPr>
          <w:rStyle w:val="a5"/>
          <w:rFonts w:asciiTheme="majorBidi" w:hAnsiTheme="majorBidi" w:cstheme="majorBidi"/>
          <w:b/>
          <w:sz w:val="24"/>
          <w:szCs w:val="24"/>
          <w:vertAlign w:val="baseline"/>
          <w:rtl/>
        </w:rPr>
      </w:pPr>
      <w:r w:rsidRPr="0061492B">
        <w:rPr>
          <w:rStyle w:val="a5"/>
          <w:rFonts w:asciiTheme="majorBidi" w:hAnsiTheme="majorBidi" w:cstheme="majorBidi"/>
          <w:b/>
          <w:sz w:val="24"/>
          <w:szCs w:val="24"/>
          <w:vertAlign w:val="baseline"/>
          <w:rtl/>
        </w:rPr>
        <w:t>(</w:t>
      </w:r>
      <w:r w:rsidRPr="0061492B">
        <w:rPr>
          <w:rStyle w:val="a5"/>
          <w:rFonts w:asciiTheme="majorBidi" w:hAnsiTheme="majorBidi" w:cstheme="majorBidi"/>
          <w:b/>
          <w:sz w:val="24"/>
          <w:szCs w:val="24"/>
          <w:vertAlign w:val="baseline"/>
          <w:rtl/>
        </w:rPr>
        <w:footnoteRef/>
      </w:r>
      <w:r w:rsidRPr="0061492B">
        <w:rPr>
          <w:rStyle w:val="a5"/>
          <w:rFonts w:asciiTheme="majorBidi" w:hAnsiTheme="majorBidi" w:cstheme="majorBidi"/>
          <w:b/>
          <w:sz w:val="24"/>
          <w:szCs w:val="24"/>
          <w:vertAlign w:val="baseline"/>
          <w:rtl/>
        </w:rPr>
        <w:t xml:space="preserve">) </w:t>
      </w:r>
      <w:r w:rsidRPr="0061492B">
        <w:rPr>
          <w:rFonts w:asciiTheme="majorBidi" w:hAnsiTheme="majorBidi" w:cstheme="majorBidi"/>
          <w:b/>
          <w:sz w:val="24"/>
          <w:szCs w:val="24"/>
          <w:rtl/>
        </w:rPr>
        <w:t>انظر: التعرف لمذهب أهل التصوف للكلاباذي (1/21).</w:t>
      </w:r>
      <w:r w:rsidRPr="0061492B">
        <w:rPr>
          <w:rStyle w:val="a5"/>
          <w:rFonts w:asciiTheme="majorBidi" w:hAnsiTheme="majorBidi" w:cstheme="majorBidi"/>
          <w:b/>
          <w:sz w:val="24"/>
          <w:szCs w:val="24"/>
          <w:vertAlign w:val="baseline"/>
          <w:rtl/>
        </w:rPr>
        <w:t xml:space="preserve"> </w:t>
      </w:r>
    </w:p>
  </w:footnote>
  <w:footnote w:id="34">
    <w:p w:rsidR="00B65D91" w:rsidRPr="0061492B" w:rsidRDefault="00B65D91" w:rsidP="005158BF">
      <w:pPr>
        <w:autoSpaceDE w:val="0"/>
        <w:autoSpaceDN w:val="0"/>
        <w:adjustRightInd w:val="0"/>
        <w:spacing w:after="0"/>
        <w:ind w:left="340" w:hanging="340"/>
        <w:jc w:val="both"/>
        <w:rPr>
          <w:rFonts w:asciiTheme="majorBidi" w:hAnsiTheme="majorBidi" w:cstheme="majorBidi" w:hint="cs"/>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 xml:space="preserve">) انظر: </w:t>
      </w:r>
      <w:r w:rsidRPr="0061492B">
        <w:rPr>
          <w:rFonts w:asciiTheme="majorBidi" w:hAnsiTheme="majorBidi" w:cstheme="majorBidi"/>
          <w:b/>
          <w:bCs w:val="0"/>
          <w:sz w:val="24"/>
          <w:szCs w:val="24"/>
          <w:rtl/>
        </w:rPr>
        <w:t>مكتبة المخطوطات الوقفية لآل الورد بدار المخطوطات (7/455)، مخطوط رقم (14964) رمز (1242).</w:t>
      </w:r>
    </w:p>
  </w:footnote>
  <w:footnote w:id="35">
    <w:p w:rsidR="00B65D91" w:rsidRPr="0061492B" w:rsidRDefault="00B65D91" w:rsidP="005158BF">
      <w:pPr>
        <w:autoSpaceDE w:val="0"/>
        <w:autoSpaceDN w:val="0"/>
        <w:adjustRightInd w:val="0"/>
        <w:spacing w:after="0"/>
        <w:ind w:left="340" w:hanging="340"/>
        <w:jc w:val="both"/>
        <w:rPr>
          <w:rFonts w:asciiTheme="majorBidi" w:hAnsiTheme="majorBidi" w:cstheme="majorBidi"/>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 انظر: رسالة متولي الوقفية، وثيقة (1/11-16).</w:t>
      </w:r>
    </w:p>
  </w:footnote>
  <w:footnote w:id="36">
    <w:p w:rsidR="00B65D91" w:rsidRPr="0061492B" w:rsidRDefault="00B65D91" w:rsidP="005158BF">
      <w:pPr>
        <w:autoSpaceDE w:val="0"/>
        <w:autoSpaceDN w:val="0"/>
        <w:adjustRightInd w:val="0"/>
        <w:spacing w:after="0"/>
        <w:ind w:left="340" w:hanging="340"/>
        <w:jc w:val="both"/>
        <w:rPr>
          <w:rFonts w:asciiTheme="majorBidi" w:hAnsiTheme="majorBidi" w:cstheme="majorBidi"/>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rtl/>
        </w:rPr>
        <w:t xml:space="preserve"> لا أفضلية بين الناس إلا التقوى. انظر: شرح العقيدة الطحاوية لابن أبي العز (1/361) - والتحرير والتنوير لابن عاشور (26/262).</w:t>
      </w:r>
    </w:p>
  </w:footnote>
  <w:footnote w:id="37">
    <w:p w:rsidR="00B65D91" w:rsidRPr="0061492B" w:rsidRDefault="00B65D91" w:rsidP="005158BF">
      <w:pPr>
        <w:pStyle w:val="a8"/>
        <w:ind w:left="341" w:hangingChars="142" w:hanging="341"/>
        <w:jc w:val="both"/>
        <w:rPr>
          <w:rStyle w:val="a5"/>
          <w:rFonts w:asciiTheme="majorBidi" w:hAnsiTheme="majorBidi" w:cstheme="majorBidi"/>
          <w:b/>
          <w:sz w:val="24"/>
          <w:szCs w:val="24"/>
          <w:vertAlign w:val="baseline"/>
          <w:rtl/>
        </w:rPr>
      </w:pPr>
      <w:r w:rsidRPr="0061492B">
        <w:rPr>
          <w:rStyle w:val="a5"/>
          <w:rFonts w:asciiTheme="majorBidi" w:hAnsiTheme="majorBidi" w:cstheme="majorBidi"/>
          <w:b/>
          <w:sz w:val="24"/>
          <w:szCs w:val="24"/>
          <w:vertAlign w:val="baseline"/>
          <w:rtl/>
        </w:rPr>
        <w:t>(</w:t>
      </w:r>
      <w:r w:rsidRPr="0061492B">
        <w:rPr>
          <w:rStyle w:val="a5"/>
          <w:rFonts w:asciiTheme="majorBidi" w:hAnsiTheme="majorBidi" w:cstheme="majorBidi"/>
          <w:b/>
          <w:sz w:val="24"/>
          <w:szCs w:val="24"/>
          <w:vertAlign w:val="baseline"/>
          <w:rtl/>
        </w:rPr>
        <w:footnoteRef/>
      </w:r>
      <w:r w:rsidRPr="0061492B">
        <w:rPr>
          <w:rStyle w:val="a5"/>
          <w:rFonts w:asciiTheme="majorBidi" w:hAnsiTheme="majorBidi" w:cstheme="majorBidi"/>
          <w:b/>
          <w:sz w:val="24"/>
          <w:szCs w:val="24"/>
          <w:vertAlign w:val="baseline"/>
          <w:rtl/>
        </w:rPr>
        <w:t>) انظر: عوائق التنمية في اليمن لمحمد أنعم غالب (ص:33-35) - والحكم العثماني في اليمن لفاروق عثمان (ص:66-68).</w:t>
      </w:r>
    </w:p>
  </w:footnote>
  <w:footnote w:id="38">
    <w:p w:rsidR="00B65D91" w:rsidRPr="0061492B" w:rsidRDefault="00B65D91" w:rsidP="005158BF">
      <w:pPr>
        <w:pStyle w:val="a8"/>
        <w:ind w:left="341" w:hangingChars="142" w:hanging="341"/>
        <w:jc w:val="both"/>
        <w:rPr>
          <w:rStyle w:val="a5"/>
          <w:rFonts w:asciiTheme="majorBidi" w:hAnsiTheme="majorBidi" w:cstheme="majorBidi"/>
          <w:b/>
          <w:sz w:val="24"/>
          <w:szCs w:val="24"/>
          <w:vertAlign w:val="baseline"/>
          <w:rtl/>
        </w:rPr>
      </w:pPr>
      <w:r w:rsidRPr="0061492B">
        <w:rPr>
          <w:rStyle w:val="a5"/>
          <w:rFonts w:asciiTheme="majorBidi" w:hAnsiTheme="majorBidi" w:cstheme="majorBidi"/>
          <w:b/>
          <w:sz w:val="24"/>
          <w:szCs w:val="24"/>
          <w:vertAlign w:val="baseline"/>
          <w:rtl/>
        </w:rPr>
        <w:t>(</w:t>
      </w:r>
      <w:r w:rsidRPr="0061492B">
        <w:rPr>
          <w:rStyle w:val="a5"/>
          <w:rFonts w:asciiTheme="majorBidi" w:hAnsiTheme="majorBidi" w:cstheme="majorBidi"/>
          <w:b/>
          <w:sz w:val="24"/>
          <w:szCs w:val="24"/>
          <w:vertAlign w:val="baseline"/>
          <w:rtl/>
        </w:rPr>
        <w:footnoteRef/>
      </w:r>
      <w:r w:rsidRPr="0061492B">
        <w:rPr>
          <w:rStyle w:val="a5"/>
          <w:rFonts w:asciiTheme="majorBidi" w:hAnsiTheme="majorBidi" w:cstheme="majorBidi"/>
          <w:b/>
          <w:sz w:val="24"/>
          <w:szCs w:val="24"/>
          <w:vertAlign w:val="baseline"/>
          <w:rtl/>
        </w:rPr>
        <w:t xml:space="preserve">) انظر: </w:t>
      </w:r>
      <w:r w:rsidRPr="0061492B">
        <w:rPr>
          <w:rFonts w:asciiTheme="majorBidi" w:hAnsiTheme="majorBidi" w:cstheme="majorBidi"/>
          <w:b/>
          <w:sz w:val="24"/>
          <w:szCs w:val="24"/>
          <w:rtl/>
        </w:rPr>
        <w:t>البدر الطالع للشوكاني (2/320) - وأدب الطلب له (ص:86) - ودرر نحور الحور العين (ص:345 و 380).</w:t>
      </w:r>
    </w:p>
  </w:footnote>
  <w:footnote w:id="39">
    <w:p w:rsidR="00B65D91" w:rsidRPr="0061492B" w:rsidRDefault="00B65D91" w:rsidP="005158BF">
      <w:pPr>
        <w:pStyle w:val="a8"/>
        <w:ind w:left="341" w:hangingChars="142" w:hanging="341"/>
        <w:jc w:val="both"/>
        <w:rPr>
          <w:rStyle w:val="a5"/>
          <w:rFonts w:asciiTheme="majorBidi" w:hAnsiTheme="majorBidi" w:cstheme="majorBidi"/>
          <w:b/>
          <w:sz w:val="24"/>
          <w:szCs w:val="24"/>
          <w:vertAlign w:val="baseline"/>
          <w:rtl/>
        </w:rPr>
      </w:pPr>
      <w:r w:rsidRPr="0061492B">
        <w:rPr>
          <w:rStyle w:val="a5"/>
          <w:rFonts w:asciiTheme="majorBidi" w:hAnsiTheme="majorBidi" w:cstheme="majorBidi"/>
          <w:b/>
          <w:sz w:val="24"/>
          <w:szCs w:val="24"/>
          <w:vertAlign w:val="baseline"/>
          <w:rtl/>
        </w:rPr>
        <w:t>(</w:t>
      </w:r>
      <w:r w:rsidRPr="0061492B">
        <w:rPr>
          <w:rStyle w:val="a5"/>
          <w:rFonts w:asciiTheme="majorBidi" w:hAnsiTheme="majorBidi" w:cstheme="majorBidi"/>
          <w:b/>
          <w:sz w:val="24"/>
          <w:szCs w:val="24"/>
          <w:vertAlign w:val="baseline"/>
          <w:rtl/>
        </w:rPr>
        <w:footnoteRef/>
      </w:r>
      <w:r w:rsidRPr="0061492B">
        <w:rPr>
          <w:rStyle w:val="a5"/>
          <w:rFonts w:asciiTheme="majorBidi" w:hAnsiTheme="majorBidi" w:cstheme="majorBidi"/>
          <w:b/>
          <w:sz w:val="24"/>
          <w:szCs w:val="24"/>
          <w:vertAlign w:val="baseline"/>
          <w:rtl/>
        </w:rPr>
        <w:t>) انظر: الحياة الاقتصادية والاجتماعية في تهامة اليمن لعلي مصلح هائل (ص:144-149).</w:t>
      </w:r>
    </w:p>
  </w:footnote>
  <w:footnote w:id="40">
    <w:p w:rsidR="00B65D91" w:rsidRPr="0061492B" w:rsidRDefault="00B65D91" w:rsidP="005158BF">
      <w:pPr>
        <w:pStyle w:val="a8"/>
        <w:ind w:left="341" w:hangingChars="142" w:hanging="341"/>
        <w:jc w:val="both"/>
        <w:rPr>
          <w:rStyle w:val="a5"/>
          <w:rFonts w:asciiTheme="majorBidi" w:hAnsiTheme="majorBidi" w:cstheme="majorBidi"/>
          <w:b/>
          <w:sz w:val="24"/>
          <w:szCs w:val="24"/>
          <w:vertAlign w:val="baseline"/>
          <w:rtl/>
        </w:rPr>
      </w:pPr>
      <w:r w:rsidRPr="0061492B">
        <w:rPr>
          <w:rStyle w:val="a5"/>
          <w:rFonts w:asciiTheme="majorBidi" w:hAnsiTheme="majorBidi" w:cstheme="majorBidi"/>
          <w:b/>
          <w:sz w:val="24"/>
          <w:szCs w:val="24"/>
          <w:vertAlign w:val="baseline"/>
          <w:rtl/>
        </w:rPr>
        <w:t>(</w:t>
      </w:r>
      <w:r w:rsidRPr="0061492B">
        <w:rPr>
          <w:rStyle w:val="a5"/>
          <w:rFonts w:asciiTheme="majorBidi" w:hAnsiTheme="majorBidi" w:cstheme="majorBidi"/>
          <w:b/>
          <w:sz w:val="24"/>
          <w:szCs w:val="24"/>
          <w:vertAlign w:val="baseline"/>
          <w:rtl/>
        </w:rPr>
        <w:footnoteRef/>
      </w:r>
      <w:r w:rsidRPr="0061492B">
        <w:rPr>
          <w:rStyle w:val="a5"/>
          <w:rFonts w:asciiTheme="majorBidi" w:hAnsiTheme="majorBidi" w:cstheme="majorBidi"/>
          <w:b/>
          <w:sz w:val="24"/>
          <w:szCs w:val="24"/>
          <w:vertAlign w:val="baseline"/>
          <w:rtl/>
        </w:rPr>
        <w:t>) انظر: درر نحور الحور العين لجحاف (ص:213، 230، 646، 690) - والحكم العثماني في اليمن لفاروق عثمان (ص:62-63).</w:t>
      </w:r>
    </w:p>
  </w:footnote>
  <w:footnote w:id="41">
    <w:p w:rsidR="00B65D91" w:rsidRPr="0061492B" w:rsidRDefault="00B65D91" w:rsidP="005158BF">
      <w:pPr>
        <w:pStyle w:val="a8"/>
        <w:ind w:left="341" w:hangingChars="142" w:hanging="341"/>
        <w:jc w:val="both"/>
        <w:rPr>
          <w:rStyle w:val="a5"/>
          <w:rFonts w:asciiTheme="majorBidi" w:hAnsiTheme="majorBidi" w:cstheme="majorBidi"/>
          <w:b/>
          <w:sz w:val="24"/>
          <w:szCs w:val="24"/>
          <w:vertAlign w:val="baseline"/>
          <w:rtl/>
        </w:rPr>
      </w:pPr>
      <w:r w:rsidRPr="0061492B">
        <w:rPr>
          <w:rStyle w:val="a5"/>
          <w:rFonts w:asciiTheme="majorBidi" w:hAnsiTheme="majorBidi" w:cstheme="majorBidi"/>
          <w:b/>
          <w:sz w:val="24"/>
          <w:szCs w:val="24"/>
          <w:vertAlign w:val="baseline"/>
          <w:rtl/>
        </w:rPr>
        <w:t>(</w:t>
      </w:r>
      <w:r w:rsidRPr="0061492B">
        <w:rPr>
          <w:rStyle w:val="a5"/>
          <w:rFonts w:asciiTheme="majorBidi" w:hAnsiTheme="majorBidi" w:cstheme="majorBidi"/>
          <w:b/>
          <w:sz w:val="24"/>
          <w:szCs w:val="24"/>
          <w:vertAlign w:val="baseline"/>
          <w:rtl/>
        </w:rPr>
        <w:footnoteRef/>
      </w:r>
      <w:r w:rsidRPr="0061492B">
        <w:rPr>
          <w:rStyle w:val="a5"/>
          <w:rFonts w:asciiTheme="majorBidi" w:hAnsiTheme="majorBidi" w:cstheme="majorBidi"/>
          <w:b/>
          <w:sz w:val="24"/>
          <w:szCs w:val="24"/>
          <w:vertAlign w:val="baseline"/>
          <w:rtl/>
        </w:rPr>
        <w:t xml:space="preserve">) انظر: الحكم العثماني في اليمن لفاروق عثمان (ص:58). </w:t>
      </w:r>
    </w:p>
  </w:footnote>
  <w:footnote w:id="42">
    <w:p w:rsidR="00B65D91" w:rsidRPr="0061492B" w:rsidRDefault="00B65D91" w:rsidP="005158BF">
      <w:pPr>
        <w:autoSpaceDE w:val="0"/>
        <w:autoSpaceDN w:val="0"/>
        <w:adjustRightInd w:val="0"/>
        <w:spacing w:after="0"/>
        <w:ind w:left="340" w:hanging="340"/>
        <w:jc w:val="both"/>
        <w:rPr>
          <w:rFonts w:asciiTheme="majorBidi" w:hAnsiTheme="majorBidi" w:cstheme="majorBidi"/>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rtl/>
        </w:rPr>
        <w:t xml:space="preserve"> حيث لم يذكر في ثنايا مقدمة كتابه كما هو الحال في النسخة المكتملة. انظر: مخطوط الجوهر الأصيل، النسخة المنقحة، لوح (1).</w:t>
      </w:r>
    </w:p>
  </w:footnote>
  <w:footnote w:id="43">
    <w:p w:rsidR="00B65D91" w:rsidRPr="0061492B" w:rsidRDefault="00B65D91" w:rsidP="005158BF">
      <w:pPr>
        <w:autoSpaceDE w:val="0"/>
        <w:autoSpaceDN w:val="0"/>
        <w:adjustRightInd w:val="0"/>
        <w:spacing w:after="0"/>
        <w:ind w:left="340" w:hanging="340"/>
        <w:jc w:val="both"/>
        <w:rPr>
          <w:rFonts w:asciiTheme="majorBidi" w:hAnsiTheme="majorBidi" w:cstheme="majorBidi"/>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rtl/>
        </w:rPr>
        <w:t xml:space="preserve"> انظر: مخطوط الجوهر الأصيل، صفحة العنوان، لوح (1/2).</w:t>
      </w:r>
    </w:p>
  </w:footnote>
  <w:footnote w:id="44">
    <w:p w:rsidR="00B65D91" w:rsidRPr="0061492B" w:rsidRDefault="00B65D91" w:rsidP="005158BF">
      <w:pPr>
        <w:autoSpaceDE w:val="0"/>
        <w:autoSpaceDN w:val="0"/>
        <w:adjustRightInd w:val="0"/>
        <w:spacing w:after="0"/>
        <w:ind w:left="340" w:hanging="340"/>
        <w:jc w:val="both"/>
        <w:rPr>
          <w:rFonts w:asciiTheme="majorBidi" w:hAnsiTheme="majorBidi" w:cstheme="majorBidi"/>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rtl/>
        </w:rPr>
        <w:t xml:space="preserve"> مصادر الفكر الإسلامي في اليمن للحبشي (ص:41).</w:t>
      </w:r>
    </w:p>
  </w:footnote>
  <w:footnote w:id="45">
    <w:p w:rsidR="00B65D91" w:rsidRPr="0061492B" w:rsidRDefault="00B65D91" w:rsidP="005158BF">
      <w:pPr>
        <w:autoSpaceDE w:val="0"/>
        <w:autoSpaceDN w:val="0"/>
        <w:adjustRightInd w:val="0"/>
        <w:spacing w:after="0"/>
        <w:ind w:left="340" w:hanging="340"/>
        <w:jc w:val="both"/>
        <w:rPr>
          <w:rFonts w:asciiTheme="majorBidi" w:hAnsiTheme="majorBidi" w:cstheme="majorBidi"/>
          <w:b/>
          <w:bCs w:val="0"/>
          <w:sz w:val="24"/>
          <w:szCs w:val="24"/>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 xml:space="preserve">) </w:t>
      </w:r>
      <w:r w:rsidRPr="0061492B">
        <w:rPr>
          <w:rFonts w:asciiTheme="majorBidi" w:hAnsiTheme="majorBidi" w:cstheme="majorBidi"/>
          <w:b/>
          <w:bCs w:val="0"/>
          <w:sz w:val="24"/>
          <w:szCs w:val="24"/>
          <w:rtl/>
        </w:rPr>
        <w:t>ما بين المعقوفتين ليس في قسم النسخة المنقحة، ولعل ذلك هو السبب في عدوله عن تسميته لكتابه عن عبارة: "المنتزع شرحه" إلى عبارة: "المختصر". ومما يؤكد ذلك أن النسخة الغير منقحة هي الموجودة بمكتبة برنستون بالولايات المتحدة الأمريكية، وهي التي يجرى عليها التحقيق. فيما كانت النسخة المنقحة الغير مكتملة، هي التي في مكتبة المتحف البريطاني بإنجلترا. انظر: خزانة التراث (46/109) رقم (45000) و (48/340) رقم (47268) – ومعجم المؤلفين لكحالة (2/256) - وتاريخ الأدب العربي لبروكلمان (9/135).</w:t>
      </w:r>
    </w:p>
  </w:footnote>
  <w:footnote w:id="46">
    <w:p w:rsidR="00B65D91" w:rsidRPr="0061492B" w:rsidRDefault="00B65D91" w:rsidP="005158BF">
      <w:pPr>
        <w:autoSpaceDE w:val="0"/>
        <w:autoSpaceDN w:val="0"/>
        <w:adjustRightInd w:val="0"/>
        <w:spacing w:after="0"/>
        <w:ind w:left="340" w:hanging="340"/>
        <w:jc w:val="both"/>
        <w:rPr>
          <w:rFonts w:asciiTheme="majorBidi" w:hAnsiTheme="majorBidi" w:cstheme="majorBidi"/>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rtl/>
        </w:rPr>
        <w:t xml:space="preserve"> انظر: مخطوط الجوهر الأصيل، صفحة العنوان، لوح (1/2).</w:t>
      </w:r>
    </w:p>
  </w:footnote>
  <w:footnote w:id="47">
    <w:p w:rsidR="00B65D91" w:rsidRPr="0061492B" w:rsidRDefault="00B65D91" w:rsidP="005158BF">
      <w:pPr>
        <w:autoSpaceDE w:val="0"/>
        <w:autoSpaceDN w:val="0"/>
        <w:adjustRightInd w:val="0"/>
        <w:spacing w:after="0"/>
        <w:ind w:left="340" w:hanging="340"/>
        <w:jc w:val="both"/>
        <w:rPr>
          <w:rFonts w:asciiTheme="majorBidi" w:hAnsiTheme="majorBidi" w:cstheme="majorBidi"/>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rtl/>
        </w:rPr>
        <w:t xml:space="preserve"> انظر: مخطوط الجوهر الأصيل، صفحة العنوان، لوح (2/2) – والنسخة المنقحة، لوح (2/1-2).</w:t>
      </w:r>
    </w:p>
  </w:footnote>
  <w:footnote w:id="48">
    <w:p w:rsidR="00B65D91" w:rsidRPr="0061492B" w:rsidRDefault="00B65D91" w:rsidP="005158BF">
      <w:pPr>
        <w:autoSpaceDE w:val="0"/>
        <w:autoSpaceDN w:val="0"/>
        <w:adjustRightInd w:val="0"/>
        <w:spacing w:after="0"/>
        <w:ind w:left="340" w:hanging="340"/>
        <w:jc w:val="both"/>
        <w:rPr>
          <w:rFonts w:asciiTheme="majorBidi" w:hAnsiTheme="majorBidi" w:cstheme="majorBidi"/>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rtl/>
        </w:rPr>
        <w:t xml:space="preserve"> انظر: مخطوط الجوهر الأصيل، صفحة العنوان، لوح (2/2) – والنسخة المنقحة، لوح (2/1-2).</w:t>
      </w:r>
    </w:p>
  </w:footnote>
  <w:footnote w:id="49">
    <w:p w:rsidR="00B65D91" w:rsidRPr="0061492B" w:rsidRDefault="00B65D91" w:rsidP="005158BF">
      <w:pPr>
        <w:autoSpaceDE w:val="0"/>
        <w:autoSpaceDN w:val="0"/>
        <w:adjustRightInd w:val="0"/>
        <w:spacing w:after="0"/>
        <w:ind w:left="340" w:hanging="340"/>
        <w:jc w:val="both"/>
        <w:rPr>
          <w:rFonts w:asciiTheme="majorBidi" w:hAnsiTheme="majorBidi" w:cstheme="majorBidi"/>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rtl/>
        </w:rPr>
        <w:t xml:space="preserve"> مصادر الفكر الإسلامي في اليمن للحبشي (ص:41).</w:t>
      </w:r>
    </w:p>
  </w:footnote>
  <w:footnote w:id="50">
    <w:p w:rsidR="00B65D91" w:rsidRPr="0061492B" w:rsidRDefault="00B65D91" w:rsidP="005158BF">
      <w:pPr>
        <w:autoSpaceDE w:val="0"/>
        <w:autoSpaceDN w:val="0"/>
        <w:adjustRightInd w:val="0"/>
        <w:spacing w:after="0"/>
        <w:ind w:left="340" w:hanging="340"/>
        <w:jc w:val="both"/>
        <w:rPr>
          <w:rFonts w:asciiTheme="majorBidi" w:hAnsiTheme="majorBidi" w:cstheme="majorBidi"/>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rtl/>
        </w:rPr>
        <w:t xml:space="preserve"> ومن ذلك ما ظهر في تراجم الأبواب والفصول. انظر: مخطوط الجوهر الأصيل، النسخة المنقحة، المقدمة، لوح (2/1-2).</w:t>
      </w:r>
    </w:p>
  </w:footnote>
  <w:footnote w:id="51">
    <w:p w:rsidR="00B65D91" w:rsidRPr="0061492B" w:rsidRDefault="00B65D91" w:rsidP="00697277">
      <w:pPr>
        <w:autoSpaceDE w:val="0"/>
        <w:autoSpaceDN w:val="0"/>
        <w:adjustRightInd w:val="0"/>
        <w:spacing w:after="0"/>
        <w:ind w:left="340" w:hanging="340"/>
        <w:jc w:val="both"/>
        <w:rPr>
          <w:rFonts w:asciiTheme="majorBidi" w:hAnsiTheme="majorBidi" w:cstheme="majorBidi"/>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rtl/>
        </w:rPr>
        <w:t xml:space="preserve"> وهذا المصدر ذكره في مقدمة النسخة المنقحة فقط. انظر: مخطوط الجوهر الأصيل، صفحة المقدمة، لوح (2/2).</w:t>
      </w:r>
    </w:p>
  </w:footnote>
  <w:footnote w:id="52">
    <w:p w:rsidR="00B65D91" w:rsidRPr="0061492B" w:rsidRDefault="00B65D91" w:rsidP="005158BF">
      <w:pPr>
        <w:autoSpaceDE w:val="0"/>
        <w:autoSpaceDN w:val="0"/>
        <w:adjustRightInd w:val="0"/>
        <w:spacing w:after="0"/>
        <w:ind w:left="340" w:hanging="340"/>
        <w:jc w:val="both"/>
        <w:rPr>
          <w:rFonts w:asciiTheme="majorBidi" w:hAnsiTheme="majorBidi" w:cstheme="majorBidi"/>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rtl/>
        </w:rPr>
        <w:t xml:space="preserve"> انظر: مخطوط الجوهر الأصيل، النسخة المنقحة، المقدمة، لوح (2/1-2).</w:t>
      </w:r>
    </w:p>
  </w:footnote>
  <w:footnote w:id="53">
    <w:p w:rsidR="00B65D91" w:rsidRPr="0061492B" w:rsidRDefault="00B65D91" w:rsidP="005158BF">
      <w:pPr>
        <w:autoSpaceDE w:val="0"/>
        <w:autoSpaceDN w:val="0"/>
        <w:adjustRightInd w:val="0"/>
        <w:spacing w:after="0"/>
        <w:ind w:left="340" w:hanging="340"/>
        <w:jc w:val="both"/>
        <w:rPr>
          <w:rFonts w:asciiTheme="majorBidi" w:hAnsiTheme="majorBidi" w:cstheme="majorBidi"/>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rtl/>
        </w:rPr>
        <w:t xml:space="preserve"> مقدمة تحقيق كتاب: (تحفة الأسماع والأبصار للجرموزي) للهجري (ص:47). وانظر: الأدب وفنونه- دراسة ونقد لعز الدين إسماعيل (ص:136).</w:t>
      </w:r>
    </w:p>
  </w:footnote>
  <w:footnote w:id="54">
    <w:p w:rsidR="00B65D91" w:rsidRPr="0061492B" w:rsidRDefault="00B65D91" w:rsidP="005158BF">
      <w:pPr>
        <w:autoSpaceDE w:val="0"/>
        <w:autoSpaceDN w:val="0"/>
        <w:adjustRightInd w:val="0"/>
        <w:spacing w:after="0"/>
        <w:ind w:left="340" w:hanging="340"/>
        <w:jc w:val="both"/>
        <w:rPr>
          <w:rFonts w:asciiTheme="majorBidi" w:hAnsiTheme="majorBidi" w:cstheme="majorBidi"/>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rtl/>
        </w:rPr>
        <w:t xml:space="preserve"> انظر: مخطوط الجوهر الأصيل، المقدمة، لوح (2/1-2) – والنسخة المنقحة، المقدمة، لوح (2/1-2).</w:t>
      </w:r>
    </w:p>
  </w:footnote>
  <w:footnote w:id="55">
    <w:p w:rsidR="00B65D91" w:rsidRPr="0061492B" w:rsidRDefault="00B65D91" w:rsidP="005158BF">
      <w:pPr>
        <w:autoSpaceDE w:val="0"/>
        <w:autoSpaceDN w:val="0"/>
        <w:adjustRightInd w:val="0"/>
        <w:spacing w:after="0"/>
        <w:ind w:left="340" w:hanging="340"/>
        <w:jc w:val="both"/>
        <w:rPr>
          <w:rFonts w:asciiTheme="majorBidi" w:hAnsiTheme="majorBidi" w:cstheme="majorBidi"/>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rtl/>
        </w:rPr>
        <w:t xml:space="preserve"> انظر: مخطوط الجوهر الأصيل، المقدمة، لوح (2/1-2) – والنسخة المنقحة، المقدمة، لوح (2/1-2).</w:t>
      </w:r>
    </w:p>
  </w:footnote>
  <w:footnote w:id="56">
    <w:p w:rsidR="00B65D91" w:rsidRPr="0061492B" w:rsidRDefault="00B65D91" w:rsidP="005158BF">
      <w:pPr>
        <w:autoSpaceDE w:val="0"/>
        <w:autoSpaceDN w:val="0"/>
        <w:adjustRightInd w:val="0"/>
        <w:spacing w:after="0"/>
        <w:ind w:left="340" w:hanging="340"/>
        <w:jc w:val="both"/>
        <w:rPr>
          <w:rFonts w:asciiTheme="majorBidi" w:hAnsiTheme="majorBidi" w:cstheme="majorBidi"/>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rtl/>
        </w:rPr>
        <w:t xml:space="preserve"> انظر: مخطوط الجوهر الأصيل، كتاب ذكر فضائل القرآن، لوح (171/2) و (172/1).</w:t>
      </w:r>
    </w:p>
  </w:footnote>
  <w:footnote w:id="57">
    <w:p w:rsidR="00B65D91" w:rsidRPr="0061492B" w:rsidRDefault="00B65D91" w:rsidP="002D0437">
      <w:pPr>
        <w:autoSpaceDE w:val="0"/>
        <w:autoSpaceDN w:val="0"/>
        <w:adjustRightInd w:val="0"/>
        <w:spacing w:after="0"/>
        <w:ind w:left="340" w:hanging="340"/>
        <w:jc w:val="both"/>
        <w:rPr>
          <w:rFonts w:asciiTheme="majorBidi" w:hAnsiTheme="majorBidi" w:cstheme="majorBidi"/>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rtl/>
        </w:rPr>
        <w:t xml:space="preserve"> انظر في هذه الفقرات: مخطوط الجوهر الأصيل، المقدمة، لوح (2/1-2) – والنسخة المنقحة، المقدمة، لوح (2/1-2).</w:t>
      </w:r>
    </w:p>
  </w:footnote>
  <w:footnote w:id="58">
    <w:p w:rsidR="00B65D91" w:rsidRPr="0061492B" w:rsidRDefault="00B65D91" w:rsidP="002D0437">
      <w:pPr>
        <w:autoSpaceDE w:val="0"/>
        <w:autoSpaceDN w:val="0"/>
        <w:adjustRightInd w:val="0"/>
        <w:spacing w:after="0"/>
        <w:ind w:left="340" w:hanging="340"/>
        <w:jc w:val="both"/>
        <w:rPr>
          <w:rFonts w:asciiTheme="majorBidi" w:hAnsiTheme="majorBidi" w:cstheme="majorBidi"/>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rtl/>
        </w:rPr>
        <w:t xml:space="preserve"> البراعة: لغة: التفوق. والاستهلال: الافتتاح والابتداء، وهي نوع من فنون البديع البلاغية، وتعني: أن يذكر المتكلم – نظماً أو نثراً - فِي أَوَّل كلامه مَا يُشعرُ بمقصودِهِ، أو هي أن يشير المصنف في ابتداء تأليفه، قبل الشروع في المسائل، بعبارة تدل على المرتب عليه إجمالًا، وتقع في ديباجات الكتب كثيرًا. انظر: التعريفات للجرجاني (ص:45) – ومعجم المصطلحات البلاغية وتطورها للصيادي (ص:227).</w:t>
      </w:r>
    </w:p>
  </w:footnote>
  <w:footnote w:id="59">
    <w:p w:rsidR="00B65D91" w:rsidRPr="0061492B" w:rsidRDefault="00B65D91" w:rsidP="002D0437">
      <w:pPr>
        <w:autoSpaceDE w:val="0"/>
        <w:autoSpaceDN w:val="0"/>
        <w:adjustRightInd w:val="0"/>
        <w:spacing w:after="0"/>
        <w:jc w:val="both"/>
        <w:rPr>
          <w:rFonts w:asciiTheme="majorBidi" w:hAnsiTheme="majorBidi" w:cstheme="majorBidi"/>
          <w:b/>
          <w:bCs w:val="0"/>
          <w:sz w:val="24"/>
          <w:szCs w:val="24"/>
        </w:rPr>
      </w:pPr>
      <w:r w:rsidRPr="0061492B">
        <w:rPr>
          <w:rStyle w:val="a5"/>
          <w:rFonts w:asciiTheme="majorBidi" w:hAnsiTheme="majorBidi" w:cstheme="majorBidi"/>
          <w:b/>
          <w:bCs w:val="0"/>
          <w:sz w:val="24"/>
          <w:szCs w:val="24"/>
          <w:rtl/>
        </w:rPr>
        <w:t>(</w:t>
      </w:r>
      <w:r w:rsidRPr="0061492B">
        <w:rPr>
          <w:rStyle w:val="a5"/>
          <w:rFonts w:asciiTheme="majorBidi" w:hAnsiTheme="majorBidi" w:cstheme="majorBidi"/>
          <w:b/>
          <w:bCs w:val="0"/>
          <w:sz w:val="24"/>
          <w:szCs w:val="24"/>
          <w:rtl/>
        </w:rPr>
        <w:footnoteRef/>
      </w:r>
      <w:r w:rsidRPr="0061492B">
        <w:rPr>
          <w:rStyle w:val="a5"/>
          <w:rFonts w:asciiTheme="majorBidi" w:hAnsiTheme="majorBidi" w:cstheme="majorBidi"/>
          <w:b/>
          <w:bCs w:val="0"/>
          <w:sz w:val="24"/>
          <w:szCs w:val="24"/>
          <w:rtl/>
        </w:rPr>
        <w:t>)</w:t>
      </w:r>
      <w:r w:rsidRPr="0061492B">
        <w:rPr>
          <w:rFonts w:asciiTheme="majorBidi" w:hAnsiTheme="majorBidi" w:cstheme="majorBidi"/>
          <w:b/>
          <w:bCs w:val="0"/>
          <w:sz w:val="24"/>
          <w:szCs w:val="24"/>
          <w:rtl/>
        </w:rPr>
        <w:t xml:space="preserve"> وتصدير النبي صلى الله عليه وآله وسلم كتبه بها مشهور في الصحيحين وغيرهما، وفيها أحاديث وآثار يطول ذكرها. انظر: تدريب الراوي للسيوطي (1/55) - الجامع لأخلاق الراوي للبغدادي (1/264) رقم (549).</w:t>
      </w:r>
    </w:p>
  </w:footnote>
  <w:footnote w:id="60">
    <w:p w:rsidR="00B65D91" w:rsidRPr="0061492B" w:rsidRDefault="00B65D91" w:rsidP="002D0437">
      <w:pPr>
        <w:autoSpaceDE w:val="0"/>
        <w:autoSpaceDN w:val="0"/>
        <w:adjustRightInd w:val="0"/>
        <w:spacing w:after="0"/>
        <w:ind w:left="340" w:hanging="340"/>
        <w:jc w:val="both"/>
        <w:rPr>
          <w:rFonts w:asciiTheme="majorBidi" w:hAnsiTheme="majorBidi" w:cstheme="majorBidi"/>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rtl/>
        </w:rPr>
        <w:t xml:space="preserve"> وهي بمعنى " مهما "، وتعرب وتبنى، ويؤتى بها للانتقال من أسلوب إلى غيره، ويستحب الإتيان بها في الخطب والمكاتبات؛ فقد روي فعله </w:t>
      </w:r>
      <w:r w:rsidRPr="0061492B">
        <w:rPr>
          <w:rFonts w:asciiTheme="majorBidi" w:hAnsiTheme="majorBidi" w:cstheme="majorBidi"/>
          <w:b/>
          <w:bCs w:val="0"/>
          <w:sz w:val="24"/>
          <w:szCs w:val="24"/>
        </w:rPr>
        <w:sym w:font="AGA Arabesque" w:char="F065"/>
      </w:r>
      <w:r w:rsidRPr="0061492B">
        <w:rPr>
          <w:rFonts w:asciiTheme="majorBidi" w:hAnsiTheme="majorBidi" w:cstheme="majorBidi"/>
          <w:b/>
          <w:bCs w:val="0"/>
          <w:sz w:val="24"/>
          <w:szCs w:val="24"/>
          <w:rtl/>
        </w:rPr>
        <w:t xml:space="preserve"> لها في خطبه ومكاتباته للملوك وغيرهم عن خمسة وثلاثين صحابيا. واختلف في أول من نطق بها، فقيل داود، وأنها فصل الخطاب الذي أوتيه، لأنها تفصل بين المقدمات والمقاصد، وقيل: يعقوب، وقيل: أيوب، وقيل: سليمان -عليهم السلام-، وقيل: قس بن ساعدة الإيادي، وقيل: كعب بن لؤي، وقيل: يعرب بن قحطان، وقيل: سحبان وائل. انظر: معاني القرآن للنحاس (6/93) - </w:t>
      </w:r>
      <w:r w:rsidRPr="0061492B">
        <w:rPr>
          <w:rFonts w:asciiTheme="majorBidi" w:hAnsiTheme="majorBidi" w:cstheme="majorBidi"/>
          <w:b/>
          <w:bCs w:val="0"/>
          <w:sz w:val="24"/>
          <w:szCs w:val="24"/>
          <w:rtl/>
          <w:lang w:bidi="ar-KW"/>
        </w:rPr>
        <w:t xml:space="preserve">وفتح الباري لابن حجر (2/404) </w:t>
      </w:r>
      <w:r w:rsidRPr="0061492B">
        <w:rPr>
          <w:rFonts w:asciiTheme="majorBidi" w:hAnsiTheme="majorBidi" w:cstheme="majorBidi"/>
          <w:b/>
          <w:bCs w:val="0"/>
          <w:sz w:val="24"/>
          <w:szCs w:val="24"/>
          <w:rtl/>
        </w:rPr>
        <w:t>- والغاية في شرح الهداية للسخاوي (1/62) - و</w:t>
      </w:r>
      <w:r w:rsidRPr="0061492B">
        <w:rPr>
          <w:rFonts w:asciiTheme="majorBidi" w:hAnsiTheme="majorBidi" w:cstheme="majorBidi"/>
          <w:b/>
          <w:bCs w:val="0"/>
          <w:sz w:val="24"/>
          <w:szCs w:val="24"/>
          <w:rtl/>
          <w:lang w:bidi="ar-KW"/>
        </w:rPr>
        <w:t>لوامع الأنوار البهية للسفاريني (1/55-56)</w:t>
      </w:r>
      <w:r w:rsidRPr="0061492B">
        <w:rPr>
          <w:rFonts w:asciiTheme="majorBidi" w:hAnsiTheme="majorBidi" w:cstheme="majorBidi"/>
          <w:b/>
          <w:bCs w:val="0"/>
          <w:sz w:val="24"/>
          <w:szCs w:val="24"/>
          <w:rtl/>
        </w:rPr>
        <w:t>.</w:t>
      </w:r>
    </w:p>
  </w:footnote>
  <w:footnote w:id="61">
    <w:p w:rsidR="00B65D91" w:rsidRPr="0061492B" w:rsidRDefault="00B65D91" w:rsidP="002D0437">
      <w:pPr>
        <w:autoSpaceDE w:val="0"/>
        <w:autoSpaceDN w:val="0"/>
        <w:adjustRightInd w:val="0"/>
        <w:spacing w:after="0" w:line="240" w:lineRule="auto"/>
        <w:jc w:val="both"/>
        <w:rPr>
          <w:rFonts w:asciiTheme="majorBidi" w:hAnsiTheme="majorBidi" w:cstheme="majorBidi"/>
          <w:b/>
          <w:bCs w:val="0"/>
          <w:sz w:val="24"/>
          <w:szCs w:val="24"/>
          <w:lang w:bidi="ar-KW"/>
        </w:rPr>
      </w:pPr>
      <w:r w:rsidRPr="0061492B">
        <w:rPr>
          <w:rStyle w:val="a5"/>
          <w:rFonts w:asciiTheme="majorBidi" w:hAnsiTheme="majorBidi" w:cstheme="majorBidi"/>
          <w:b/>
          <w:bCs w:val="0"/>
          <w:sz w:val="24"/>
          <w:szCs w:val="24"/>
          <w:rtl/>
        </w:rPr>
        <w:t>(</w:t>
      </w:r>
      <w:r w:rsidRPr="0061492B">
        <w:rPr>
          <w:rStyle w:val="a5"/>
          <w:rFonts w:asciiTheme="majorBidi" w:hAnsiTheme="majorBidi" w:cstheme="majorBidi"/>
          <w:b/>
          <w:bCs w:val="0"/>
          <w:sz w:val="24"/>
          <w:szCs w:val="24"/>
          <w:rtl/>
        </w:rPr>
        <w:footnoteRef/>
      </w:r>
      <w:r w:rsidRPr="0061492B">
        <w:rPr>
          <w:rStyle w:val="a5"/>
          <w:rFonts w:asciiTheme="majorBidi" w:hAnsiTheme="majorBidi" w:cstheme="majorBidi"/>
          <w:b/>
          <w:bCs w:val="0"/>
          <w:sz w:val="24"/>
          <w:szCs w:val="24"/>
          <w:rtl/>
        </w:rPr>
        <w:t>)</w:t>
      </w:r>
      <w:r w:rsidRPr="0061492B">
        <w:rPr>
          <w:rFonts w:asciiTheme="majorBidi" w:hAnsiTheme="majorBidi" w:cstheme="majorBidi"/>
          <w:b/>
          <w:bCs w:val="0"/>
          <w:sz w:val="24"/>
          <w:szCs w:val="24"/>
          <w:rtl/>
        </w:rPr>
        <w:t xml:space="preserve"> </w:t>
      </w:r>
      <w:r w:rsidRPr="0061492B">
        <w:rPr>
          <w:rFonts w:asciiTheme="majorBidi" w:hAnsiTheme="majorBidi" w:cstheme="majorBidi"/>
          <w:b/>
          <w:bCs w:val="0"/>
          <w:sz w:val="24"/>
          <w:szCs w:val="24"/>
          <w:rtl/>
          <w:lang w:bidi="ar-KW"/>
        </w:rPr>
        <w:t xml:space="preserve">هذا أحد الأغراض التي من أجلها وضعت المصنفات. انظر: </w:t>
      </w:r>
      <w:r w:rsidRPr="0061492B">
        <w:rPr>
          <w:rFonts w:asciiTheme="majorBidi" w:hAnsiTheme="majorBidi" w:cstheme="majorBidi"/>
          <w:b/>
          <w:bCs w:val="0"/>
          <w:sz w:val="24"/>
          <w:szCs w:val="24"/>
          <w:rtl/>
        </w:rPr>
        <w:t>كشف الظنون لحاجي خليفة (1/38).</w:t>
      </w:r>
    </w:p>
  </w:footnote>
  <w:footnote w:id="62">
    <w:p w:rsidR="00B65D91" w:rsidRPr="0061492B" w:rsidRDefault="00B65D91" w:rsidP="002D0437">
      <w:pPr>
        <w:autoSpaceDE w:val="0"/>
        <w:autoSpaceDN w:val="0"/>
        <w:adjustRightInd w:val="0"/>
        <w:spacing w:after="0"/>
        <w:ind w:left="340" w:hanging="340"/>
        <w:jc w:val="both"/>
        <w:rPr>
          <w:rFonts w:asciiTheme="majorBidi" w:hAnsiTheme="majorBidi" w:cstheme="majorBidi"/>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rtl/>
        </w:rPr>
        <w:t xml:space="preserve"> انظر: مخطوط الجوهر الأصيل، كتاب النكاح، لوح (72/1).</w:t>
      </w:r>
    </w:p>
  </w:footnote>
  <w:footnote w:id="63">
    <w:p w:rsidR="00B65D91" w:rsidRPr="0061492B" w:rsidRDefault="00B65D91" w:rsidP="002D0437">
      <w:pPr>
        <w:autoSpaceDE w:val="0"/>
        <w:autoSpaceDN w:val="0"/>
        <w:adjustRightInd w:val="0"/>
        <w:spacing w:after="0"/>
        <w:ind w:left="340" w:hanging="340"/>
        <w:jc w:val="both"/>
        <w:rPr>
          <w:rFonts w:asciiTheme="majorBidi" w:hAnsiTheme="majorBidi" w:cstheme="majorBidi"/>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rtl/>
        </w:rPr>
        <w:t xml:space="preserve"> انظر: مخطوط الجوهر الأصيل، كتاب الطاعات، لوح (158/2).</w:t>
      </w:r>
    </w:p>
  </w:footnote>
  <w:footnote w:id="64">
    <w:p w:rsidR="00B65D91" w:rsidRPr="0061492B" w:rsidRDefault="00B65D91" w:rsidP="002D0437">
      <w:pPr>
        <w:autoSpaceDE w:val="0"/>
        <w:autoSpaceDN w:val="0"/>
        <w:adjustRightInd w:val="0"/>
        <w:spacing w:after="0"/>
        <w:ind w:left="340" w:hanging="340"/>
        <w:jc w:val="both"/>
        <w:rPr>
          <w:rFonts w:asciiTheme="majorBidi" w:hAnsiTheme="majorBidi" w:cstheme="majorBidi"/>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rtl/>
        </w:rPr>
        <w:t xml:space="preserve"> انظر: مخطوط الجوهر الأصيل، المقدمة، لوح (2).</w:t>
      </w:r>
    </w:p>
  </w:footnote>
  <w:footnote w:id="65">
    <w:p w:rsidR="00B65D91" w:rsidRPr="0061492B" w:rsidRDefault="00B65D91" w:rsidP="002D0437">
      <w:pPr>
        <w:tabs>
          <w:tab w:val="left" w:pos="1217"/>
        </w:tabs>
        <w:autoSpaceDE w:val="0"/>
        <w:autoSpaceDN w:val="0"/>
        <w:adjustRightInd w:val="0"/>
        <w:spacing w:after="0"/>
        <w:ind w:left="340" w:hanging="340"/>
        <w:jc w:val="both"/>
        <w:rPr>
          <w:rFonts w:asciiTheme="majorBidi" w:hAnsiTheme="majorBidi" w:cstheme="majorBidi"/>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rtl/>
        </w:rPr>
        <w:t xml:space="preserve"> انظر: مخطوط الجوهر الأصيل، كتاب الطلاق، لوح (89/1) – وكتاب الصداق، لوح (81/2).</w:t>
      </w:r>
    </w:p>
  </w:footnote>
  <w:footnote w:id="66">
    <w:p w:rsidR="00B65D91" w:rsidRPr="0061492B" w:rsidRDefault="00B65D91" w:rsidP="002D0437">
      <w:pPr>
        <w:autoSpaceDE w:val="0"/>
        <w:autoSpaceDN w:val="0"/>
        <w:adjustRightInd w:val="0"/>
        <w:spacing w:after="0"/>
        <w:ind w:left="340" w:hanging="340"/>
        <w:jc w:val="both"/>
        <w:rPr>
          <w:rFonts w:asciiTheme="majorBidi" w:hAnsiTheme="majorBidi" w:cstheme="majorBidi"/>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rtl/>
        </w:rPr>
        <w:t xml:space="preserve"> انظر: مخطوط الجوهر الأصيل، كتاب النكاح، لوح (76/2).</w:t>
      </w:r>
    </w:p>
  </w:footnote>
  <w:footnote w:id="67">
    <w:p w:rsidR="00B65D91" w:rsidRPr="0061492B" w:rsidRDefault="00B65D91" w:rsidP="002D0437">
      <w:pPr>
        <w:autoSpaceDE w:val="0"/>
        <w:autoSpaceDN w:val="0"/>
        <w:adjustRightInd w:val="0"/>
        <w:spacing w:after="0"/>
        <w:ind w:left="340" w:hanging="340"/>
        <w:jc w:val="both"/>
        <w:rPr>
          <w:rFonts w:asciiTheme="majorBidi" w:hAnsiTheme="majorBidi" w:cstheme="majorBidi"/>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rtl/>
        </w:rPr>
        <w:t xml:space="preserve"> انظر: مخطوط الجوهر الأصيل، كتاب النكاح، لوح (75/1).</w:t>
      </w:r>
    </w:p>
  </w:footnote>
  <w:footnote w:id="68">
    <w:p w:rsidR="00B65D91" w:rsidRPr="0061492B" w:rsidRDefault="00B65D91" w:rsidP="002D0437">
      <w:pPr>
        <w:autoSpaceDE w:val="0"/>
        <w:autoSpaceDN w:val="0"/>
        <w:adjustRightInd w:val="0"/>
        <w:spacing w:after="0" w:line="240" w:lineRule="auto"/>
        <w:jc w:val="both"/>
        <w:rPr>
          <w:rFonts w:asciiTheme="majorBidi" w:hAnsiTheme="majorBidi" w:cstheme="majorBidi"/>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rtl/>
        </w:rPr>
        <w:t xml:space="preserve"> هذا كثير في أسباب نزول الآيات، وبعده أسباب ورود الحديث. ومواضعه لا تحصر.</w:t>
      </w:r>
    </w:p>
  </w:footnote>
  <w:footnote w:id="69">
    <w:p w:rsidR="00B65D91" w:rsidRPr="0061492B" w:rsidRDefault="00B65D91" w:rsidP="002D0437">
      <w:pPr>
        <w:autoSpaceDE w:val="0"/>
        <w:autoSpaceDN w:val="0"/>
        <w:adjustRightInd w:val="0"/>
        <w:spacing w:after="0"/>
        <w:ind w:left="340" w:hanging="340"/>
        <w:jc w:val="both"/>
        <w:rPr>
          <w:rFonts w:asciiTheme="majorBidi" w:hAnsiTheme="majorBidi" w:cstheme="majorBidi"/>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rtl/>
        </w:rPr>
        <w:t xml:space="preserve"> ومواضع هذا كثيرة.</w:t>
      </w:r>
    </w:p>
  </w:footnote>
  <w:footnote w:id="70">
    <w:p w:rsidR="00B65D91" w:rsidRPr="0061492B" w:rsidRDefault="00B65D91" w:rsidP="002D0437">
      <w:pPr>
        <w:autoSpaceDE w:val="0"/>
        <w:autoSpaceDN w:val="0"/>
        <w:adjustRightInd w:val="0"/>
        <w:spacing w:after="0"/>
        <w:ind w:left="340" w:hanging="340"/>
        <w:jc w:val="both"/>
        <w:rPr>
          <w:rFonts w:asciiTheme="majorBidi" w:hAnsiTheme="majorBidi" w:cstheme="majorBidi"/>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rtl/>
        </w:rPr>
        <w:t xml:space="preserve"> انظر: مخطوط الجوهر الأصيل، كتاب الصداق، لوح (85/1).</w:t>
      </w:r>
    </w:p>
  </w:footnote>
  <w:footnote w:id="71">
    <w:p w:rsidR="00B65D91" w:rsidRPr="0061492B" w:rsidRDefault="00B65D91" w:rsidP="002D0437">
      <w:pPr>
        <w:autoSpaceDE w:val="0"/>
        <w:autoSpaceDN w:val="0"/>
        <w:adjustRightInd w:val="0"/>
        <w:spacing w:after="0"/>
        <w:ind w:left="340" w:hanging="340"/>
        <w:jc w:val="both"/>
        <w:rPr>
          <w:rFonts w:asciiTheme="majorBidi" w:hAnsiTheme="majorBidi" w:cstheme="majorBidi"/>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rtl/>
        </w:rPr>
        <w:t xml:space="preserve"> انظر: مخطوط الجوهر الأصيل، كتاب الطاعة، لوح (166/1).</w:t>
      </w:r>
    </w:p>
  </w:footnote>
  <w:footnote w:id="72">
    <w:p w:rsidR="00B65D91" w:rsidRPr="0061492B" w:rsidRDefault="00B65D91" w:rsidP="002D0437">
      <w:pPr>
        <w:autoSpaceDE w:val="0"/>
        <w:autoSpaceDN w:val="0"/>
        <w:adjustRightInd w:val="0"/>
        <w:spacing w:after="0"/>
        <w:ind w:left="340" w:hanging="340"/>
        <w:jc w:val="both"/>
        <w:rPr>
          <w:rFonts w:asciiTheme="majorBidi" w:hAnsiTheme="majorBidi" w:cstheme="majorBidi"/>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rtl/>
        </w:rPr>
        <w:t xml:space="preserve"> انظر: مخطوط الجوهر الأصيل، كتاب الأحكام، لوح (139/1).</w:t>
      </w:r>
    </w:p>
  </w:footnote>
  <w:footnote w:id="73">
    <w:p w:rsidR="00B65D91" w:rsidRPr="0061492B" w:rsidRDefault="00B65D91" w:rsidP="002D0437">
      <w:pPr>
        <w:autoSpaceDE w:val="0"/>
        <w:autoSpaceDN w:val="0"/>
        <w:adjustRightInd w:val="0"/>
        <w:spacing w:after="0"/>
        <w:ind w:left="340" w:hanging="340"/>
        <w:jc w:val="both"/>
        <w:rPr>
          <w:rFonts w:asciiTheme="majorBidi" w:hAnsiTheme="majorBidi" w:cstheme="majorBidi"/>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rtl/>
        </w:rPr>
        <w:t xml:space="preserve"> انظر: مخطوط الجوهر الأصيل، كتاب الأنعام، لوح (152/1) – وكتاب الطاعات، لوح (167/1).</w:t>
      </w:r>
    </w:p>
  </w:footnote>
  <w:footnote w:id="74">
    <w:p w:rsidR="00B65D91" w:rsidRPr="0061492B" w:rsidRDefault="00B65D91" w:rsidP="002D0437">
      <w:pPr>
        <w:autoSpaceDE w:val="0"/>
        <w:autoSpaceDN w:val="0"/>
        <w:adjustRightInd w:val="0"/>
        <w:spacing w:after="0"/>
        <w:ind w:left="340" w:hanging="340"/>
        <w:jc w:val="both"/>
        <w:rPr>
          <w:rFonts w:asciiTheme="majorBidi" w:hAnsiTheme="majorBidi" w:cstheme="majorBidi"/>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rtl/>
        </w:rPr>
        <w:t xml:space="preserve"> انظر: مخطوط الجوهر الأصيل، كتاب الطاعة، لوح (166/1).</w:t>
      </w:r>
    </w:p>
  </w:footnote>
  <w:footnote w:id="75">
    <w:p w:rsidR="00B65D91" w:rsidRPr="0061492B" w:rsidRDefault="00B65D91" w:rsidP="002D0437">
      <w:pPr>
        <w:autoSpaceDE w:val="0"/>
        <w:autoSpaceDN w:val="0"/>
        <w:adjustRightInd w:val="0"/>
        <w:spacing w:after="0"/>
        <w:ind w:left="340" w:hanging="340"/>
        <w:jc w:val="both"/>
        <w:rPr>
          <w:rFonts w:asciiTheme="majorBidi" w:hAnsiTheme="majorBidi" w:cstheme="majorBidi"/>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rtl/>
        </w:rPr>
        <w:t xml:space="preserve"> انظر: مخطوط الجوهر الأصيل، كتاب ذكر الفرائض، لوح (131/1).</w:t>
      </w:r>
    </w:p>
  </w:footnote>
  <w:footnote w:id="76">
    <w:p w:rsidR="00B65D91" w:rsidRPr="0061492B" w:rsidRDefault="00B65D91" w:rsidP="002D0437">
      <w:pPr>
        <w:autoSpaceDE w:val="0"/>
        <w:autoSpaceDN w:val="0"/>
        <w:adjustRightInd w:val="0"/>
        <w:spacing w:after="0"/>
        <w:ind w:left="340" w:hanging="340"/>
        <w:jc w:val="both"/>
        <w:rPr>
          <w:rFonts w:asciiTheme="majorBidi" w:hAnsiTheme="majorBidi" w:cstheme="majorBidi"/>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rtl/>
        </w:rPr>
        <w:t xml:space="preserve"> انظر: مخطوط الجوهر الأصيل، كتاب الصداق، لوح (80/2).</w:t>
      </w:r>
    </w:p>
  </w:footnote>
  <w:footnote w:id="77">
    <w:p w:rsidR="00B65D91" w:rsidRPr="0061492B" w:rsidRDefault="00B65D91" w:rsidP="002D0437">
      <w:pPr>
        <w:autoSpaceDE w:val="0"/>
        <w:autoSpaceDN w:val="0"/>
        <w:adjustRightInd w:val="0"/>
        <w:spacing w:after="0"/>
        <w:ind w:left="340" w:hanging="340"/>
        <w:jc w:val="both"/>
        <w:rPr>
          <w:rFonts w:asciiTheme="majorBidi" w:hAnsiTheme="majorBidi" w:cstheme="majorBidi"/>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rtl/>
        </w:rPr>
        <w:t xml:space="preserve"> انظر: مخطوط الجوهر الأصيل، كتاب الطلاق، لوح (92/1).</w:t>
      </w:r>
    </w:p>
  </w:footnote>
  <w:footnote w:id="78">
    <w:p w:rsidR="00B65D91" w:rsidRPr="0061492B" w:rsidRDefault="00B65D91" w:rsidP="002D0437">
      <w:pPr>
        <w:autoSpaceDE w:val="0"/>
        <w:autoSpaceDN w:val="0"/>
        <w:adjustRightInd w:val="0"/>
        <w:spacing w:after="0"/>
        <w:ind w:left="340" w:hanging="340"/>
        <w:jc w:val="both"/>
        <w:rPr>
          <w:rFonts w:asciiTheme="majorBidi" w:hAnsiTheme="majorBidi" w:cstheme="majorBidi"/>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rtl/>
        </w:rPr>
        <w:t xml:space="preserve"> انظر: مخطوط الجوهر الأصيل، كتاب الأشربة، لوح (149/1).</w:t>
      </w:r>
    </w:p>
  </w:footnote>
  <w:footnote w:id="79">
    <w:p w:rsidR="00B65D91" w:rsidRPr="0061492B" w:rsidRDefault="00B65D91" w:rsidP="002D0437">
      <w:pPr>
        <w:autoSpaceDE w:val="0"/>
        <w:autoSpaceDN w:val="0"/>
        <w:adjustRightInd w:val="0"/>
        <w:spacing w:after="0"/>
        <w:ind w:left="340" w:hanging="340"/>
        <w:jc w:val="both"/>
        <w:rPr>
          <w:rFonts w:asciiTheme="majorBidi" w:hAnsiTheme="majorBidi" w:cstheme="majorBidi"/>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rtl/>
        </w:rPr>
        <w:t xml:space="preserve"> انظر: مخطوط الجوهر الأصيل، كتاب الطاعة، لوح (158/2).</w:t>
      </w:r>
    </w:p>
  </w:footnote>
  <w:footnote w:id="80">
    <w:p w:rsidR="00B65D91" w:rsidRPr="0061492B" w:rsidRDefault="00B65D91" w:rsidP="002D0437">
      <w:pPr>
        <w:autoSpaceDE w:val="0"/>
        <w:autoSpaceDN w:val="0"/>
        <w:adjustRightInd w:val="0"/>
        <w:spacing w:after="0"/>
        <w:ind w:left="340" w:hanging="340"/>
        <w:jc w:val="both"/>
        <w:rPr>
          <w:rFonts w:asciiTheme="majorBidi" w:hAnsiTheme="majorBidi" w:cstheme="majorBidi"/>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rtl/>
        </w:rPr>
        <w:t xml:space="preserve"> انظر: مخطوط الجوهر الأصيل، كتاب النكاح، لوح (72/1).</w:t>
      </w:r>
    </w:p>
  </w:footnote>
  <w:footnote w:id="81">
    <w:p w:rsidR="00B65D91" w:rsidRPr="0061492B" w:rsidRDefault="00B65D91" w:rsidP="002D0437">
      <w:pPr>
        <w:autoSpaceDE w:val="0"/>
        <w:autoSpaceDN w:val="0"/>
        <w:adjustRightInd w:val="0"/>
        <w:spacing w:after="0"/>
        <w:ind w:left="340" w:hanging="340"/>
        <w:jc w:val="both"/>
        <w:rPr>
          <w:rFonts w:asciiTheme="majorBidi" w:hAnsiTheme="majorBidi" w:cstheme="majorBidi"/>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rtl/>
        </w:rPr>
        <w:t xml:space="preserve"> انظر: مخطوط الجوهر الأصيل، كتاب النكاح، لوح (73/1).</w:t>
      </w:r>
    </w:p>
  </w:footnote>
  <w:footnote w:id="82">
    <w:p w:rsidR="00B65D91" w:rsidRPr="0061492B" w:rsidRDefault="00B65D91" w:rsidP="002D0437">
      <w:pPr>
        <w:autoSpaceDE w:val="0"/>
        <w:autoSpaceDN w:val="0"/>
        <w:adjustRightInd w:val="0"/>
        <w:spacing w:after="0"/>
        <w:ind w:left="340" w:hanging="340"/>
        <w:jc w:val="both"/>
        <w:rPr>
          <w:rFonts w:asciiTheme="majorBidi" w:hAnsiTheme="majorBidi" w:cstheme="majorBidi"/>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rtl/>
        </w:rPr>
        <w:t xml:space="preserve"> انظر: مخطوط الجوهر الأصيل، كتاب الطاعات، لوح (159/1).</w:t>
      </w:r>
    </w:p>
  </w:footnote>
  <w:footnote w:id="83">
    <w:p w:rsidR="00B65D91" w:rsidRPr="0061492B" w:rsidRDefault="00B65D91" w:rsidP="002D0437">
      <w:pPr>
        <w:autoSpaceDE w:val="0"/>
        <w:autoSpaceDN w:val="0"/>
        <w:adjustRightInd w:val="0"/>
        <w:spacing w:after="0"/>
        <w:ind w:left="340" w:hanging="340"/>
        <w:jc w:val="both"/>
        <w:rPr>
          <w:rFonts w:asciiTheme="majorBidi" w:hAnsiTheme="majorBidi" w:cstheme="majorBidi"/>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rtl/>
        </w:rPr>
        <w:t xml:space="preserve"> انظر: مخطوط الجوهر الأصيل، كتاب الطاعات، لوح (164/2).</w:t>
      </w:r>
    </w:p>
  </w:footnote>
  <w:footnote w:id="84">
    <w:p w:rsidR="00B65D91" w:rsidRPr="0061492B" w:rsidRDefault="00B65D91" w:rsidP="002D0437">
      <w:pPr>
        <w:autoSpaceDE w:val="0"/>
        <w:autoSpaceDN w:val="0"/>
        <w:adjustRightInd w:val="0"/>
        <w:spacing w:after="0"/>
        <w:ind w:left="340" w:hanging="340"/>
        <w:jc w:val="both"/>
        <w:rPr>
          <w:rFonts w:asciiTheme="majorBidi" w:hAnsiTheme="majorBidi" w:cstheme="majorBidi"/>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rtl/>
        </w:rPr>
        <w:t xml:space="preserve"> انظر: مخطوط الجوهر الأصيل، كتاب القصاص، لوح (123/2).</w:t>
      </w:r>
    </w:p>
  </w:footnote>
  <w:footnote w:id="85">
    <w:p w:rsidR="00B65D91" w:rsidRPr="0061492B" w:rsidRDefault="00B65D91" w:rsidP="002D0437">
      <w:pPr>
        <w:autoSpaceDE w:val="0"/>
        <w:autoSpaceDN w:val="0"/>
        <w:adjustRightInd w:val="0"/>
        <w:spacing w:after="0"/>
        <w:ind w:left="340" w:hanging="340"/>
        <w:jc w:val="both"/>
        <w:rPr>
          <w:rFonts w:asciiTheme="majorBidi" w:hAnsiTheme="majorBidi" w:cstheme="majorBidi"/>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rtl/>
        </w:rPr>
        <w:t xml:space="preserve"> انظر: مخطوط الجوهر الأصيل، كتاب الطاعات، لوح (164/2).</w:t>
      </w:r>
    </w:p>
  </w:footnote>
  <w:footnote w:id="86">
    <w:p w:rsidR="00B65D91" w:rsidRPr="0061492B" w:rsidRDefault="00B65D91" w:rsidP="008C4DCF">
      <w:pPr>
        <w:autoSpaceDE w:val="0"/>
        <w:autoSpaceDN w:val="0"/>
        <w:adjustRightInd w:val="0"/>
        <w:spacing w:after="0"/>
        <w:ind w:left="340" w:hanging="340"/>
        <w:jc w:val="both"/>
        <w:rPr>
          <w:rFonts w:asciiTheme="majorBidi" w:hAnsiTheme="majorBidi" w:cstheme="majorBidi"/>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rtl/>
        </w:rPr>
        <w:t xml:space="preserve"> انظر: المصباح المنير (ترج) (1/29) - ومختار الصحاح: مادة (رج م) (ص:236) - ولسان العرب لابن منظور، مادة (ترجم) (12/66، 229). وانظر: تفسير القرآن العظيم لابن كثير (1/3) - والدر المنثور للسيوطي (1/9).</w:t>
      </w:r>
    </w:p>
  </w:footnote>
  <w:footnote w:id="87">
    <w:p w:rsidR="00B65D91" w:rsidRPr="0061492B" w:rsidRDefault="00B65D91" w:rsidP="002F2EDB">
      <w:pPr>
        <w:autoSpaceDE w:val="0"/>
        <w:autoSpaceDN w:val="0"/>
        <w:adjustRightInd w:val="0"/>
        <w:spacing w:after="0" w:line="240" w:lineRule="auto"/>
        <w:jc w:val="both"/>
        <w:rPr>
          <w:rFonts w:asciiTheme="majorBidi" w:hAnsiTheme="majorBidi" w:cstheme="majorBidi"/>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rtl/>
        </w:rPr>
        <w:t xml:space="preserve"> تراجم البخاري: أي عناوين أبواب كتابه (الصحيح)؛ وقد انعقد إجماع الأمة على أنها تنم عن فهم عميق، ونظر دقيق في معاني النصوص، ولطف إشارة، حتى اشتهر بين أهل العلم قولهم: فقه البخاري في تراجمه؛ فهو يشير بالترجمة مرة إلى حكم، أو اختيار فقهي، وتارة إلى معنى حديثي نقدي، وتارة إلى فائدة أخرى مستنبطة؛ وهذا الأمر كان أحد أسباب صعوبة شرح هذا الكتاب الجليل، حتى قال ابن خلدون -رحمه الله-: (فأما صحيح البخاري -وهو أعلاها رتبة- فاستصعب الناس شرحه، واستغلقوا منحاه من أجل ما يحتاج إليه من معرفة الطرق المتعددة ورجالها من أهل الحجاز والشام والعراق، ومعرفة أحوالهم واختلاف الناس فيهم؛ وكذلك يحتاج إلى إمعان النظر في التفقه في تراجمه، لأنه يترجم الترجمة، ويورد فيها الحديث بسند أو طريق، ثم يترجم أخرى ويورد فيها ذلك الحديث بعينه لما تضمنه من المعنى الذي ترجم به الباب؛ وكذلك في ترجمة وترجمة إلى أن يتكرر الحديث في أبواب متفرقة بحسَب معانيه واختلافها، ومن النظر في تراجمه لبيان المناسبة بين الترجمة والحديث التي في ضمنها، فقد وقع له في كثير من تراجمه خفاء المناسبة بينها وبين الأحاديث التي في ضمنها، وطال كلام الناس في بيانها؛ ومَن شرحه ولم يستوف هذا كله فيه فلم يوفِّ حق الشرح كابن بطال وابن المهلب وابن التين ونحوهم؛ ولقد سمعت كثيراً من شيوخنا -رحمهم الله- يقولون: شرح كتاب البخاري دَينٌ على الأمة، يعنون أن أحداً من علماء الأمة لم يوفِّ ما يجب له من الشرح بهذا الاعتبار). المقدمة (ص:309) – والتوضيح لشرح الجامع الصحيح لابن الملقن (2/70) - وهدي الساري لابن حجر (ص:13 – 14) - والعرف الشذي للكشميري (1/10).</w:t>
      </w:r>
    </w:p>
  </w:footnote>
  <w:footnote w:id="88">
    <w:p w:rsidR="00B65D91" w:rsidRPr="0061492B" w:rsidRDefault="00B65D91" w:rsidP="00A15A0D">
      <w:pPr>
        <w:autoSpaceDE w:val="0"/>
        <w:autoSpaceDN w:val="0"/>
        <w:adjustRightInd w:val="0"/>
        <w:spacing w:after="0"/>
        <w:ind w:left="340" w:hanging="340"/>
        <w:jc w:val="both"/>
        <w:rPr>
          <w:rFonts w:asciiTheme="majorBidi" w:hAnsiTheme="majorBidi" w:cstheme="majorBidi"/>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rtl/>
        </w:rPr>
        <w:t xml:space="preserve"> انظر: المخصص لابن سيده (1/38).</w:t>
      </w:r>
    </w:p>
  </w:footnote>
  <w:footnote w:id="89">
    <w:p w:rsidR="00B65D91" w:rsidRPr="0061492B" w:rsidRDefault="00B65D91" w:rsidP="00870396">
      <w:pPr>
        <w:autoSpaceDE w:val="0"/>
        <w:autoSpaceDN w:val="0"/>
        <w:adjustRightInd w:val="0"/>
        <w:spacing w:after="0"/>
        <w:ind w:left="340" w:hanging="340"/>
        <w:jc w:val="both"/>
        <w:rPr>
          <w:rFonts w:asciiTheme="majorBidi" w:hAnsiTheme="majorBidi" w:cstheme="majorBidi"/>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w:t>
      </w:r>
      <w:r w:rsidRPr="0061492B">
        <w:rPr>
          <w:rFonts w:asciiTheme="majorBidi" w:hAnsiTheme="majorBidi" w:cstheme="majorBidi"/>
          <w:bCs w:val="0"/>
          <w:sz w:val="24"/>
          <w:szCs w:val="24"/>
          <w:rtl/>
        </w:rPr>
        <w:t xml:space="preserve"> فك الوثاق للحويني (ص:89).</w:t>
      </w:r>
    </w:p>
  </w:footnote>
  <w:footnote w:id="90">
    <w:p w:rsidR="00B65D91" w:rsidRPr="0061492B" w:rsidRDefault="00B65D91" w:rsidP="008C4DCF">
      <w:pPr>
        <w:autoSpaceDE w:val="0"/>
        <w:autoSpaceDN w:val="0"/>
        <w:adjustRightInd w:val="0"/>
        <w:spacing w:after="0"/>
        <w:ind w:left="340" w:hanging="340"/>
        <w:jc w:val="both"/>
        <w:rPr>
          <w:rFonts w:asciiTheme="majorBidi" w:hAnsiTheme="majorBidi" w:cstheme="majorBidi"/>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rtl/>
        </w:rPr>
        <w:t xml:space="preserve"> انظر: تدريب الراوي (1/78).</w:t>
      </w:r>
    </w:p>
  </w:footnote>
  <w:footnote w:id="91">
    <w:p w:rsidR="00B65D91" w:rsidRPr="0061492B" w:rsidRDefault="00B65D91" w:rsidP="0095701C">
      <w:pPr>
        <w:autoSpaceDE w:val="0"/>
        <w:autoSpaceDN w:val="0"/>
        <w:adjustRightInd w:val="0"/>
        <w:spacing w:after="0" w:line="240" w:lineRule="auto"/>
        <w:rPr>
          <w:rFonts w:asciiTheme="majorBidi" w:hAnsiTheme="majorBidi" w:cstheme="majorBidi"/>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rtl/>
        </w:rPr>
        <w:t xml:space="preserve"> لسان المحدثين لمحمد خلف سلامة (2/294-295).</w:t>
      </w:r>
    </w:p>
  </w:footnote>
  <w:footnote w:id="92">
    <w:p w:rsidR="00B65D91" w:rsidRPr="0061492B" w:rsidRDefault="00B65D91" w:rsidP="002E1D36">
      <w:pPr>
        <w:autoSpaceDE w:val="0"/>
        <w:autoSpaceDN w:val="0"/>
        <w:adjustRightInd w:val="0"/>
        <w:spacing w:after="0" w:line="240" w:lineRule="auto"/>
        <w:jc w:val="both"/>
        <w:rPr>
          <w:rFonts w:asciiTheme="majorBidi" w:hAnsiTheme="majorBidi" w:cstheme="majorBidi"/>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rtl/>
        </w:rPr>
        <w:t xml:space="preserve"> بتصرف يسير.</w:t>
      </w:r>
      <w:r w:rsidRPr="0061492B">
        <w:rPr>
          <w:rFonts w:asciiTheme="majorBidi" w:hAnsiTheme="majorBidi" w:cstheme="majorBidi"/>
          <w:bCs w:val="0"/>
          <w:sz w:val="24"/>
          <w:szCs w:val="24"/>
          <w:rtl/>
        </w:rPr>
        <w:t xml:space="preserve"> انظر: تراجم أحاديث الأبواب دراسة استقرائية في اللغة واصطلاح المحدثين من خلال صحيح البخاري، للزبن (5/152) - فك الوثاق للحويني (ص:150).</w:t>
      </w:r>
    </w:p>
  </w:footnote>
  <w:footnote w:id="93">
    <w:p w:rsidR="00B65D91" w:rsidRPr="0061492B" w:rsidRDefault="00B65D91" w:rsidP="00B542EA">
      <w:pPr>
        <w:autoSpaceDE w:val="0"/>
        <w:autoSpaceDN w:val="0"/>
        <w:adjustRightInd w:val="0"/>
        <w:spacing w:after="0" w:line="240" w:lineRule="auto"/>
        <w:jc w:val="both"/>
        <w:rPr>
          <w:rFonts w:asciiTheme="majorBidi" w:hAnsiTheme="majorBidi" w:cstheme="majorBidi"/>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w:t>
      </w:r>
      <w:r w:rsidRPr="0061492B">
        <w:rPr>
          <w:rFonts w:asciiTheme="majorBidi" w:hAnsiTheme="majorBidi" w:cstheme="majorBidi"/>
          <w:bCs w:val="0"/>
          <w:sz w:val="24"/>
          <w:szCs w:val="24"/>
          <w:rtl/>
        </w:rPr>
        <w:t xml:space="preserve"> انظر: تراجم أحاديث الأبواب للزبن (5/158).</w:t>
      </w:r>
    </w:p>
  </w:footnote>
  <w:footnote w:id="94">
    <w:p w:rsidR="00B65D91" w:rsidRPr="0061492B" w:rsidRDefault="00B65D91" w:rsidP="00C95543">
      <w:pPr>
        <w:autoSpaceDE w:val="0"/>
        <w:autoSpaceDN w:val="0"/>
        <w:adjustRightInd w:val="0"/>
        <w:spacing w:after="0"/>
        <w:ind w:left="340" w:hanging="340"/>
        <w:jc w:val="both"/>
        <w:rPr>
          <w:rFonts w:asciiTheme="majorBidi" w:hAnsiTheme="majorBidi" w:cstheme="majorBidi"/>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rtl/>
        </w:rPr>
        <w:t xml:space="preserve"> تحرير نسبة القول بعدم الاعتداد بالسند المعنعن إلى شعبة بن الحجاج لإدريس العبد (ص:3).</w:t>
      </w:r>
    </w:p>
  </w:footnote>
  <w:footnote w:id="95">
    <w:p w:rsidR="00B65D91" w:rsidRPr="0061492B" w:rsidRDefault="00B65D91" w:rsidP="00C95543">
      <w:pPr>
        <w:autoSpaceDE w:val="0"/>
        <w:autoSpaceDN w:val="0"/>
        <w:adjustRightInd w:val="0"/>
        <w:spacing w:after="0"/>
        <w:ind w:left="340" w:hanging="340"/>
        <w:jc w:val="both"/>
        <w:rPr>
          <w:rFonts w:asciiTheme="majorBidi" w:hAnsiTheme="majorBidi" w:cstheme="majorBidi"/>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w:t>
      </w:r>
      <w:r w:rsidRPr="0061492B">
        <w:rPr>
          <w:rFonts w:asciiTheme="majorBidi" w:hAnsiTheme="majorBidi" w:cstheme="majorBidi"/>
          <w:b/>
          <w:bCs w:val="0"/>
          <w:color w:val="000000"/>
          <w:sz w:val="24"/>
          <w:szCs w:val="24"/>
          <w:rtl/>
        </w:rPr>
        <w:t xml:space="preserve"> انظر: نظرة في تراجم البخاري لصناعة العالم الرباني للقزاز (ص:3) - والإمام البخاري وفقه التراجم في جامعه الصحيح</w:t>
      </w:r>
      <w:r w:rsidRPr="0061492B">
        <w:rPr>
          <w:rFonts w:asciiTheme="majorBidi" w:hAnsiTheme="majorBidi" w:cstheme="majorBidi"/>
          <w:b/>
          <w:bCs w:val="0"/>
          <w:sz w:val="24"/>
          <w:szCs w:val="24"/>
          <w:rtl/>
        </w:rPr>
        <w:t xml:space="preserve"> للحلبي (ص:69).</w:t>
      </w:r>
    </w:p>
  </w:footnote>
  <w:footnote w:id="96">
    <w:p w:rsidR="00B65D91" w:rsidRPr="0061492B" w:rsidRDefault="00B65D91" w:rsidP="00C95543">
      <w:pPr>
        <w:autoSpaceDE w:val="0"/>
        <w:autoSpaceDN w:val="0"/>
        <w:adjustRightInd w:val="0"/>
        <w:spacing w:after="0"/>
        <w:ind w:left="340" w:hanging="340"/>
        <w:jc w:val="both"/>
        <w:rPr>
          <w:rFonts w:asciiTheme="majorBidi" w:hAnsiTheme="majorBidi" w:cstheme="majorBidi"/>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w:t>
      </w:r>
      <w:r w:rsidRPr="0061492B">
        <w:rPr>
          <w:rFonts w:asciiTheme="majorBidi" w:hAnsiTheme="majorBidi" w:cstheme="majorBidi"/>
          <w:b/>
          <w:bCs w:val="0"/>
          <w:color w:val="000000"/>
          <w:sz w:val="24"/>
          <w:szCs w:val="24"/>
          <w:rtl/>
        </w:rPr>
        <w:t xml:space="preserve"> بتصرف يسير. انظر: الإمام البخاري وفقه التراجم في جامعه الصحيح</w:t>
      </w:r>
      <w:r w:rsidRPr="0061492B">
        <w:rPr>
          <w:rFonts w:asciiTheme="majorBidi" w:hAnsiTheme="majorBidi" w:cstheme="majorBidi"/>
          <w:b/>
          <w:bCs w:val="0"/>
          <w:sz w:val="24"/>
          <w:szCs w:val="24"/>
          <w:rtl/>
        </w:rPr>
        <w:t xml:space="preserve"> للحلبي (ص:70).</w:t>
      </w:r>
    </w:p>
  </w:footnote>
  <w:footnote w:id="97">
    <w:p w:rsidR="00B65D91" w:rsidRPr="0061492B" w:rsidRDefault="00B65D91" w:rsidP="00504132">
      <w:pPr>
        <w:autoSpaceDE w:val="0"/>
        <w:autoSpaceDN w:val="0"/>
        <w:adjustRightInd w:val="0"/>
        <w:spacing w:after="0"/>
        <w:ind w:left="340" w:hanging="340"/>
        <w:jc w:val="both"/>
        <w:rPr>
          <w:rFonts w:asciiTheme="majorBidi" w:hAnsiTheme="majorBidi" w:cstheme="majorBidi"/>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rtl/>
        </w:rPr>
        <w:t xml:space="preserve"> انظر: مخطوط الجوهر الأصيل، صفحة المقدمة، لوح (2/1-2) – والنسخة المنقحة، صفحة المقدمة، لوح (2/1-2).</w:t>
      </w:r>
    </w:p>
  </w:footnote>
  <w:footnote w:id="98">
    <w:p w:rsidR="00B65D91" w:rsidRPr="0061492B" w:rsidRDefault="00B65D91" w:rsidP="004C5F97">
      <w:pPr>
        <w:autoSpaceDE w:val="0"/>
        <w:autoSpaceDN w:val="0"/>
        <w:adjustRightInd w:val="0"/>
        <w:spacing w:after="0"/>
        <w:ind w:left="340" w:hanging="340"/>
        <w:jc w:val="both"/>
        <w:rPr>
          <w:rFonts w:asciiTheme="majorBidi" w:hAnsiTheme="majorBidi" w:cstheme="majorBidi"/>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rtl/>
        </w:rPr>
        <w:t xml:space="preserve"> انظر: مخطوط الجوهر الأصيل، صفحة المقدمة، لوح (2/1-2) – والنسخة المنقحة، صفحة المقدمة، لوح (2/1-2).</w:t>
      </w:r>
    </w:p>
  </w:footnote>
  <w:footnote w:id="99">
    <w:p w:rsidR="00B65D91" w:rsidRPr="0061492B" w:rsidRDefault="00B65D91" w:rsidP="00627086">
      <w:pPr>
        <w:autoSpaceDE w:val="0"/>
        <w:autoSpaceDN w:val="0"/>
        <w:adjustRightInd w:val="0"/>
        <w:spacing w:after="0"/>
        <w:ind w:left="340" w:hanging="340"/>
        <w:jc w:val="both"/>
        <w:rPr>
          <w:rFonts w:asciiTheme="majorBidi" w:hAnsiTheme="majorBidi" w:cstheme="majorBidi"/>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rtl/>
        </w:rPr>
        <w:t xml:space="preserve"> انظر: مخطوط الجوهر الأصيل، النسخة المنقحة، صفحة المقدمة، لوح (2/1-2).</w:t>
      </w:r>
    </w:p>
  </w:footnote>
  <w:footnote w:id="100">
    <w:p w:rsidR="00B65D91" w:rsidRPr="0061492B" w:rsidRDefault="00B65D91" w:rsidP="00EE21C0">
      <w:pPr>
        <w:autoSpaceDE w:val="0"/>
        <w:autoSpaceDN w:val="0"/>
        <w:adjustRightInd w:val="0"/>
        <w:spacing w:after="0"/>
        <w:ind w:left="340" w:hanging="340"/>
        <w:jc w:val="both"/>
        <w:rPr>
          <w:rFonts w:asciiTheme="majorBidi" w:hAnsiTheme="majorBidi" w:cstheme="majorBidi"/>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rtl/>
        </w:rPr>
        <w:t xml:space="preserve"> تم الاستعانة في تسمية بعض هذه الأنواع، وإن اختلفت المضامين. انظر: </w:t>
      </w:r>
      <w:r w:rsidRPr="0061492B">
        <w:rPr>
          <w:rFonts w:asciiTheme="majorBidi" w:hAnsiTheme="majorBidi" w:cstheme="majorBidi"/>
          <w:b/>
          <w:bCs w:val="0"/>
          <w:color w:val="000000"/>
          <w:sz w:val="24"/>
          <w:szCs w:val="24"/>
          <w:rtl/>
        </w:rPr>
        <w:t>الإمام البخاري وفقه التراجم في جامعه الصحيح</w:t>
      </w:r>
      <w:r w:rsidRPr="0061492B">
        <w:rPr>
          <w:rFonts w:asciiTheme="majorBidi" w:hAnsiTheme="majorBidi" w:cstheme="majorBidi"/>
          <w:b/>
          <w:bCs w:val="0"/>
          <w:sz w:val="24"/>
          <w:szCs w:val="24"/>
          <w:rtl/>
        </w:rPr>
        <w:t xml:space="preserve"> للحلبي (ص:70) - </w:t>
      </w:r>
      <w:r w:rsidRPr="0061492B">
        <w:rPr>
          <w:rFonts w:asciiTheme="majorBidi" w:hAnsiTheme="majorBidi" w:cstheme="majorBidi"/>
          <w:bCs w:val="0"/>
          <w:sz w:val="24"/>
          <w:szCs w:val="24"/>
          <w:rtl/>
        </w:rPr>
        <w:t>تراجم أحاديث الأبواب للزبن (5/152) - فك الوثاق للحويني (ص:150) - و</w:t>
      </w:r>
      <w:r w:rsidRPr="0061492B">
        <w:rPr>
          <w:rFonts w:asciiTheme="majorBidi" w:hAnsiTheme="majorBidi" w:cstheme="majorBidi"/>
          <w:bCs w:val="0"/>
          <w:color w:val="000000"/>
          <w:sz w:val="24"/>
          <w:szCs w:val="24"/>
          <w:rtl/>
        </w:rPr>
        <w:t>آراء الإمام البخاري الأصولية من خلال تراجم صحيحه للشثري</w:t>
      </w:r>
      <w:r w:rsidRPr="0061492B">
        <w:rPr>
          <w:rFonts w:asciiTheme="majorBidi" w:hAnsiTheme="majorBidi" w:cstheme="majorBidi"/>
          <w:bCs w:val="0"/>
          <w:sz w:val="24"/>
          <w:szCs w:val="24"/>
          <w:rtl/>
        </w:rPr>
        <w:t xml:space="preserve"> (ص:3) - و</w:t>
      </w:r>
      <w:r w:rsidRPr="0061492B">
        <w:rPr>
          <w:rFonts w:asciiTheme="majorBidi" w:hAnsiTheme="majorBidi" w:cstheme="majorBidi"/>
          <w:bCs w:val="0"/>
          <w:color w:val="000000"/>
          <w:sz w:val="24"/>
          <w:szCs w:val="24"/>
          <w:rtl/>
        </w:rPr>
        <w:t>آراء الإمام ابن ماجه الأصولية من خلال تراجم أبواب سننه له (ص:2) - وإشارات النقد الحديثي في بعض تراجم صحيح الإمام البخاري للفوزان (ص:11)</w:t>
      </w:r>
      <w:r w:rsidRPr="0061492B">
        <w:rPr>
          <w:rFonts w:asciiTheme="majorBidi" w:hAnsiTheme="majorBidi" w:cstheme="majorBidi"/>
          <w:bCs w:val="0"/>
          <w:sz w:val="24"/>
          <w:szCs w:val="24"/>
          <w:rtl/>
        </w:rPr>
        <w:t>.</w:t>
      </w:r>
    </w:p>
  </w:footnote>
  <w:footnote w:id="101">
    <w:p w:rsidR="00B65D91" w:rsidRPr="0061492B" w:rsidRDefault="00B65D91" w:rsidP="00035E18">
      <w:pPr>
        <w:autoSpaceDE w:val="0"/>
        <w:autoSpaceDN w:val="0"/>
        <w:adjustRightInd w:val="0"/>
        <w:spacing w:after="0"/>
        <w:ind w:left="340" w:hanging="340"/>
        <w:jc w:val="both"/>
        <w:rPr>
          <w:rFonts w:asciiTheme="majorBidi" w:hAnsiTheme="majorBidi" w:cstheme="majorBidi"/>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rtl/>
        </w:rPr>
        <w:t xml:space="preserve"> انظر: مخطوط الجوهر الأصيل، كتاب التوبة، لوح (113/1).</w:t>
      </w:r>
    </w:p>
  </w:footnote>
  <w:footnote w:id="102">
    <w:p w:rsidR="00B65D91" w:rsidRPr="0061492B" w:rsidRDefault="00B65D91" w:rsidP="00035E18">
      <w:pPr>
        <w:autoSpaceDE w:val="0"/>
        <w:autoSpaceDN w:val="0"/>
        <w:adjustRightInd w:val="0"/>
        <w:spacing w:after="0"/>
        <w:ind w:left="340" w:hanging="340"/>
        <w:jc w:val="both"/>
        <w:rPr>
          <w:rFonts w:asciiTheme="majorBidi" w:hAnsiTheme="majorBidi" w:cstheme="majorBidi"/>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rtl/>
        </w:rPr>
        <w:t xml:space="preserve"> انظر: مخطوط الجوهر الأصيل، كتاب الطاعات، لوح (164/1).</w:t>
      </w:r>
    </w:p>
  </w:footnote>
  <w:footnote w:id="103">
    <w:p w:rsidR="00B65D91" w:rsidRPr="0061492B" w:rsidRDefault="00B65D91" w:rsidP="00035E18">
      <w:pPr>
        <w:autoSpaceDE w:val="0"/>
        <w:autoSpaceDN w:val="0"/>
        <w:adjustRightInd w:val="0"/>
        <w:spacing w:after="0"/>
        <w:ind w:left="340" w:hanging="340"/>
        <w:jc w:val="both"/>
        <w:rPr>
          <w:rFonts w:asciiTheme="majorBidi" w:hAnsiTheme="majorBidi" w:cstheme="majorBidi"/>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rtl/>
        </w:rPr>
        <w:t xml:space="preserve"> انظر: مخطوط الجوهر الأصيل، كتاب الضيافة، لوح (127/2).</w:t>
      </w:r>
    </w:p>
  </w:footnote>
  <w:footnote w:id="104">
    <w:p w:rsidR="00B65D91" w:rsidRPr="0061492B" w:rsidRDefault="00B65D91" w:rsidP="00035E18">
      <w:pPr>
        <w:autoSpaceDE w:val="0"/>
        <w:autoSpaceDN w:val="0"/>
        <w:adjustRightInd w:val="0"/>
        <w:spacing w:after="0"/>
        <w:ind w:left="340" w:hanging="340"/>
        <w:jc w:val="both"/>
        <w:rPr>
          <w:rFonts w:asciiTheme="majorBidi" w:hAnsiTheme="majorBidi" w:cstheme="majorBidi"/>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rtl/>
        </w:rPr>
        <w:t xml:space="preserve"> انظر: مخطوط الجوهر الأصيل، كتاب البيع، لوح (142/1).</w:t>
      </w:r>
    </w:p>
  </w:footnote>
  <w:footnote w:id="105">
    <w:p w:rsidR="00B65D91" w:rsidRPr="0061492B" w:rsidRDefault="00B65D91" w:rsidP="00B513D8">
      <w:pPr>
        <w:autoSpaceDE w:val="0"/>
        <w:autoSpaceDN w:val="0"/>
        <w:adjustRightInd w:val="0"/>
        <w:spacing w:after="0"/>
        <w:ind w:left="340" w:hanging="340"/>
        <w:jc w:val="both"/>
        <w:rPr>
          <w:rFonts w:asciiTheme="majorBidi" w:hAnsiTheme="majorBidi" w:cstheme="majorBidi"/>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rtl/>
        </w:rPr>
        <w:t xml:space="preserve"> انظر: مخطوط الجوهر الأصيل، كتاب ذكر عدة المطلقة، لوح (96/2).</w:t>
      </w:r>
    </w:p>
  </w:footnote>
  <w:footnote w:id="106">
    <w:p w:rsidR="00B65D91" w:rsidRPr="0061492B" w:rsidRDefault="00B65D91" w:rsidP="00512D28">
      <w:pPr>
        <w:autoSpaceDE w:val="0"/>
        <w:autoSpaceDN w:val="0"/>
        <w:adjustRightInd w:val="0"/>
        <w:spacing w:after="0"/>
        <w:ind w:left="340" w:hanging="340"/>
        <w:jc w:val="both"/>
        <w:rPr>
          <w:rFonts w:asciiTheme="majorBidi" w:hAnsiTheme="majorBidi" w:cstheme="majorBidi"/>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rtl/>
        </w:rPr>
        <w:t xml:space="preserve"> انظر: مخطوط الجوهر الأصيل، كتاب الطاعات، لوح (167/2).</w:t>
      </w:r>
    </w:p>
  </w:footnote>
  <w:footnote w:id="107">
    <w:p w:rsidR="00B65D91" w:rsidRPr="0061492B" w:rsidRDefault="00B65D91" w:rsidP="00035E18">
      <w:pPr>
        <w:autoSpaceDE w:val="0"/>
        <w:autoSpaceDN w:val="0"/>
        <w:adjustRightInd w:val="0"/>
        <w:spacing w:after="0"/>
        <w:ind w:left="340" w:hanging="340"/>
        <w:jc w:val="both"/>
        <w:rPr>
          <w:rFonts w:asciiTheme="majorBidi" w:hAnsiTheme="majorBidi" w:cstheme="majorBidi"/>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rtl/>
        </w:rPr>
        <w:t xml:space="preserve"> انظر: مخطوط الجوهر الأصيل، كتاب النكاح، لوح (71/2).</w:t>
      </w:r>
    </w:p>
  </w:footnote>
  <w:footnote w:id="108">
    <w:p w:rsidR="00B65D91" w:rsidRPr="0061492B" w:rsidRDefault="00B65D91" w:rsidP="00035E18">
      <w:pPr>
        <w:autoSpaceDE w:val="0"/>
        <w:autoSpaceDN w:val="0"/>
        <w:adjustRightInd w:val="0"/>
        <w:spacing w:after="0"/>
        <w:ind w:left="340" w:hanging="340"/>
        <w:jc w:val="both"/>
        <w:rPr>
          <w:rFonts w:asciiTheme="majorBidi" w:hAnsiTheme="majorBidi" w:cstheme="majorBidi"/>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rtl/>
        </w:rPr>
        <w:t xml:space="preserve"> انظر: مخطوط الجوهر الأصيل، كتاب النكاح، لوح (73/2).</w:t>
      </w:r>
    </w:p>
  </w:footnote>
  <w:footnote w:id="109">
    <w:p w:rsidR="00B65D91" w:rsidRPr="0061492B" w:rsidRDefault="00B65D91" w:rsidP="00035E18">
      <w:pPr>
        <w:autoSpaceDE w:val="0"/>
        <w:autoSpaceDN w:val="0"/>
        <w:adjustRightInd w:val="0"/>
        <w:spacing w:after="0"/>
        <w:ind w:left="340" w:hanging="340"/>
        <w:jc w:val="both"/>
        <w:rPr>
          <w:rFonts w:asciiTheme="majorBidi" w:hAnsiTheme="majorBidi" w:cstheme="majorBidi"/>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rtl/>
        </w:rPr>
        <w:t xml:space="preserve"> انظر: مخطوط الجوهر الأصيل، كتاب ذكر عدة المطلقة، لوح (97/1).</w:t>
      </w:r>
    </w:p>
  </w:footnote>
  <w:footnote w:id="110">
    <w:p w:rsidR="00B65D91" w:rsidRPr="0061492B" w:rsidRDefault="00B65D91" w:rsidP="00035E18">
      <w:pPr>
        <w:autoSpaceDE w:val="0"/>
        <w:autoSpaceDN w:val="0"/>
        <w:adjustRightInd w:val="0"/>
        <w:spacing w:after="0"/>
        <w:ind w:left="340" w:hanging="340"/>
        <w:jc w:val="both"/>
        <w:rPr>
          <w:rFonts w:asciiTheme="majorBidi" w:hAnsiTheme="majorBidi" w:cstheme="majorBidi"/>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rtl/>
        </w:rPr>
        <w:t xml:space="preserve"> انظر: مخطوط الجوهر الأصيل، كتاب الطلاق، لوح (94/2).</w:t>
      </w:r>
    </w:p>
  </w:footnote>
  <w:footnote w:id="111">
    <w:p w:rsidR="00B65D91" w:rsidRPr="0061492B" w:rsidRDefault="00B65D91" w:rsidP="00D77000">
      <w:pPr>
        <w:autoSpaceDE w:val="0"/>
        <w:autoSpaceDN w:val="0"/>
        <w:adjustRightInd w:val="0"/>
        <w:spacing w:after="0"/>
        <w:ind w:left="340" w:hanging="340"/>
        <w:jc w:val="both"/>
        <w:rPr>
          <w:rFonts w:asciiTheme="majorBidi" w:hAnsiTheme="majorBidi" w:cstheme="majorBidi"/>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rtl/>
        </w:rPr>
        <w:t xml:space="preserve"> انظر: مخطوط الجوهر الأصيل، كتاب الصداق، لوح (85/1).</w:t>
      </w:r>
    </w:p>
  </w:footnote>
  <w:footnote w:id="112">
    <w:p w:rsidR="00B65D91" w:rsidRPr="0061492B" w:rsidRDefault="00B65D91" w:rsidP="00D77000">
      <w:pPr>
        <w:autoSpaceDE w:val="0"/>
        <w:autoSpaceDN w:val="0"/>
        <w:adjustRightInd w:val="0"/>
        <w:spacing w:after="0"/>
        <w:ind w:left="340" w:hanging="340"/>
        <w:jc w:val="both"/>
        <w:rPr>
          <w:rFonts w:asciiTheme="majorBidi" w:hAnsiTheme="majorBidi" w:cstheme="majorBidi"/>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rtl/>
        </w:rPr>
        <w:t xml:space="preserve"> انظر: مخطوط الجوهر الأصيل، كتاب الأحكام، لوح (137/2).</w:t>
      </w:r>
    </w:p>
  </w:footnote>
  <w:footnote w:id="113">
    <w:p w:rsidR="00B65D91" w:rsidRPr="0061492B" w:rsidRDefault="00B65D91" w:rsidP="00E4097F">
      <w:pPr>
        <w:autoSpaceDE w:val="0"/>
        <w:autoSpaceDN w:val="0"/>
        <w:adjustRightInd w:val="0"/>
        <w:spacing w:after="0"/>
        <w:ind w:left="340" w:hanging="340"/>
        <w:jc w:val="both"/>
        <w:rPr>
          <w:rFonts w:asciiTheme="majorBidi" w:hAnsiTheme="majorBidi" w:cstheme="majorBidi"/>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rtl/>
        </w:rPr>
        <w:t xml:space="preserve"> انظر: مخطوط الجوهر الأصيل، كتاب النكاح، لوح (73/1).</w:t>
      </w:r>
    </w:p>
  </w:footnote>
  <w:footnote w:id="114">
    <w:p w:rsidR="00B65D91" w:rsidRPr="0061492B" w:rsidRDefault="00B65D91" w:rsidP="00E4097F">
      <w:pPr>
        <w:autoSpaceDE w:val="0"/>
        <w:autoSpaceDN w:val="0"/>
        <w:adjustRightInd w:val="0"/>
        <w:spacing w:after="0"/>
        <w:ind w:left="340" w:hanging="340"/>
        <w:jc w:val="both"/>
        <w:rPr>
          <w:rFonts w:asciiTheme="majorBidi" w:hAnsiTheme="majorBidi" w:cstheme="majorBidi"/>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rtl/>
        </w:rPr>
        <w:t xml:space="preserve"> انظر: مخطوط الجوهر الأصيل، كتاب النكاح، لوح (80/1).</w:t>
      </w:r>
    </w:p>
  </w:footnote>
  <w:footnote w:id="115">
    <w:p w:rsidR="00B65D91" w:rsidRPr="0061492B" w:rsidRDefault="00B65D91" w:rsidP="00135057">
      <w:pPr>
        <w:autoSpaceDE w:val="0"/>
        <w:autoSpaceDN w:val="0"/>
        <w:adjustRightInd w:val="0"/>
        <w:spacing w:after="0"/>
        <w:ind w:left="340" w:hanging="340"/>
        <w:jc w:val="both"/>
        <w:rPr>
          <w:rFonts w:asciiTheme="majorBidi" w:hAnsiTheme="majorBidi" w:cstheme="majorBidi"/>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rtl/>
        </w:rPr>
        <w:t xml:space="preserve"> انظر: مخطوط الجوهر الأصيل، كتاب الصداق، لوح (84/1).</w:t>
      </w:r>
    </w:p>
  </w:footnote>
  <w:footnote w:id="116">
    <w:p w:rsidR="00B65D91" w:rsidRPr="0061492B" w:rsidRDefault="00B65D91" w:rsidP="00135057">
      <w:pPr>
        <w:autoSpaceDE w:val="0"/>
        <w:autoSpaceDN w:val="0"/>
        <w:adjustRightInd w:val="0"/>
        <w:spacing w:after="0"/>
        <w:ind w:left="340" w:hanging="340"/>
        <w:jc w:val="both"/>
        <w:rPr>
          <w:rFonts w:asciiTheme="majorBidi" w:hAnsiTheme="majorBidi" w:cstheme="majorBidi"/>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rtl/>
        </w:rPr>
        <w:t xml:space="preserve"> انظر: مخطوط الجوهر الأصيل، كتاب الأنعام، لوح (152/2).</w:t>
      </w:r>
    </w:p>
  </w:footnote>
  <w:footnote w:id="117">
    <w:p w:rsidR="00B65D91" w:rsidRPr="0061492B" w:rsidRDefault="00B65D91" w:rsidP="00367D0D">
      <w:pPr>
        <w:autoSpaceDE w:val="0"/>
        <w:autoSpaceDN w:val="0"/>
        <w:adjustRightInd w:val="0"/>
        <w:spacing w:after="0"/>
        <w:ind w:left="340" w:hanging="340"/>
        <w:jc w:val="both"/>
        <w:rPr>
          <w:rFonts w:asciiTheme="majorBidi" w:hAnsiTheme="majorBidi" w:cstheme="majorBidi"/>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rtl/>
        </w:rPr>
        <w:t xml:space="preserve"> انظر: مخطوط الجوهر الأصيل، كتاب الأشربة، لوح (148/2).</w:t>
      </w:r>
    </w:p>
  </w:footnote>
  <w:footnote w:id="118">
    <w:p w:rsidR="00B65D91" w:rsidRPr="0061492B" w:rsidRDefault="00B65D91" w:rsidP="00367D0D">
      <w:pPr>
        <w:autoSpaceDE w:val="0"/>
        <w:autoSpaceDN w:val="0"/>
        <w:adjustRightInd w:val="0"/>
        <w:spacing w:after="0"/>
        <w:ind w:left="340" w:hanging="340"/>
        <w:jc w:val="both"/>
        <w:rPr>
          <w:rFonts w:asciiTheme="majorBidi" w:hAnsiTheme="majorBidi" w:cstheme="majorBidi"/>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rtl/>
        </w:rPr>
        <w:t xml:space="preserve"> انظر: مخطوط الجوهر الأصيل، كتاب البيع، لوح (141/2).</w:t>
      </w:r>
    </w:p>
  </w:footnote>
  <w:footnote w:id="119">
    <w:p w:rsidR="00B65D91" w:rsidRPr="0061492B" w:rsidRDefault="00B65D91" w:rsidP="001D04F9">
      <w:pPr>
        <w:autoSpaceDE w:val="0"/>
        <w:autoSpaceDN w:val="0"/>
        <w:adjustRightInd w:val="0"/>
        <w:spacing w:after="0"/>
        <w:ind w:left="340" w:hanging="340"/>
        <w:jc w:val="both"/>
        <w:rPr>
          <w:rFonts w:asciiTheme="majorBidi" w:hAnsiTheme="majorBidi" w:cstheme="majorBidi"/>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rtl/>
        </w:rPr>
        <w:t xml:space="preserve"> انظر: مخطوط الجوهر الأصيل، كتاب النكاح، لوح (72/2).</w:t>
      </w:r>
    </w:p>
  </w:footnote>
  <w:footnote w:id="120">
    <w:p w:rsidR="00B65D91" w:rsidRPr="0061492B" w:rsidRDefault="00B65D91" w:rsidP="001D04F9">
      <w:pPr>
        <w:autoSpaceDE w:val="0"/>
        <w:autoSpaceDN w:val="0"/>
        <w:adjustRightInd w:val="0"/>
        <w:spacing w:after="0"/>
        <w:ind w:left="340" w:hanging="340"/>
        <w:jc w:val="both"/>
        <w:rPr>
          <w:rFonts w:asciiTheme="majorBidi" w:hAnsiTheme="majorBidi" w:cstheme="majorBidi"/>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rtl/>
        </w:rPr>
        <w:t xml:space="preserve"> انظر: مخطوط الجوهر الأصيل، كتاب الصداق، لوح (84/2).</w:t>
      </w:r>
    </w:p>
  </w:footnote>
  <w:footnote w:id="121">
    <w:p w:rsidR="00B65D91" w:rsidRPr="0061492B" w:rsidRDefault="00B65D91" w:rsidP="00BA49D6">
      <w:pPr>
        <w:autoSpaceDE w:val="0"/>
        <w:autoSpaceDN w:val="0"/>
        <w:adjustRightInd w:val="0"/>
        <w:spacing w:after="0"/>
        <w:ind w:left="340" w:hanging="340"/>
        <w:jc w:val="both"/>
        <w:rPr>
          <w:rFonts w:asciiTheme="majorBidi" w:hAnsiTheme="majorBidi" w:cstheme="majorBidi"/>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rtl/>
        </w:rPr>
        <w:t xml:space="preserve"> انظر: مخطوط الجوهر الأصيل، كتاب الضيافة، لوح (155/1).</w:t>
      </w:r>
    </w:p>
  </w:footnote>
  <w:footnote w:id="122">
    <w:p w:rsidR="00B65D91" w:rsidRPr="0061492B" w:rsidRDefault="00B65D91" w:rsidP="003C5ADD">
      <w:pPr>
        <w:autoSpaceDE w:val="0"/>
        <w:autoSpaceDN w:val="0"/>
        <w:adjustRightInd w:val="0"/>
        <w:spacing w:after="0"/>
        <w:ind w:left="340" w:hanging="340"/>
        <w:jc w:val="both"/>
        <w:rPr>
          <w:rFonts w:asciiTheme="majorBidi" w:hAnsiTheme="majorBidi" w:cstheme="majorBidi"/>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rtl/>
        </w:rPr>
        <w:t xml:space="preserve"> انظر: مخطوط الجوهر الأصيل، كتاب ، لوح (74/2).</w:t>
      </w:r>
    </w:p>
  </w:footnote>
  <w:footnote w:id="123">
    <w:p w:rsidR="00B65D91" w:rsidRPr="0061492B" w:rsidRDefault="00B65D91" w:rsidP="004B7EA8">
      <w:pPr>
        <w:autoSpaceDE w:val="0"/>
        <w:autoSpaceDN w:val="0"/>
        <w:adjustRightInd w:val="0"/>
        <w:spacing w:after="0"/>
        <w:ind w:left="340" w:hanging="340"/>
        <w:jc w:val="both"/>
        <w:rPr>
          <w:rFonts w:asciiTheme="majorBidi" w:hAnsiTheme="majorBidi" w:cstheme="majorBidi"/>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rtl/>
        </w:rPr>
        <w:t xml:space="preserve"> انظر: مخطوط الجوهر الأصيل، كتاب الضيافة، لوح (127/2).</w:t>
      </w:r>
    </w:p>
  </w:footnote>
  <w:footnote w:id="124">
    <w:p w:rsidR="00B65D91" w:rsidRPr="0061492B" w:rsidRDefault="00B65D91" w:rsidP="00075B4C">
      <w:pPr>
        <w:autoSpaceDE w:val="0"/>
        <w:autoSpaceDN w:val="0"/>
        <w:adjustRightInd w:val="0"/>
        <w:spacing w:after="0"/>
        <w:ind w:left="340" w:hanging="340"/>
        <w:jc w:val="both"/>
        <w:rPr>
          <w:rFonts w:asciiTheme="majorBidi" w:hAnsiTheme="majorBidi" w:cstheme="majorBidi"/>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rtl/>
        </w:rPr>
        <w:t xml:space="preserve"> انظر: مخطوط الجوهر الأصيل، كتاب ، لوح (75/1).</w:t>
      </w:r>
    </w:p>
  </w:footnote>
  <w:footnote w:id="125">
    <w:p w:rsidR="00B65D91" w:rsidRPr="0061492B" w:rsidRDefault="00B65D91" w:rsidP="00075B4C">
      <w:pPr>
        <w:autoSpaceDE w:val="0"/>
        <w:autoSpaceDN w:val="0"/>
        <w:adjustRightInd w:val="0"/>
        <w:spacing w:after="0"/>
        <w:ind w:left="340" w:hanging="340"/>
        <w:jc w:val="both"/>
        <w:rPr>
          <w:rFonts w:asciiTheme="majorBidi" w:hAnsiTheme="majorBidi" w:cstheme="majorBidi"/>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rtl/>
        </w:rPr>
        <w:t xml:space="preserve"> انظر: مخطوط الجوهر الأصيل، كتاب البيع، لوح (145/2).</w:t>
      </w:r>
    </w:p>
  </w:footnote>
  <w:footnote w:id="126">
    <w:p w:rsidR="00B65D91" w:rsidRPr="0061492B" w:rsidRDefault="00B65D91" w:rsidP="00075B4C">
      <w:pPr>
        <w:autoSpaceDE w:val="0"/>
        <w:autoSpaceDN w:val="0"/>
        <w:adjustRightInd w:val="0"/>
        <w:spacing w:after="0"/>
        <w:ind w:left="340" w:hanging="340"/>
        <w:jc w:val="both"/>
        <w:rPr>
          <w:rFonts w:asciiTheme="majorBidi" w:hAnsiTheme="majorBidi" w:cstheme="majorBidi"/>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rtl/>
        </w:rPr>
        <w:t xml:space="preserve"> انظر: مخطوط الجوهر الأصيل، كتاب النكاح، لوح (72/2).</w:t>
      </w:r>
    </w:p>
  </w:footnote>
  <w:footnote w:id="127">
    <w:p w:rsidR="00B65D91" w:rsidRPr="0061492B" w:rsidRDefault="00B65D91" w:rsidP="00CE4B66">
      <w:pPr>
        <w:autoSpaceDE w:val="0"/>
        <w:autoSpaceDN w:val="0"/>
        <w:adjustRightInd w:val="0"/>
        <w:spacing w:after="0"/>
        <w:ind w:left="340" w:hanging="340"/>
        <w:jc w:val="both"/>
        <w:rPr>
          <w:rFonts w:asciiTheme="majorBidi" w:hAnsiTheme="majorBidi" w:cstheme="majorBidi"/>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rtl/>
        </w:rPr>
        <w:t xml:space="preserve"> انظر: مخطوط الجوهر الأصيل، كتاب ذكر الحجاب، لوح (86/1).</w:t>
      </w:r>
    </w:p>
  </w:footnote>
  <w:footnote w:id="128">
    <w:p w:rsidR="00B65D91" w:rsidRPr="0061492B" w:rsidRDefault="00B65D91" w:rsidP="007D6653">
      <w:pPr>
        <w:autoSpaceDE w:val="0"/>
        <w:autoSpaceDN w:val="0"/>
        <w:adjustRightInd w:val="0"/>
        <w:spacing w:after="0"/>
        <w:ind w:left="340" w:hanging="340"/>
        <w:jc w:val="both"/>
        <w:rPr>
          <w:rFonts w:asciiTheme="majorBidi" w:hAnsiTheme="majorBidi" w:cstheme="majorBidi"/>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rtl/>
        </w:rPr>
        <w:t xml:space="preserve"> انظر: مخطوط الجوهر الأصيل، كتاب النكاح، لوح (72/2).</w:t>
      </w:r>
    </w:p>
  </w:footnote>
  <w:footnote w:id="129">
    <w:p w:rsidR="00B65D91" w:rsidRPr="0061492B" w:rsidRDefault="00B65D91" w:rsidP="00A76D3C">
      <w:pPr>
        <w:autoSpaceDE w:val="0"/>
        <w:autoSpaceDN w:val="0"/>
        <w:adjustRightInd w:val="0"/>
        <w:spacing w:after="0"/>
        <w:ind w:left="340" w:hanging="340"/>
        <w:jc w:val="both"/>
        <w:rPr>
          <w:rFonts w:asciiTheme="majorBidi" w:hAnsiTheme="majorBidi" w:cstheme="majorBidi"/>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rtl/>
        </w:rPr>
        <w:t xml:space="preserve"> انظر: مخطوط الجوهر الأصيل، كتاب الطعام، لوح (146/2).</w:t>
      </w:r>
    </w:p>
  </w:footnote>
  <w:footnote w:id="130">
    <w:p w:rsidR="00B65D91" w:rsidRPr="0061492B" w:rsidRDefault="00B65D91" w:rsidP="000F7011">
      <w:pPr>
        <w:autoSpaceDE w:val="0"/>
        <w:autoSpaceDN w:val="0"/>
        <w:adjustRightInd w:val="0"/>
        <w:spacing w:after="0"/>
        <w:ind w:left="340" w:hanging="340"/>
        <w:jc w:val="both"/>
        <w:rPr>
          <w:rFonts w:asciiTheme="majorBidi" w:hAnsiTheme="majorBidi" w:cstheme="majorBidi"/>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rtl/>
        </w:rPr>
        <w:t xml:space="preserve"> انظر: مخطوط الجوهر الأصيل، كتاب النفقات، لوح (101/1).</w:t>
      </w:r>
    </w:p>
  </w:footnote>
  <w:footnote w:id="131">
    <w:p w:rsidR="00B65D91" w:rsidRPr="0061492B" w:rsidRDefault="00B65D91" w:rsidP="000F7011">
      <w:pPr>
        <w:autoSpaceDE w:val="0"/>
        <w:autoSpaceDN w:val="0"/>
        <w:adjustRightInd w:val="0"/>
        <w:spacing w:after="0"/>
        <w:ind w:left="340" w:hanging="340"/>
        <w:jc w:val="both"/>
        <w:rPr>
          <w:rFonts w:asciiTheme="majorBidi" w:hAnsiTheme="majorBidi" w:cstheme="majorBidi"/>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rtl/>
        </w:rPr>
        <w:t xml:space="preserve"> انظر: مخطوط الجوهر الأصيل، كتاب البيع، لوح (145/1).</w:t>
      </w:r>
    </w:p>
  </w:footnote>
  <w:footnote w:id="132">
    <w:p w:rsidR="00B65D91" w:rsidRPr="0061492B" w:rsidRDefault="00B65D91" w:rsidP="00B95954">
      <w:pPr>
        <w:autoSpaceDE w:val="0"/>
        <w:autoSpaceDN w:val="0"/>
        <w:adjustRightInd w:val="0"/>
        <w:spacing w:after="0"/>
        <w:ind w:left="340" w:hanging="340"/>
        <w:jc w:val="both"/>
        <w:rPr>
          <w:rFonts w:asciiTheme="majorBidi" w:hAnsiTheme="majorBidi" w:cstheme="majorBidi"/>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rtl/>
        </w:rPr>
        <w:t xml:space="preserve"> انظر: مخطوط الجوهر الأصيل، كتاب الحجاب، لوح (85/1).</w:t>
      </w:r>
    </w:p>
  </w:footnote>
  <w:footnote w:id="133">
    <w:p w:rsidR="00B65D91" w:rsidRPr="0061492B" w:rsidRDefault="00B65D91" w:rsidP="00DE6684">
      <w:pPr>
        <w:autoSpaceDE w:val="0"/>
        <w:autoSpaceDN w:val="0"/>
        <w:adjustRightInd w:val="0"/>
        <w:spacing w:after="0"/>
        <w:ind w:left="340" w:hanging="340"/>
        <w:jc w:val="both"/>
        <w:rPr>
          <w:rFonts w:asciiTheme="majorBidi" w:hAnsiTheme="majorBidi" w:cstheme="majorBidi"/>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rtl/>
        </w:rPr>
        <w:t xml:space="preserve"> انظر: مخطوط الجوهر الأصيل، كتاب ، لوح ().</w:t>
      </w:r>
    </w:p>
  </w:footnote>
  <w:footnote w:id="134">
    <w:p w:rsidR="00B65D91" w:rsidRPr="0061492B" w:rsidRDefault="00B65D91" w:rsidP="007864EF">
      <w:pPr>
        <w:autoSpaceDE w:val="0"/>
        <w:autoSpaceDN w:val="0"/>
        <w:adjustRightInd w:val="0"/>
        <w:spacing w:after="0"/>
        <w:ind w:left="340" w:hanging="340"/>
        <w:jc w:val="both"/>
        <w:rPr>
          <w:rFonts w:asciiTheme="majorBidi" w:hAnsiTheme="majorBidi" w:cstheme="majorBidi"/>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rtl/>
        </w:rPr>
        <w:t xml:space="preserve"> انظر: مخطوط الجوهر الأصيل، كتاب قتل النفس، لوح (119/1).</w:t>
      </w:r>
    </w:p>
  </w:footnote>
  <w:footnote w:id="135">
    <w:p w:rsidR="00B65D91" w:rsidRPr="0061492B" w:rsidRDefault="00B65D91" w:rsidP="00B95954">
      <w:pPr>
        <w:autoSpaceDE w:val="0"/>
        <w:autoSpaceDN w:val="0"/>
        <w:adjustRightInd w:val="0"/>
        <w:spacing w:after="0"/>
        <w:ind w:left="340" w:hanging="340"/>
        <w:jc w:val="both"/>
        <w:rPr>
          <w:rFonts w:asciiTheme="majorBidi" w:hAnsiTheme="majorBidi" w:cstheme="majorBidi"/>
          <w:b/>
          <w:bCs w:val="0"/>
          <w:sz w:val="24"/>
          <w:szCs w:val="24"/>
          <w:rtl/>
        </w:rPr>
      </w:pP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lang w:bidi="ar-KW"/>
        </w:rPr>
        <w:footnoteRef/>
      </w:r>
      <w:r w:rsidRPr="0061492B">
        <w:rPr>
          <w:rFonts w:asciiTheme="majorBidi" w:hAnsiTheme="majorBidi" w:cstheme="majorBidi"/>
          <w:b/>
          <w:bCs w:val="0"/>
          <w:sz w:val="24"/>
          <w:szCs w:val="24"/>
          <w:rtl/>
          <w:lang w:bidi="ar-KW"/>
        </w:rPr>
        <w:t>)</w:t>
      </w:r>
      <w:r w:rsidRPr="0061492B">
        <w:rPr>
          <w:rFonts w:asciiTheme="majorBidi" w:hAnsiTheme="majorBidi" w:cstheme="majorBidi"/>
          <w:b/>
          <w:bCs w:val="0"/>
          <w:sz w:val="24"/>
          <w:szCs w:val="24"/>
          <w:rtl/>
        </w:rPr>
        <w:t xml:space="preserve"> انظر: مخطوط الجوهر الأصيل، كتاب الحدود، لوح (110/2).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5D91" w:rsidRDefault="00B65D91">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5D91" w:rsidRDefault="00B65D91">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5D91" w:rsidRDefault="00B65D91">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B423A"/>
    <w:multiLevelType w:val="hybridMultilevel"/>
    <w:tmpl w:val="027ED8E2"/>
    <w:lvl w:ilvl="0" w:tplc="9B1C169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E02EC8"/>
    <w:multiLevelType w:val="hybridMultilevel"/>
    <w:tmpl w:val="E9C6E622"/>
    <w:lvl w:ilvl="0" w:tplc="07C0CE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112630"/>
    <w:multiLevelType w:val="hybridMultilevel"/>
    <w:tmpl w:val="F788A112"/>
    <w:lvl w:ilvl="0" w:tplc="98C8C82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024EF2"/>
    <w:multiLevelType w:val="hybridMultilevel"/>
    <w:tmpl w:val="77A67ACC"/>
    <w:lvl w:ilvl="0" w:tplc="494683C8">
      <w:start w:val="1"/>
      <w:numFmt w:val="decimal"/>
      <w:lvlText w:val="%1-"/>
      <w:lvlJc w:val="left"/>
      <w:pPr>
        <w:ind w:left="1080" w:hanging="720"/>
      </w:pPr>
      <w:rPr>
        <w:rFonts w:hint="default"/>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AE0F9B"/>
    <w:multiLevelType w:val="hybridMultilevel"/>
    <w:tmpl w:val="D4BEF9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E4E6C69"/>
    <w:multiLevelType w:val="hybridMultilevel"/>
    <w:tmpl w:val="9D1A6C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4035C2D"/>
    <w:multiLevelType w:val="hybridMultilevel"/>
    <w:tmpl w:val="0A9AF7CC"/>
    <w:lvl w:ilvl="0" w:tplc="845AD65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7DC607E"/>
    <w:multiLevelType w:val="hybridMultilevel"/>
    <w:tmpl w:val="2BF60980"/>
    <w:lvl w:ilvl="0" w:tplc="CCA2DCC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8F9014C"/>
    <w:multiLevelType w:val="hybridMultilevel"/>
    <w:tmpl w:val="D4C66604"/>
    <w:lvl w:ilvl="0" w:tplc="FE7693DC">
      <w:start w:val="1"/>
      <w:numFmt w:val="decimal"/>
      <w:lvlText w:val="%1-"/>
      <w:lvlJc w:val="left"/>
      <w:pPr>
        <w:ind w:left="1080" w:hanging="720"/>
      </w:pPr>
      <w:rPr>
        <w:rFonts w:hint="default"/>
        <w:color w:val="auto"/>
        <w:lang w:val="en-US" w:bidi="ar-KW"/>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9F13CC6"/>
    <w:multiLevelType w:val="hybridMultilevel"/>
    <w:tmpl w:val="8A706A88"/>
    <w:lvl w:ilvl="0" w:tplc="DBACF46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EA64BEA"/>
    <w:multiLevelType w:val="hybridMultilevel"/>
    <w:tmpl w:val="3314E7F6"/>
    <w:lvl w:ilvl="0" w:tplc="8272BA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0D00BF"/>
    <w:multiLevelType w:val="hybridMultilevel"/>
    <w:tmpl w:val="B0462490"/>
    <w:lvl w:ilvl="0" w:tplc="2294CF48">
      <w:start w:val="1"/>
      <w:numFmt w:val="decimal"/>
      <w:lvlText w:val="%1-"/>
      <w:lvlJc w:val="left"/>
      <w:pPr>
        <w:ind w:left="1080" w:hanging="720"/>
      </w:pPr>
      <w:rPr>
        <w:rFonts w:hint="default"/>
        <w:sz w:val="4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8294BD5"/>
    <w:multiLevelType w:val="hybridMultilevel"/>
    <w:tmpl w:val="5CA6AD1A"/>
    <w:lvl w:ilvl="0" w:tplc="913C32F6">
      <w:start w:val="1"/>
      <w:numFmt w:val="decimal"/>
      <w:lvlText w:val="%1-"/>
      <w:lvlJc w:val="left"/>
      <w:pPr>
        <w:ind w:left="1080" w:hanging="720"/>
      </w:pPr>
      <w:rPr>
        <w:rFonts w:ascii="Traditional Arabic" w:hAnsi="Times New Roman" w:hint="default"/>
        <w:b w:val="0"/>
        <w:color w:val="000000"/>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DDA0B57"/>
    <w:multiLevelType w:val="hybridMultilevel"/>
    <w:tmpl w:val="B31E0F74"/>
    <w:lvl w:ilvl="0" w:tplc="BCD273C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1261DC5"/>
    <w:multiLevelType w:val="hybridMultilevel"/>
    <w:tmpl w:val="A0CAEFAE"/>
    <w:lvl w:ilvl="0" w:tplc="845AD65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693265D"/>
    <w:multiLevelType w:val="hybridMultilevel"/>
    <w:tmpl w:val="8C448FF4"/>
    <w:lvl w:ilvl="0" w:tplc="F30CB28E">
      <w:start w:val="1"/>
      <w:numFmt w:val="decimal"/>
      <w:lvlText w:val="%1-"/>
      <w:lvlJc w:val="left"/>
      <w:pPr>
        <w:ind w:left="1080" w:hanging="720"/>
      </w:pPr>
      <w:rPr>
        <w:rFonts w:cs="Traditional Arabic" w:hint="default"/>
        <w:b w:val="0"/>
        <w:bCs w:val="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89B3467"/>
    <w:multiLevelType w:val="hybridMultilevel"/>
    <w:tmpl w:val="F964183E"/>
    <w:lvl w:ilvl="0" w:tplc="A9965E3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3B6B52"/>
    <w:multiLevelType w:val="hybridMultilevel"/>
    <w:tmpl w:val="87B26052"/>
    <w:lvl w:ilvl="0" w:tplc="845AD65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BB92C71"/>
    <w:multiLevelType w:val="hybridMultilevel"/>
    <w:tmpl w:val="52CCC9C4"/>
    <w:lvl w:ilvl="0" w:tplc="53460C8A">
      <w:start w:val="1"/>
      <w:numFmt w:val="decimal"/>
      <w:lvlText w:val="%1-"/>
      <w:lvlJc w:val="left"/>
      <w:pPr>
        <w:ind w:left="1080" w:hanging="720"/>
      </w:pPr>
      <w:rPr>
        <w:rFonts w:hint="default"/>
        <w:b/>
        <w:color w:val="000000"/>
        <w:sz w:val="4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70E0452"/>
    <w:multiLevelType w:val="hybridMultilevel"/>
    <w:tmpl w:val="63A2CC62"/>
    <w:lvl w:ilvl="0" w:tplc="BD7825EE">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577601AE"/>
    <w:multiLevelType w:val="hybridMultilevel"/>
    <w:tmpl w:val="F788A112"/>
    <w:lvl w:ilvl="0" w:tplc="98C8C82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B0931FC"/>
    <w:multiLevelType w:val="hybridMultilevel"/>
    <w:tmpl w:val="1902A720"/>
    <w:lvl w:ilvl="0" w:tplc="625CE754">
      <w:start w:val="1"/>
      <w:numFmt w:val="decimal"/>
      <w:lvlText w:val="%1-"/>
      <w:lvlJc w:val="left"/>
      <w:pPr>
        <w:ind w:left="1080" w:hanging="720"/>
      </w:pPr>
      <w:rPr>
        <w:rFonts w:ascii="Traditional Arabic" w:eastAsia="Calibri" w:hAnsi="Traditional Arabic" w:hint="default"/>
        <w:b w:val="0"/>
        <w:color w:val="000000"/>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010213A"/>
    <w:multiLevelType w:val="hybridMultilevel"/>
    <w:tmpl w:val="32A43974"/>
    <w:lvl w:ilvl="0" w:tplc="9B4E76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3C37893"/>
    <w:multiLevelType w:val="hybridMultilevel"/>
    <w:tmpl w:val="CCFA3F2A"/>
    <w:lvl w:ilvl="0" w:tplc="A36CEB0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4F9010F"/>
    <w:multiLevelType w:val="hybridMultilevel"/>
    <w:tmpl w:val="0464F076"/>
    <w:lvl w:ilvl="0" w:tplc="3A9254D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9134F6E"/>
    <w:multiLevelType w:val="hybridMultilevel"/>
    <w:tmpl w:val="65D2C758"/>
    <w:lvl w:ilvl="0" w:tplc="8424E3D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D5359C4"/>
    <w:multiLevelType w:val="hybridMultilevel"/>
    <w:tmpl w:val="FE06B768"/>
    <w:lvl w:ilvl="0" w:tplc="135C23F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0E2511E"/>
    <w:multiLevelType w:val="hybridMultilevel"/>
    <w:tmpl w:val="EE246CA2"/>
    <w:lvl w:ilvl="0" w:tplc="FBC8E528">
      <w:start w:val="1"/>
      <w:numFmt w:val="decimal"/>
      <w:lvlText w:val="%1-"/>
      <w:lvlJc w:val="left"/>
      <w:pPr>
        <w:ind w:left="1429"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31D648E"/>
    <w:multiLevelType w:val="hybridMultilevel"/>
    <w:tmpl w:val="FDD09D82"/>
    <w:lvl w:ilvl="0" w:tplc="7B38B374">
      <w:start w:val="1"/>
      <w:numFmt w:val="decimal"/>
      <w:lvlText w:val="%1-"/>
      <w:lvlJc w:val="left"/>
      <w:pPr>
        <w:ind w:left="1080" w:hanging="720"/>
      </w:pPr>
      <w:rPr>
        <w:rFonts w:ascii="Traditional Arabic" w:hAnsi="Times New Roman" w:hint="default"/>
        <w:b/>
        <w:color w:val="000000"/>
        <w:sz w:val="4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8466CB3"/>
    <w:multiLevelType w:val="hybridMultilevel"/>
    <w:tmpl w:val="AD6C8D6A"/>
    <w:lvl w:ilvl="0" w:tplc="7F985DFC">
      <w:start w:val="1"/>
      <w:numFmt w:val="decimal"/>
      <w:lvlText w:val="%1-"/>
      <w:lvlJc w:val="left"/>
      <w:pPr>
        <w:ind w:left="1080" w:hanging="720"/>
      </w:pPr>
      <w:rPr>
        <w:rFonts w:hint="default"/>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9FC13BA"/>
    <w:multiLevelType w:val="hybridMultilevel"/>
    <w:tmpl w:val="B366E92C"/>
    <w:lvl w:ilvl="0" w:tplc="2428760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25"/>
  </w:num>
  <w:num w:numId="3">
    <w:abstractNumId w:val="26"/>
  </w:num>
  <w:num w:numId="4">
    <w:abstractNumId w:val="7"/>
  </w:num>
  <w:num w:numId="5">
    <w:abstractNumId w:val="19"/>
  </w:num>
  <w:num w:numId="6">
    <w:abstractNumId w:val="10"/>
  </w:num>
  <w:num w:numId="7">
    <w:abstractNumId w:val="29"/>
  </w:num>
  <w:num w:numId="8">
    <w:abstractNumId w:val="0"/>
  </w:num>
  <w:num w:numId="9">
    <w:abstractNumId w:val="20"/>
  </w:num>
  <w:num w:numId="10">
    <w:abstractNumId w:val="3"/>
  </w:num>
  <w:num w:numId="11">
    <w:abstractNumId w:val="12"/>
  </w:num>
  <w:num w:numId="12">
    <w:abstractNumId w:val="28"/>
  </w:num>
  <w:num w:numId="13">
    <w:abstractNumId w:val="22"/>
  </w:num>
  <w:num w:numId="14">
    <w:abstractNumId w:val="8"/>
  </w:num>
  <w:num w:numId="15">
    <w:abstractNumId w:val="21"/>
  </w:num>
  <w:num w:numId="16">
    <w:abstractNumId w:val="1"/>
  </w:num>
  <w:num w:numId="17">
    <w:abstractNumId w:val="15"/>
  </w:num>
  <w:num w:numId="18">
    <w:abstractNumId w:val="16"/>
  </w:num>
  <w:num w:numId="19">
    <w:abstractNumId w:val="24"/>
  </w:num>
  <w:num w:numId="20">
    <w:abstractNumId w:val="6"/>
  </w:num>
  <w:num w:numId="21">
    <w:abstractNumId w:val="11"/>
  </w:num>
  <w:num w:numId="22">
    <w:abstractNumId w:val="17"/>
  </w:num>
  <w:num w:numId="23">
    <w:abstractNumId w:val="18"/>
  </w:num>
  <w:num w:numId="24">
    <w:abstractNumId w:val="14"/>
  </w:num>
  <w:num w:numId="25">
    <w:abstractNumId w:val="9"/>
  </w:num>
  <w:num w:numId="26">
    <w:abstractNumId w:val="30"/>
  </w:num>
  <w:num w:numId="27">
    <w:abstractNumId w:val="27"/>
  </w:num>
  <w:num w:numId="28">
    <w:abstractNumId w:val="23"/>
  </w:num>
  <w:num w:numId="29">
    <w:abstractNumId w:val="2"/>
  </w:num>
  <w:num w:numId="30">
    <w:abstractNumId w:val="5"/>
  </w:num>
  <w:num w:numId="31">
    <w:abstractNumId w:val="4"/>
  </w:num>
  <w:num w:numId="32">
    <w:abstractNumId w:val="4"/>
  </w:num>
  <w:num w:numId="3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removePersonalInformation/>
  <w:hideGrammaticalErrors/>
  <w:defaultTabStop w:val="720"/>
  <w:noPunctuationKerning/>
  <w:characterSpacingControl w:val="doNotCompress"/>
  <w:footnotePr>
    <w:numRestart w:val="eachPage"/>
    <w:footnote w:id="-1"/>
    <w:footnote w:id="0"/>
  </w:footnotePr>
  <w:endnotePr>
    <w:endnote w:id="-1"/>
    <w:endnote w:id="0"/>
  </w:endnotePr>
  <w:compat/>
  <w:rsids>
    <w:rsidRoot w:val="000535BE"/>
    <w:rsid w:val="000008ED"/>
    <w:rsid w:val="00001AB1"/>
    <w:rsid w:val="00002974"/>
    <w:rsid w:val="00002F52"/>
    <w:rsid w:val="00003684"/>
    <w:rsid w:val="00004085"/>
    <w:rsid w:val="00004A3C"/>
    <w:rsid w:val="00006345"/>
    <w:rsid w:val="00006C8C"/>
    <w:rsid w:val="00007FEA"/>
    <w:rsid w:val="00010B2C"/>
    <w:rsid w:val="00011474"/>
    <w:rsid w:val="00013C17"/>
    <w:rsid w:val="00013F56"/>
    <w:rsid w:val="000148A8"/>
    <w:rsid w:val="00016B3C"/>
    <w:rsid w:val="000214D2"/>
    <w:rsid w:val="00023B06"/>
    <w:rsid w:val="0002472F"/>
    <w:rsid w:val="000258A8"/>
    <w:rsid w:val="00025A85"/>
    <w:rsid w:val="00026155"/>
    <w:rsid w:val="00026AC8"/>
    <w:rsid w:val="00032C0C"/>
    <w:rsid w:val="00033DE3"/>
    <w:rsid w:val="000355ED"/>
    <w:rsid w:val="00035756"/>
    <w:rsid w:val="00035E18"/>
    <w:rsid w:val="00041222"/>
    <w:rsid w:val="000413B8"/>
    <w:rsid w:val="00041709"/>
    <w:rsid w:val="000418DE"/>
    <w:rsid w:val="000431AA"/>
    <w:rsid w:val="0004369C"/>
    <w:rsid w:val="00043708"/>
    <w:rsid w:val="000473D4"/>
    <w:rsid w:val="00053236"/>
    <w:rsid w:val="000535BE"/>
    <w:rsid w:val="00054688"/>
    <w:rsid w:val="00055197"/>
    <w:rsid w:val="00055B0D"/>
    <w:rsid w:val="000561DA"/>
    <w:rsid w:val="00056995"/>
    <w:rsid w:val="00057DE5"/>
    <w:rsid w:val="00057F0C"/>
    <w:rsid w:val="00060068"/>
    <w:rsid w:val="00060CD8"/>
    <w:rsid w:val="000613D5"/>
    <w:rsid w:val="000619AA"/>
    <w:rsid w:val="00063BB6"/>
    <w:rsid w:val="00064015"/>
    <w:rsid w:val="0006574A"/>
    <w:rsid w:val="00065E4F"/>
    <w:rsid w:val="0006612E"/>
    <w:rsid w:val="000669AE"/>
    <w:rsid w:val="00070CFC"/>
    <w:rsid w:val="00072B67"/>
    <w:rsid w:val="00075B4C"/>
    <w:rsid w:val="000760C1"/>
    <w:rsid w:val="00076C79"/>
    <w:rsid w:val="00077373"/>
    <w:rsid w:val="0007789A"/>
    <w:rsid w:val="00080D62"/>
    <w:rsid w:val="00080F24"/>
    <w:rsid w:val="00082232"/>
    <w:rsid w:val="00082365"/>
    <w:rsid w:val="00082479"/>
    <w:rsid w:val="0008266C"/>
    <w:rsid w:val="000838FF"/>
    <w:rsid w:val="0008419B"/>
    <w:rsid w:val="0008604D"/>
    <w:rsid w:val="00090E6D"/>
    <w:rsid w:val="00091DF0"/>
    <w:rsid w:val="00092877"/>
    <w:rsid w:val="000928C9"/>
    <w:rsid w:val="0009291B"/>
    <w:rsid w:val="000932F6"/>
    <w:rsid w:val="00094996"/>
    <w:rsid w:val="0009572C"/>
    <w:rsid w:val="000959B1"/>
    <w:rsid w:val="00095EAF"/>
    <w:rsid w:val="00097C0F"/>
    <w:rsid w:val="000A153F"/>
    <w:rsid w:val="000A2C77"/>
    <w:rsid w:val="000A34B9"/>
    <w:rsid w:val="000A5141"/>
    <w:rsid w:val="000A5DAA"/>
    <w:rsid w:val="000A6078"/>
    <w:rsid w:val="000A6C47"/>
    <w:rsid w:val="000A7062"/>
    <w:rsid w:val="000B0771"/>
    <w:rsid w:val="000B1E94"/>
    <w:rsid w:val="000B44C1"/>
    <w:rsid w:val="000B460D"/>
    <w:rsid w:val="000B61BF"/>
    <w:rsid w:val="000C001F"/>
    <w:rsid w:val="000C0260"/>
    <w:rsid w:val="000C1031"/>
    <w:rsid w:val="000C19B7"/>
    <w:rsid w:val="000C2C66"/>
    <w:rsid w:val="000C4133"/>
    <w:rsid w:val="000C5466"/>
    <w:rsid w:val="000D07A3"/>
    <w:rsid w:val="000D0FE9"/>
    <w:rsid w:val="000D13CA"/>
    <w:rsid w:val="000D16A2"/>
    <w:rsid w:val="000D185B"/>
    <w:rsid w:val="000D2E1F"/>
    <w:rsid w:val="000E0024"/>
    <w:rsid w:val="000E0037"/>
    <w:rsid w:val="000E0398"/>
    <w:rsid w:val="000E0893"/>
    <w:rsid w:val="000E1AD7"/>
    <w:rsid w:val="000E1B1B"/>
    <w:rsid w:val="000E278B"/>
    <w:rsid w:val="000E30C5"/>
    <w:rsid w:val="000E5258"/>
    <w:rsid w:val="000E62EF"/>
    <w:rsid w:val="000E73BB"/>
    <w:rsid w:val="000F0057"/>
    <w:rsid w:val="000F0B00"/>
    <w:rsid w:val="000F0B19"/>
    <w:rsid w:val="000F0D06"/>
    <w:rsid w:val="000F33C3"/>
    <w:rsid w:val="000F36BC"/>
    <w:rsid w:val="000F4E28"/>
    <w:rsid w:val="000F6621"/>
    <w:rsid w:val="000F6B46"/>
    <w:rsid w:val="000F7011"/>
    <w:rsid w:val="000F77E5"/>
    <w:rsid w:val="000F795E"/>
    <w:rsid w:val="0010081D"/>
    <w:rsid w:val="0010280A"/>
    <w:rsid w:val="001039D3"/>
    <w:rsid w:val="001049D7"/>
    <w:rsid w:val="00105220"/>
    <w:rsid w:val="00105596"/>
    <w:rsid w:val="001078E0"/>
    <w:rsid w:val="001100C8"/>
    <w:rsid w:val="001116EC"/>
    <w:rsid w:val="001129B8"/>
    <w:rsid w:val="00113A23"/>
    <w:rsid w:val="00113C4F"/>
    <w:rsid w:val="001141C3"/>
    <w:rsid w:val="001219FF"/>
    <w:rsid w:val="00122594"/>
    <w:rsid w:val="00123B3C"/>
    <w:rsid w:val="00124200"/>
    <w:rsid w:val="00126239"/>
    <w:rsid w:val="00126E8D"/>
    <w:rsid w:val="0012729C"/>
    <w:rsid w:val="001272F5"/>
    <w:rsid w:val="00127573"/>
    <w:rsid w:val="00131B6B"/>
    <w:rsid w:val="00135057"/>
    <w:rsid w:val="00135881"/>
    <w:rsid w:val="00136D36"/>
    <w:rsid w:val="00137E2E"/>
    <w:rsid w:val="00140500"/>
    <w:rsid w:val="0014269F"/>
    <w:rsid w:val="001435E9"/>
    <w:rsid w:val="0014578E"/>
    <w:rsid w:val="00145B8D"/>
    <w:rsid w:val="00146CC3"/>
    <w:rsid w:val="0014712F"/>
    <w:rsid w:val="00154CC1"/>
    <w:rsid w:val="00154DB2"/>
    <w:rsid w:val="001570D5"/>
    <w:rsid w:val="00161F10"/>
    <w:rsid w:val="001641B9"/>
    <w:rsid w:val="00164AE3"/>
    <w:rsid w:val="0016745E"/>
    <w:rsid w:val="001712E1"/>
    <w:rsid w:val="00171623"/>
    <w:rsid w:val="001760A3"/>
    <w:rsid w:val="00180B1E"/>
    <w:rsid w:val="00181F0C"/>
    <w:rsid w:val="00183991"/>
    <w:rsid w:val="00184654"/>
    <w:rsid w:val="00185D6F"/>
    <w:rsid w:val="0018650E"/>
    <w:rsid w:val="00187550"/>
    <w:rsid w:val="001902CF"/>
    <w:rsid w:val="00192382"/>
    <w:rsid w:val="00193262"/>
    <w:rsid w:val="001936D7"/>
    <w:rsid w:val="00194432"/>
    <w:rsid w:val="00195A08"/>
    <w:rsid w:val="00196D3C"/>
    <w:rsid w:val="001978CB"/>
    <w:rsid w:val="001A1C83"/>
    <w:rsid w:val="001A2201"/>
    <w:rsid w:val="001A2621"/>
    <w:rsid w:val="001A3ACC"/>
    <w:rsid w:val="001A3FB3"/>
    <w:rsid w:val="001A5D10"/>
    <w:rsid w:val="001A690C"/>
    <w:rsid w:val="001A693E"/>
    <w:rsid w:val="001A74FA"/>
    <w:rsid w:val="001A7549"/>
    <w:rsid w:val="001A7CA9"/>
    <w:rsid w:val="001B11C3"/>
    <w:rsid w:val="001B1E74"/>
    <w:rsid w:val="001B2012"/>
    <w:rsid w:val="001B49A8"/>
    <w:rsid w:val="001B59D1"/>
    <w:rsid w:val="001C0DF5"/>
    <w:rsid w:val="001C25BB"/>
    <w:rsid w:val="001C39D5"/>
    <w:rsid w:val="001C4740"/>
    <w:rsid w:val="001C5167"/>
    <w:rsid w:val="001C5E7B"/>
    <w:rsid w:val="001C6097"/>
    <w:rsid w:val="001C643F"/>
    <w:rsid w:val="001D04F9"/>
    <w:rsid w:val="001D1894"/>
    <w:rsid w:val="001D1AD2"/>
    <w:rsid w:val="001D46C1"/>
    <w:rsid w:val="001D5B4A"/>
    <w:rsid w:val="001D5D88"/>
    <w:rsid w:val="001E06F7"/>
    <w:rsid w:val="001E1502"/>
    <w:rsid w:val="001E15F4"/>
    <w:rsid w:val="001E2D23"/>
    <w:rsid w:val="001E3550"/>
    <w:rsid w:val="001E4E82"/>
    <w:rsid w:val="001E500D"/>
    <w:rsid w:val="001E5817"/>
    <w:rsid w:val="001E5BF6"/>
    <w:rsid w:val="001F04F3"/>
    <w:rsid w:val="001F1F52"/>
    <w:rsid w:val="001F2141"/>
    <w:rsid w:val="001F2955"/>
    <w:rsid w:val="001F2B34"/>
    <w:rsid w:val="001F5709"/>
    <w:rsid w:val="001F5A10"/>
    <w:rsid w:val="001F6934"/>
    <w:rsid w:val="001F6A4C"/>
    <w:rsid w:val="0020298C"/>
    <w:rsid w:val="00202A15"/>
    <w:rsid w:val="00203051"/>
    <w:rsid w:val="002032AB"/>
    <w:rsid w:val="00203A6E"/>
    <w:rsid w:val="00204327"/>
    <w:rsid w:val="002044BC"/>
    <w:rsid w:val="002055D5"/>
    <w:rsid w:val="00206C67"/>
    <w:rsid w:val="00207082"/>
    <w:rsid w:val="00210577"/>
    <w:rsid w:val="00210969"/>
    <w:rsid w:val="002125AE"/>
    <w:rsid w:val="002128EE"/>
    <w:rsid w:val="0021306A"/>
    <w:rsid w:val="00213C71"/>
    <w:rsid w:val="00216AB0"/>
    <w:rsid w:val="00217243"/>
    <w:rsid w:val="0022079A"/>
    <w:rsid w:val="00220B41"/>
    <w:rsid w:val="00221EF5"/>
    <w:rsid w:val="00222D2A"/>
    <w:rsid w:val="0022316D"/>
    <w:rsid w:val="00223877"/>
    <w:rsid w:val="00223A35"/>
    <w:rsid w:val="002241E4"/>
    <w:rsid w:val="00224E3D"/>
    <w:rsid w:val="00224F7B"/>
    <w:rsid w:val="00225922"/>
    <w:rsid w:val="00225B15"/>
    <w:rsid w:val="00225BF2"/>
    <w:rsid w:val="00226EE5"/>
    <w:rsid w:val="00227954"/>
    <w:rsid w:val="00227990"/>
    <w:rsid w:val="00230A1D"/>
    <w:rsid w:val="00231830"/>
    <w:rsid w:val="0023200A"/>
    <w:rsid w:val="0023417E"/>
    <w:rsid w:val="00236256"/>
    <w:rsid w:val="00236858"/>
    <w:rsid w:val="00240640"/>
    <w:rsid w:val="00240C62"/>
    <w:rsid w:val="002412CA"/>
    <w:rsid w:val="002429F3"/>
    <w:rsid w:val="00243401"/>
    <w:rsid w:val="0024430D"/>
    <w:rsid w:val="002444D2"/>
    <w:rsid w:val="00245E90"/>
    <w:rsid w:val="00245FFB"/>
    <w:rsid w:val="002465C9"/>
    <w:rsid w:val="00246E03"/>
    <w:rsid w:val="0024778C"/>
    <w:rsid w:val="002512FF"/>
    <w:rsid w:val="00251432"/>
    <w:rsid w:val="002565AD"/>
    <w:rsid w:val="00256740"/>
    <w:rsid w:val="00257E0A"/>
    <w:rsid w:val="0026020B"/>
    <w:rsid w:val="002603E8"/>
    <w:rsid w:val="00260A9F"/>
    <w:rsid w:val="00261237"/>
    <w:rsid w:val="0026146C"/>
    <w:rsid w:val="002663F5"/>
    <w:rsid w:val="00267273"/>
    <w:rsid w:val="00267546"/>
    <w:rsid w:val="002742B3"/>
    <w:rsid w:val="0027461C"/>
    <w:rsid w:val="00280EB1"/>
    <w:rsid w:val="002811A0"/>
    <w:rsid w:val="0028167F"/>
    <w:rsid w:val="002822BF"/>
    <w:rsid w:val="002822E6"/>
    <w:rsid w:val="00282397"/>
    <w:rsid w:val="00285173"/>
    <w:rsid w:val="00285678"/>
    <w:rsid w:val="00286C93"/>
    <w:rsid w:val="00287566"/>
    <w:rsid w:val="0029113F"/>
    <w:rsid w:val="00291BEA"/>
    <w:rsid w:val="002929AA"/>
    <w:rsid w:val="002930C7"/>
    <w:rsid w:val="002936D2"/>
    <w:rsid w:val="00295574"/>
    <w:rsid w:val="00295B28"/>
    <w:rsid w:val="00297D57"/>
    <w:rsid w:val="002A12B4"/>
    <w:rsid w:val="002A1C4A"/>
    <w:rsid w:val="002A2760"/>
    <w:rsid w:val="002A36BE"/>
    <w:rsid w:val="002A5015"/>
    <w:rsid w:val="002A521A"/>
    <w:rsid w:val="002A6599"/>
    <w:rsid w:val="002A6CEE"/>
    <w:rsid w:val="002A7EF1"/>
    <w:rsid w:val="002B04FD"/>
    <w:rsid w:val="002B1028"/>
    <w:rsid w:val="002B1EC3"/>
    <w:rsid w:val="002B4ECD"/>
    <w:rsid w:val="002B4F96"/>
    <w:rsid w:val="002B62B6"/>
    <w:rsid w:val="002B6F97"/>
    <w:rsid w:val="002B751E"/>
    <w:rsid w:val="002C05FA"/>
    <w:rsid w:val="002C0686"/>
    <w:rsid w:val="002C07F4"/>
    <w:rsid w:val="002C1E7D"/>
    <w:rsid w:val="002C4650"/>
    <w:rsid w:val="002C4EF5"/>
    <w:rsid w:val="002C5A8F"/>
    <w:rsid w:val="002C5B83"/>
    <w:rsid w:val="002C5BCF"/>
    <w:rsid w:val="002C699C"/>
    <w:rsid w:val="002C6E8A"/>
    <w:rsid w:val="002D0437"/>
    <w:rsid w:val="002D254C"/>
    <w:rsid w:val="002D2EB4"/>
    <w:rsid w:val="002D3E5D"/>
    <w:rsid w:val="002D4A43"/>
    <w:rsid w:val="002D4E3B"/>
    <w:rsid w:val="002D5886"/>
    <w:rsid w:val="002D5C98"/>
    <w:rsid w:val="002D61B3"/>
    <w:rsid w:val="002E0BBF"/>
    <w:rsid w:val="002E10FC"/>
    <w:rsid w:val="002E1D36"/>
    <w:rsid w:val="002E242B"/>
    <w:rsid w:val="002E2D0B"/>
    <w:rsid w:val="002E2D3C"/>
    <w:rsid w:val="002E300D"/>
    <w:rsid w:val="002E399D"/>
    <w:rsid w:val="002E47C0"/>
    <w:rsid w:val="002E4838"/>
    <w:rsid w:val="002E4EF3"/>
    <w:rsid w:val="002E64A2"/>
    <w:rsid w:val="002E70EE"/>
    <w:rsid w:val="002E7B64"/>
    <w:rsid w:val="002F0CBB"/>
    <w:rsid w:val="002F2BC3"/>
    <w:rsid w:val="002F2EDB"/>
    <w:rsid w:val="002F2EEA"/>
    <w:rsid w:val="002F4B31"/>
    <w:rsid w:val="002F651B"/>
    <w:rsid w:val="002F7550"/>
    <w:rsid w:val="002F7EAD"/>
    <w:rsid w:val="002F7EB3"/>
    <w:rsid w:val="0030052E"/>
    <w:rsid w:val="00301602"/>
    <w:rsid w:val="003053B5"/>
    <w:rsid w:val="003078E7"/>
    <w:rsid w:val="0031065D"/>
    <w:rsid w:val="00310A31"/>
    <w:rsid w:val="0031515A"/>
    <w:rsid w:val="003155BE"/>
    <w:rsid w:val="00315803"/>
    <w:rsid w:val="003158E0"/>
    <w:rsid w:val="00316146"/>
    <w:rsid w:val="00316E7D"/>
    <w:rsid w:val="00316FE4"/>
    <w:rsid w:val="0032013E"/>
    <w:rsid w:val="00321C50"/>
    <w:rsid w:val="003221BB"/>
    <w:rsid w:val="003227AD"/>
    <w:rsid w:val="00322973"/>
    <w:rsid w:val="00322E0C"/>
    <w:rsid w:val="00324FE3"/>
    <w:rsid w:val="00326743"/>
    <w:rsid w:val="00327D29"/>
    <w:rsid w:val="00327E99"/>
    <w:rsid w:val="00331465"/>
    <w:rsid w:val="00331895"/>
    <w:rsid w:val="00332A4A"/>
    <w:rsid w:val="00333547"/>
    <w:rsid w:val="003339AD"/>
    <w:rsid w:val="0033431F"/>
    <w:rsid w:val="00335A33"/>
    <w:rsid w:val="00335A54"/>
    <w:rsid w:val="00336A61"/>
    <w:rsid w:val="00336F9A"/>
    <w:rsid w:val="00337527"/>
    <w:rsid w:val="00337993"/>
    <w:rsid w:val="003401C7"/>
    <w:rsid w:val="00345BF2"/>
    <w:rsid w:val="003472B4"/>
    <w:rsid w:val="0034765B"/>
    <w:rsid w:val="00350181"/>
    <w:rsid w:val="00350202"/>
    <w:rsid w:val="003531D2"/>
    <w:rsid w:val="00353678"/>
    <w:rsid w:val="00354BB9"/>
    <w:rsid w:val="00354F80"/>
    <w:rsid w:val="00355047"/>
    <w:rsid w:val="003578A5"/>
    <w:rsid w:val="00357DD6"/>
    <w:rsid w:val="00360CC4"/>
    <w:rsid w:val="003615A0"/>
    <w:rsid w:val="00363F96"/>
    <w:rsid w:val="003653A5"/>
    <w:rsid w:val="003666C0"/>
    <w:rsid w:val="00367D0D"/>
    <w:rsid w:val="00367DF8"/>
    <w:rsid w:val="00370EBA"/>
    <w:rsid w:val="00372B4E"/>
    <w:rsid w:val="00372BDF"/>
    <w:rsid w:val="00372F63"/>
    <w:rsid w:val="00373C1F"/>
    <w:rsid w:val="00377DFD"/>
    <w:rsid w:val="00382E6A"/>
    <w:rsid w:val="00384F07"/>
    <w:rsid w:val="003850C4"/>
    <w:rsid w:val="00390E29"/>
    <w:rsid w:val="00391423"/>
    <w:rsid w:val="00391AE8"/>
    <w:rsid w:val="003933C8"/>
    <w:rsid w:val="00393726"/>
    <w:rsid w:val="00393761"/>
    <w:rsid w:val="00393ADC"/>
    <w:rsid w:val="00394350"/>
    <w:rsid w:val="00394F09"/>
    <w:rsid w:val="003971C2"/>
    <w:rsid w:val="003976B9"/>
    <w:rsid w:val="00397BDA"/>
    <w:rsid w:val="003A2865"/>
    <w:rsid w:val="003A37C0"/>
    <w:rsid w:val="003A425E"/>
    <w:rsid w:val="003A4BBB"/>
    <w:rsid w:val="003A62AC"/>
    <w:rsid w:val="003A645B"/>
    <w:rsid w:val="003A64F1"/>
    <w:rsid w:val="003A6820"/>
    <w:rsid w:val="003A6DE9"/>
    <w:rsid w:val="003A7E00"/>
    <w:rsid w:val="003B10A7"/>
    <w:rsid w:val="003B2A5D"/>
    <w:rsid w:val="003B2EFD"/>
    <w:rsid w:val="003B5582"/>
    <w:rsid w:val="003B6136"/>
    <w:rsid w:val="003C1D6E"/>
    <w:rsid w:val="003C399E"/>
    <w:rsid w:val="003C3BE7"/>
    <w:rsid w:val="003C4197"/>
    <w:rsid w:val="003C5ADD"/>
    <w:rsid w:val="003C7E33"/>
    <w:rsid w:val="003C7E8E"/>
    <w:rsid w:val="003D1033"/>
    <w:rsid w:val="003D17C5"/>
    <w:rsid w:val="003D26E6"/>
    <w:rsid w:val="003D46BF"/>
    <w:rsid w:val="003D47B6"/>
    <w:rsid w:val="003E0780"/>
    <w:rsid w:val="003E0B69"/>
    <w:rsid w:val="003E37A1"/>
    <w:rsid w:val="003E3DF7"/>
    <w:rsid w:val="003E4AA3"/>
    <w:rsid w:val="003E4BF1"/>
    <w:rsid w:val="003E4F6E"/>
    <w:rsid w:val="003E7F82"/>
    <w:rsid w:val="003F03C6"/>
    <w:rsid w:val="003F163A"/>
    <w:rsid w:val="003F300A"/>
    <w:rsid w:val="003F3041"/>
    <w:rsid w:val="003F35F7"/>
    <w:rsid w:val="003F481C"/>
    <w:rsid w:val="003F603A"/>
    <w:rsid w:val="003F7D46"/>
    <w:rsid w:val="004002E1"/>
    <w:rsid w:val="00400927"/>
    <w:rsid w:val="00401108"/>
    <w:rsid w:val="00402E12"/>
    <w:rsid w:val="004033B6"/>
    <w:rsid w:val="0040627A"/>
    <w:rsid w:val="00406A4B"/>
    <w:rsid w:val="00407CE5"/>
    <w:rsid w:val="0041233A"/>
    <w:rsid w:val="004149A7"/>
    <w:rsid w:val="00416B1A"/>
    <w:rsid w:val="004172D6"/>
    <w:rsid w:val="004204FD"/>
    <w:rsid w:val="00423E07"/>
    <w:rsid w:val="0042523E"/>
    <w:rsid w:val="004270F4"/>
    <w:rsid w:val="0042740A"/>
    <w:rsid w:val="004305AC"/>
    <w:rsid w:val="00436741"/>
    <w:rsid w:val="00436E83"/>
    <w:rsid w:val="00437BE3"/>
    <w:rsid w:val="00441629"/>
    <w:rsid w:val="00443FD3"/>
    <w:rsid w:val="004458D8"/>
    <w:rsid w:val="00445BDB"/>
    <w:rsid w:val="004478D8"/>
    <w:rsid w:val="00447977"/>
    <w:rsid w:val="00451C2A"/>
    <w:rsid w:val="0045207F"/>
    <w:rsid w:val="00454923"/>
    <w:rsid w:val="004549E6"/>
    <w:rsid w:val="00455496"/>
    <w:rsid w:val="00455FF0"/>
    <w:rsid w:val="004564C5"/>
    <w:rsid w:val="00457FDC"/>
    <w:rsid w:val="004608DB"/>
    <w:rsid w:val="004615DD"/>
    <w:rsid w:val="0046199F"/>
    <w:rsid w:val="00462395"/>
    <w:rsid w:val="00463148"/>
    <w:rsid w:val="004634B9"/>
    <w:rsid w:val="00463752"/>
    <w:rsid w:val="0046443F"/>
    <w:rsid w:val="004663A8"/>
    <w:rsid w:val="0046751B"/>
    <w:rsid w:val="004720D8"/>
    <w:rsid w:val="004725DF"/>
    <w:rsid w:val="004728CD"/>
    <w:rsid w:val="004745CE"/>
    <w:rsid w:val="004749A9"/>
    <w:rsid w:val="0047623E"/>
    <w:rsid w:val="00476DAD"/>
    <w:rsid w:val="00480B4B"/>
    <w:rsid w:val="00480C13"/>
    <w:rsid w:val="00483C80"/>
    <w:rsid w:val="004845EB"/>
    <w:rsid w:val="00485D5D"/>
    <w:rsid w:val="00485E6D"/>
    <w:rsid w:val="00485EDD"/>
    <w:rsid w:val="00486865"/>
    <w:rsid w:val="00486A4B"/>
    <w:rsid w:val="00486EF2"/>
    <w:rsid w:val="0048798B"/>
    <w:rsid w:val="00490549"/>
    <w:rsid w:val="0049108F"/>
    <w:rsid w:val="0049568A"/>
    <w:rsid w:val="0049719B"/>
    <w:rsid w:val="004A002A"/>
    <w:rsid w:val="004A0051"/>
    <w:rsid w:val="004A0FFD"/>
    <w:rsid w:val="004A1573"/>
    <w:rsid w:val="004A3437"/>
    <w:rsid w:val="004A42DF"/>
    <w:rsid w:val="004A6B26"/>
    <w:rsid w:val="004A702A"/>
    <w:rsid w:val="004B056F"/>
    <w:rsid w:val="004B1FDA"/>
    <w:rsid w:val="004B258B"/>
    <w:rsid w:val="004B300C"/>
    <w:rsid w:val="004B4AFC"/>
    <w:rsid w:val="004B4E41"/>
    <w:rsid w:val="004B5AF4"/>
    <w:rsid w:val="004B6842"/>
    <w:rsid w:val="004B6F49"/>
    <w:rsid w:val="004B796D"/>
    <w:rsid w:val="004B7EA8"/>
    <w:rsid w:val="004C1CF7"/>
    <w:rsid w:val="004C32B5"/>
    <w:rsid w:val="004C3626"/>
    <w:rsid w:val="004C479B"/>
    <w:rsid w:val="004C58BF"/>
    <w:rsid w:val="004C5F97"/>
    <w:rsid w:val="004C6678"/>
    <w:rsid w:val="004D2979"/>
    <w:rsid w:val="004D3E2C"/>
    <w:rsid w:val="004D5D30"/>
    <w:rsid w:val="004D6104"/>
    <w:rsid w:val="004D67E9"/>
    <w:rsid w:val="004E1C05"/>
    <w:rsid w:val="004E1EA7"/>
    <w:rsid w:val="004E4235"/>
    <w:rsid w:val="004E5E33"/>
    <w:rsid w:val="004E6C02"/>
    <w:rsid w:val="004E6CF0"/>
    <w:rsid w:val="004F1255"/>
    <w:rsid w:val="004F1CE4"/>
    <w:rsid w:val="004F45AB"/>
    <w:rsid w:val="004F55D8"/>
    <w:rsid w:val="004F668E"/>
    <w:rsid w:val="005009FA"/>
    <w:rsid w:val="00501310"/>
    <w:rsid w:val="00503BEB"/>
    <w:rsid w:val="00504132"/>
    <w:rsid w:val="0050491E"/>
    <w:rsid w:val="005051DD"/>
    <w:rsid w:val="005059E1"/>
    <w:rsid w:val="00505AC2"/>
    <w:rsid w:val="0051012D"/>
    <w:rsid w:val="00510CCD"/>
    <w:rsid w:val="00511E3C"/>
    <w:rsid w:val="005127B4"/>
    <w:rsid w:val="00512D28"/>
    <w:rsid w:val="005149D2"/>
    <w:rsid w:val="005158BF"/>
    <w:rsid w:val="005160CD"/>
    <w:rsid w:val="00517B1C"/>
    <w:rsid w:val="00517E9D"/>
    <w:rsid w:val="0052152B"/>
    <w:rsid w:val="00522479"/>
    <w:rsid w:val="00522786"/>
    <w:rsid w:val="005227FA"/>
    <w:rsid w:val="005231AE"/>
    <w:rsid w:val="005232E3"/>
    <w:rsid w:val="0052352B"/>
    <w:rsid w:val="00523BD6"/>
    <w:rsid w:val="00525C84"/>
    <w:rsid w:val="0052604E"/>
    <w:rsid w:val="00526913"/>
    <w:rsid w:val="00526A92"/>
    <w:rsid w:val="00526CAE"/>
    <w:rsid w:val="005303AA"/>
    <w:rsid w:val="00530D93"/>
    <w:rsid w:val="00531D99"/>
    <w:rsid w:val="00534D87"/>
    <w:rsid w:val="00536967"/>
    <w:rsid w:val="00540DDF"/>
    <w:rsid w:val="00541A75"/>
    <w:rsid w:val="00541BA2"/>
    <w:rsid w:val="0054469C"/>
    <w:rsid w:val="005462DF"/>
    <w:rsid w:val="0054632F"/>
    <w:rsid w:val="00546E2A"/>
    <w:rsid w:val="00546E3C"/>
    <w:rsid w:val="00547246"/>
    <w:rsid w:val="005473D5"/>
    <w:rsid w:val="00547D0C"/>
    <w:rsid w:val="00547DCB"/>
    <w:rsid w:val="00551700"/>
    <w:rsid w:val="00551BFC"/>
    <w:rsid w:val="005520D2"/>
    <w:rsid w:val="0055487D"/>
    <w:rsid w:val="00555509"/>
    <w:rsid w:val="0055678C"/>
    <w:rsid w:val="00556A9F"/>
    <w:rsid w:val="00560153"/>
    <w:rsid w:val="005604E2"/>
    <w:rsid w:val="00560B61"/>
    <w:rsid w:val="00561B7D"/>
    <w:rsid w:val="00565582"/>
    <w:rsid w:val="005728EF"/>
    <w:rsid w:val="00572B37"/>
    <w:rsid w:val="005748F9"/>
    <w:rsid w:val="0057664D"/>
    <w:rsid w:val="0057759E"/>
    <w:rsid w:val="00580DF7"/>
    <w:rsid w:val="0058130B"/>
    <w:rsid w:val="00583B7F"/>
    <w:rsid w:val="005843A0"/>
    <w:rsid w:val="00584A51"/>
    <w:rsid w:val="005850F3"/>
    <w:rsid w:val="0058762F"/>
    <w:rsid w:val="00587D13"/>
    <w:rsid w:val="00590A18"/>
    <w:rsid w:val="00591A68"/>
    <w:rsid w:val="00592823"/>
    <w:rsid w:val="00593675"/>
    <w:rsid w:val="005937CD"/>
    <w:rsid w:val="00593A60"/>
    <w:rsid w:val="005960B6"/>
    <w:rsid w:val="005A1316"/>
    <w:rsid w:val="005A2C74"/>
    <w:rsid w:val="005A2CFD"/>
    <w:rsid w:val="005A36E4"/>
    <w:rsid w:val="005A3AEE"/>
    <w:rsid w:val="005A6220"/>
    <w:rsid w:val="005A6746"/>
    <w:rsid w:val="005A6F27"/>
    <w:rsid w:val="005B229E"/>
    <w:rsid w:val="005B27A8"/>
    <w:rsid w:val="005B3867"/>
    <w:rsid w:val="005B3C6D"/>
    <w:rsid w:val="005B41E7"/>
    <w:rsid w:val="005B440A"/>
    <w:rsid w:val="005B4456"/>
    <w:rsid w:val="005B52F9"/>
    <w:rsid w:val="005B6E93"/>
    <w:rsid w:val="005B7537"/>
    <w:rsid w:val="005C20F0"/>
    <w:rsid w:val="005C2F5B"/>
    <w:rsid w:val="005C39E0"/>
    <w:rsid w:val="005C3C08"/>
    <w:rsid w:val="005C3DC1"/>
    <w:rsid w:val="005C4CF7"/>
    <w:rsid w:val="005C607D"/>
    <w:rsid w:val="005C6F76"/>
    <w:rsid w:val="005D031D"/>
    <w:rsid w:val="005D0801"/>
    <w:rsid w:val="005D391B"/>
    <w:rsid w:val="005D4143"/>
    <w:rsid w:val="005D5D0A"/>
    <w:rsid w:val="005E0015"/>
    <w:rsid w:val="005E0E36"/>
    <w:rsid w:val="005E1636"/>
    <w:rsid w:val="005E20B8"/>
    <w:rsid w:val="005E23C7"/>
    <w:rsid w:val="005E304F"/>
    <w:rsid w:val="005E3B5D"/>
    <w:rsid w:val="005E3E50"/>
    <w:rsid w:val="005E4872"/>
    <w:rsid w:val="005E4CAF"/>
    <w:rsid w:val="005E502C"/>
    <w:rsid w:val="005E52F1"/>
    <w:rsid w:val="005E601C"/>
    <w:rsid w:val="005F1C28"/>
    <w:rsid w:val="005F3059"/>
    <w:rsid w:val="005F3207"/>
    <w:rsid w:val="005F323D"/>
    <w:rsid w:val="005F3918"/>
    <w:rsid w:val="005F3D0A"/>
    <w:rsid w:val="005F625F"/>
    <w:rsid w:val="005F722C"/>
    <w:rsid w:val="005F7A23"/>
    <w:rsid w:val="00600ADC"/>
    <w:rsid w:val="00601859"/>
    <w:rsid w:val="00602075"/>
    <w:rsid w:val="006020CB"/>
    <w:rsid w:val="00603AF0"/>
    <w:rsid w:val="00607146"/>
    <w:rsid w:val="006107E3"/>
    <w:rsid w:val="00611598"/>
    <w:rsid w:val="0061188F"/>
    <w:rsid w:val="00612391"/>
    <w:rsid w:val="006148D0"/>
    <w:rsid w:val="0061492B"/>
    <w:rsid w:val="00614A95"/>
    <w:rsid w:val="0061567F"/>
    <w:rsid w:val="00617171"/>
    <w:rsid w:val="00617D29"/>
    <w:rsid w:val="0062002E"/>
    <w:rsid w:val="00620AB5"/>
    <w:rsid w:val="0062210F"/>
    <w:rsid w:val="0062244B"/>
    <w:rsid w:val="006225D4"/>
    <w:rsid w:val="00622E92"/>
    <w:rsid w:val="0062304A"/>
    <w:rsid w:val="00623502"/>
    <w:rsid w:val="00623B12"/>
    <w:rsid w:val="00627086"/>
    <w:rsid w:val="006277E9"/>
    <w:rsid w:val="0062787F"/>
    <w:rsid w:val="00632BBA"/>
    <w:rsid w:val="00634499"/>
    <w:rsid w:val="00635BC3"/>
    <w:rsid w:val="00636869"/>
    <w:rsid w:val="00637206"/>
    <w:rsid w:val="0064083E"/>
    <w:rsid w:val="00640AE4"/>
    <w:rsid w:val="006411BF"/>
    <w:rsid w:val="00641299"/>
    <w:rsid w:val="0064591E"/>
    <w:rsid w:val="006475D8"/>
    <w:rsid w:val="006512B6"/>
    <w:rsid w:val="00651D7F"/>
    <w:rsid w:val="0065239C"/>
    <w:rsid w:val="00654BEB"/>
    <w:rsid w:val="00654EE0"/>
    <w:rsid w:val="006553BD"/>
    <w:rsid w:val="006555D3"/>
    <w:rsid w:val="006562C8"/>
    <w:rsid w:val="00656C22"/>
    <w:rsid w:val="00656CAD"/>
    <w:rsid w:val="00660480"/>
    <w:rsid w:val="00660609"/>
    <w:rsid w:val="0066077F"/>
    <w:rsid w:val="00660D6A"/>
    <w:rsid w:val="00661384"/>
    <w:rsid w:val="00661AE4"/>
    <w:rsid w:val="006635E1"/>
    <w:rsid w:val="006649D3"/>
    <w:rsid w:val="00666256"/>
    <w:rsid w:val="00666283"/>
    <w:rsid w:val="00670111"/>
    <w:rsid w:val="00670B16"/>
    <w:rsid w:val="00673DC2"/>
    <w:rsid w:val="00675B5A"/>
    <w:rsid w:val="006768D8"/>
    <w:rsid w:val="00676AA2"/>
    <w:rsid w:val="00676EEA"/>
    <w:rsid w:val="0067700D"/>
    <w:rsid w:val="00677C8F"/>
    <w:rsid w:val="006813C5"/>
    <w:rsid w:val="0068218F"/>
    <w:rsid w:val="00686CEB"/>
    <w:rsid w:val="00687593"/>
    <w:rsid w:val="00687851"/>
    <w:rsid w:val="00691D3E"/>
    <w:rsid w:val="00693BF5"/>
    <w:rsid w:val="00693FEF"/>
    <w:rsid w:val="00694816"/>
    <w:rsid w:val="00694D52"/>
    <w:rsid w:val="00696606"/>
    <w:rsid w:val="00697277"/>
    <w:rsid w:val="00697E80"/>
    <w:rsid w:val="006A1EF8"/>
    <w:rsid w:val="006A1F61"/>
    <w:rsid w:val="006A2CA3"/>
    <w:rsid w:val="006A599D"/>
    <w:rsid w:val="006A7766"/>
    <w:rsid w:val="006B023B"/>
    <w:rsid w:val="006B04DD"/>
    <w:rsid w:val="006B140B"/>
    <w:rsid w:val="006B1CB8"/>
    <w:rsid w:val="006B4382"/>
    <w:rsid w:val="006B4431"/>
    <w:rsid w:val="006C36D3"/>
    <w:rsid w:val="006C40A8"/>
    <w:rsid w:val="006C4C6A"/>
    <w:rsid w:val="006C5A26"/>
    <w:rsid w:val="006C77EC"/>
    <w:rsid w:val="006C7F9C"/>
    <w:rsid w:val="006D0CDE"/>
    <w:rsid w:val="006D0CE0"/>
    <w:rsid w:val="006D1213"/>
    <w:rsid w:val="006D62E4"/>
    <w:rsid w:val="006D6F39"/>
    <w:rsid w:val="006E00BB"/>
    <w:rsid w:val="006E1883"/>
    <w:rsid w:val="006E47EC"/>
    <w:rsid w:val="006E51AE"/>
    <w:rsid w:val="006E69AE"/>
    <w:rsid w:val="006E7815"/>
    <w:rsid w:val="006F19B8"/>
    <w:rsid w:val="006F266C"/>
    <w:rsid w:val="006F4643"/>
    <w:rsid w:val="006F5422"/>
    <w:rsid w:val="006F5593"/>
    <w:rsid w:val="006F599D"/>
    <w:rsid w:val="006F5A28"/>
    <w:rsid w:val="006F5C70"/>
    <w:rsid w:val="006F5E99"/>
    <w:rsid w:val="006F6FB5"/>
    <w:rsid w:val="006F7F54"/>
    <w:rsid w:val="0070056C"/>
    <w:rsid w:val="00701B4D"/>
    <w:rsid w:val="00702DE2"/>
    <w:rsid w:val="00702FDA"/>
    <w:rsid w:val="00703895"/>
    <w:rsid w:val="00704FC0"/>
    <w:rsid w:val="007056D8"/>
    <w:rsid w:val="00705949"/>
    <w:rsid w:val="00705C6D"/>
    <w:rsid w:val="00705F46"/>
    <w:rsid w:val="00707B56"/>
    <w:rsid w:val="0071050A"/>
    <w:rsid w:val="0071053A"/>
    <w:rsid w:val="00710B76"/>
    <w:rsid w:val="007115BB"/>
    <w:rsid w:val="007123A6"/>
    <w:rsid w:val="007126CF"/>
    <w:rsid w:val="00712805"/>
    <w:rsid w:val="007128D2"/>
    <w:rsid w:val="00712EE7"/>
    <w:rsid w:val="0071317E"/>
    <w:rsid w:val="00713A53"/>
    <w:rsid w:val="00714755"/>
    <w:rsid w:val="00714D5A"/>
    <w:rsid w:val="00715A21"/>
    <w:rsid w:val="00717FE4"/>
    <w:rsid w:val="00720188"/>
    <w:rsid w:val="00723CA6"/>
    <w:rsid w:val="007306B8"/>
    <w:rsid w:val="00732D9A"/>
    <w:rsid w:val="007330AB"/>
    <w:rsid w:val="0073369E"/>
    <w:rsid w:val="007337C1"/>
    <w:rsid w:val="007339C4"/>
    <w:rsid w:val="00733E5E"/>
    <w:rsid w:val="007345FD"/>
    <w:rsid w:val="00734EC9"/>
    <w:rsid w:val="007364D1"/>
    <w:rsid w:val="00737514"/>
    <w:rsid w:val="00741735"/>
    <w:rsid w:val="00743707"/>
    <w:rsid w:val="00743D30"/>
    <w:rsid w:val="00744DDA"/>
    <w:rsid w:val="00745575"/>
    <w:rsid w:val="00745BF3"/>
    <w:rsid w:val="00745F12"/>
    <w:rsid w:val="00746020"/>
    <w:rsid w:val="00750085"/>
    <w:rsid w:val="0075051E"/>
    <w:rsid w:val="00750952"/>
    <w:rsid w:val="0075774A"/>
    <w:rsid w:val="00757808"/>
    <w:rsid w:val="007578A7"/>
    <w:rsid w:val="00761529"/>
    <w:rsid w:val="00761880"/>
    <w:rsid w:val="00761B71"/>
    <w:rsid w:val="00761C36"/>
    <w:rsid w:val="007625F6"/>
    <w:rsid w:val="00762AF2"/>
    <w:rsid w:val="00762B78"/>
    <w:rsid w:val="00763376"/>
    <w:rsid w:val="00763C45"/>
    <w:rsid w:val="00764DF9"/>
    <w:rsid w:val="00767133"/>
    <w:rsid w:val="00767A41"/>
    <w:rsid w:val="00772F87"/>
    <w:rsid w:val="007749DB"/>
    <w:rsid w:val="0077500B"/>
    <w:rsid w:val="0077506F"/>
    <w:rsid w:val="00776369"/>
    <w:rsid w:val="00780C05"/>
    <w:rsid w:val="0078194A"/>
    <w:rsid w:val="00781A01"/>
    <w:rsid w:val="00781B48"/>
    <w:rsid w:val="007829D9"/>
    <w:rsid w:val="00782FD7"/>
    <w:rsid w:val="00783BE5"/>
    <w:rsid w:val="00785E1D"/>
    <w:rsid w:val="007864EE"/>
    <w:rsid w:val="007864EF"/>
    <w:rsid w:val="0078749B"/>
    <w:rsid w:val="00787527"/>
    <w:rsid w:val="00787723"/>
    <w:rsid w:val="00790B4C"/>
    <w:rsid w:val="00791B30"/>
    <w:rsid w:val="00791D1B"/>
    <w:rsid w:val="007927C5"/>
    <w:rsid w:val="00792C78"/>
    <w:rsid w:val="00793492"/>
    <w:rsid w:val="00793C32"/>
    <w:rsid w:val="00794B5F"/>
    <w:rsid w:val="00794C57"/>
    <w:rsid w:val="00797C95"/>
    <w:rsid w:val="007A15D9"/>
    <w:rsid w:val="007A192F"/>
    <w:rsid w:val="007A3180"/>
    <w:rsid w:val="007A3B6A"/>
    <w:rsid w:val="007A3C5D"/>
    <w:rsid w:val="007A3E29"/>
    <w:rsid w:val="007A48DC"/>
    <w:rsid w:val="007A4ED9"/>
    <w:rsid w:val="007A77A1"/>
    <w:rsid w:val="007B2502"/>
    <w:rsid w:val="007B3BE7"/>
    <w:rsid w:val="007B3E9A"/>
    <w:rsid w:val="007B5077"/>
    <w:rsid w:val="007B5876"/>
    <w:rsid w:val="007B6604"/>
    <w:rsid w:val="007B71AF"/>
    <w:rsid w:val="007C02D3"/>
    <w:rsid w:val="007C0601"/>
    <w:rsid w:val="007C2625"/>
    <w:rsid w:val="007C2BDB"/>
    <w:rsid w:val="007C2F07"/>
    <w:rsid w:val="007C33D9"/>
    <w:rsid w:val="007C3D7D"/>
    <w:rsid w:val="007C49C4"/>
    <w:rsid w:val="007C57E6"/>
    <w:rsid w:val="007C5E33"/>
    <w:rsid w:val="007C6106"/>
    <w:rsid w:val="007C625C"/>
    <w:rsid w:val="007C67E3"/>
    <w:rsid w:val="007D0AEB"/>
    <w:rsid w:val="007D1BA0"/>
    <w:rsid w:val="007D307D"/>
    <w:rsid w:val="007D322E"/>
    <w:rsid w:val="007D3B39"/>
    <w:rsid w:val="007D4BF0"/>
    <w:rsid w:val="007D4C5B"/>
    <w:rsid w:val="007D5446"/>
    <w:rsid w:val="007D5521"/>
    <w:rsid w:val="007D60BB"/>
    <w:rsid w:val="007D6556"/>
    <w:rsid w:val="007D6653"/>
    <w:rsid w:val="007D6823"/>
    <w:rsid w:val="007D708E"/>
    <w:rsid w:val="007D72EF"/>
    <w:rsid w:val="007D760C"/>
    <w:rsid w:val="007D774D"/>
    <w:rsid w:val="007E0157"/>
    <w:rsid w:val="007E0CBD"/>
    <w:rsid w:val="007E132A"/>
    <w:rsid w:val="007E17DE"/>
    <w:rsid w:val="007E399A"/>
    <w:rsid w:val="007E3F79"/>
    <w:rsid w:val="007E6770"/>
    <w:rsid w:val="007F127D"/>
    <w:rsid w:val="007F1320"/>
    <w:rsid w:val="007F2BD2"/>
    <w:rsid w:val="007F3088"/>
    <w:rsid w:val="007F3135"/>
    <w:rsid w:val="007F3778"/>
    <w:rsid w:val="007F6D76"/>
    <w:rsid w:val="008006BF"/>
    <w:rsid w:val="00801E5B"/>
    <w:rsid w:val="00802612"/>
    <w:rsid w:val="008042CF"/>
    <w:rsid w:val="00804389"/>
    <w:rsid w:val="00806EFA"/>
    <w:rsid w:val="008072AA"/>
    <w:rsid w:val="00807969"/>
    <w:rsid w:val="00810309"/>
    <w:rsid w:val="0081067B"/>
    <w:rsid w:val="008113AB"/>
    <w:rsid w:val="0081281C"/>
    <w:rsid w:val="00812E37"/>
    <w:rsid w:val="00813AF9"/>
    <w:rsid w:val="0081410D"/>
    <w:rsid w:val="00814406"/>
    <w:rsid w:val="00816CB6"/>
    <w:rsid w:val="008170E1"/>
    <w:rsid w:val="00820395"/>
    <w:rsid w:val="00821430"/>
    <w:rsid w:val="008217AB"/>
    <w:rsid w:val="0082185F"/>
    <w:rsid w:val="00821DFB"/>
    <w:rsid w:val="00822344"/>
    <w:rsid w:val="00822A26"/>
    <w:rsid w:val="00822F7F"/>
    <w:rsid w:val="00826495"/>
    <w:rsid w:val="00827B1D"/>
    <w:rsid w:val="00830F8E"/>
    <w:rsid w:val="00831659"/>
    <w:rsid w:val="008331D9"/>
    <w:rsid w:val="0083350C"/>
    <w:rsid w:val="0083426B"/>
    <w:rsid w:val="008344C4"/>
    <w:rsid w:val="008347EC"/>
    <w:rsid w:val="00836E0D"/>
    <w:rsid w:val="00836E16"/>
    <w:rsid w:val="008408DF"/>
    <w:rsid w:val="008441D5"/>
    <w:rsid w:val="0084504F"/>
    <w:rsid w:val="00845671"/>
    <w:rsid w:val="00846910"/>
    <w:rsid w:val="00846F5A"/>
    <w:rsid w:val="008500B2"/>
    <w:rsid w:val="008504E9"/>
    <w:rsid w:val="00850C6B"/>
    <w:rsid w:val="00850CAB"/>
    <w:rsid w:val="008525C3"/>
    <w:rsid w:val="00853630"/>
    <w:rsid w:val="00855039"/>
    <w:rsid w:val="008550E8"/>
    <w:rsid w:val="00855D2D"/>
    <w:rsid w:val="00857DF0"/>
    <w:rsid w:val="008616C2"/>
    <w:rsid w:val="00861F76"/>
    <w:rsid w:val="00862219"/>
    <w:rsid w:val="00862777"/>
    <w:rsid w:val="00864F8A"/>
    <w:rsid w:val="008650B1"/>
    <w:rsid w:val="00866156"/>
    <w:rsid w:val="00870396"/>
    <w:rsid w:val="00870702"/>
    <w:rsid w:val="00871329"/>
    <w:rsid w:val="008721A2"/>
    <w:rsid w:val="00872EE3"/>
    <w:rsid w:val="0087307A"/>
    <w:rsid w:val="00873DDE"/>
    <w:rsid w:val="008744F2"/>
    <w:rsid w:val="0087624E"/>
    <w:rsid w:val="008764B8"/>
    <w:rsid w:val="00876870"/>
    <w:rsid w:val="00876B2D"/>
    <w:rsid w:val="00876DD8"/>
    <w:rsid w:val="00877419"/>
    <w:rsid w:val="0087747B"/>
    <w:rsid w:val="00877A72"/>
    <w:rsid w:val="00880241"/>
    <w:rsid w:val="008817AF"/>
    <w:rsid w:val="0088285A"/>
    <w:rsid w:val="00882868"/>
    <w:rsid w:val="00883912"/>
    <w:rsid w:val="00885115"/>
    <w:rsid w:val="00885AD6"/>
    <w:rsid w:val="00886A33"/>
    <w:rsid w:val="00887654"/>
    <w:rsid w:val="00892AED"/>
    <w:rsid w:val="00892C61"/>
    <w:rsid w:val="00892CCA"/>
    <w:rsid w:val="00894497"/>
    <w:rsid w:val="00894669"/>
    <w:rsid w:val="00894D6B"/>
    <w:rsid w:val="00894F73"/>
    <w:rsid w:val="008950A9"/>
    <w:rsid w:val="00895CA6"/>
    <w:rsid w:val="00896EE4"/>
    <w:rsid w:val="008A04E0"/>
    <w:rsid w:val="008A195A"/>
    <w:rsid w:val="008A219F"/>
    <w:rsid w:val="008A24EA"/>
    <w:rsid w:val="008A3479"/>
    <w:rsid w:val="008A3861"/>
    <w:rsid w:val="008A4D60"/>
    <w:rsid w:val="008A4FBC"/>
    <w:rsid w:val="008A6519"/>
    <w:rsid w:val="008B40CB"/>
    <w:rsid w:val="008B4B3B"/>
    <w:rsid w:val="008B4BFB"/>
    <w:rsid w:val="008B509C"/>
    <w:rsid w:val="008B5404"/>
    <w:rsid w:val="008B58E4"/>
    <w:rsid w:val="008B6602"/>
    <w:rsid w:val="008B740C"/>
    <w:rsid w:val="008C0905"/>
    <w:rsid w:val="008C0E98"/>
    <w:rsid w:val="008C4175"/>
    <w:rsid w:val="008C46B0"/>
    <w:rsid w:val="008C4DCF"/>
    <w:rsid w:val="008C5CF1"/>
    <w:rsid w:val="008C6A58"/>
    <w:rsid w:val="008C7A20"/>
    <w:rsid w:val="008D0247"/>
    <w:rsid w:val="008D0691"/>
    <w:rsid w:val="008D16D9"/>
    <w:rsid w:val="008D17AE"/>
    <w:rsid w:val="008D221E"/>
    <w:rsid w:val="008D3488"/>
    <w:rsid w:val="008D3BDE"/>
    <w:rsid w:val="008D3FE4"/>
    <w:rsid w:val="008D4C08"/>
    <w:rsid w:val="008D5A61"/>
    <w:rsid w:val="008E08E5"/>
    <w:rsid w:val="008E2608"/>
    <w:rsid w:val="008E51B1"/>
    <w:rsid w:val="008E57BD"/>
    <w:rsid w:val="008E5958"/>
    <w:rsid w:val="008E6344"/>
    <w:rsid w:val="008E63B1"/>
    <w:rsid w:val="008E6495"/>
    <w:rsid w:val="008E7025"/>
    <w:rsid w:val="008F072E"/>
    <w:rsid w:val="008F0942"/>
    <w:rsid w:val="008F144C"/>
    <w:rsid w:val="008F1BC8"/>
    <w:rsid w:val="008F3A41"/>
    <w:rsid w:val="008F3BBF"/>
    <w:rsid w:val="008F6B62"/>
    <w:rsid w:val="008F6BA7"/>
    <w:rsid w:val="009001EB"/>
    <w:rsid w:val="009007CE"/>
    <w:rsid w:val="00902695"/>
    <w:rsid w:val="00902839"/>
    <w:rsid w:val="009035B6"/>
    <w:rsid w:val="00904301"/>
    <w:rsid w:val="00904CA4"/>
    <w:rsid w:val="0090621C"/>
    <w:rsid w:val="0090761D"/>
    <w:rsid w:val="009077CD"/>
    <w:rsid w:val="00907CE9"/>
    <w:rsid w:val="00912A15"/>
    <w:rsid w:val="00913A5D"/>
    <w:rsid w:val="009145CA"/>
    <w:rsid w:val="00914677"/>
    <w:rsid w:val="009146F9"/>
    <w:rsid w:val="00914802"/>
    <w:rsid w:val="009159FD"/>
    <w:rsid w:val="00917CB5"/>
    <w:rsid w:val="00921AB1"/>
    <w:rsid w:val="00921F16"/>
    <w:rsid w:val="00922B13"/>
    <w:rsid w:val="00923F48"/>
    <w:rsid w:val="00924431"/>
    <w:rsid w:val="009248D0"/>
    <w:rsid w:val="00930974"/>
    <w:rsid w:val="0093252D"/>
    <w:rsid w:val="009346F0"/>
    <w:rsid w:val="00936AED"/>
    <w:rsid w:val="009376FF"/>
    <w:rsid w:val="00937F0B"/>
    <w:rsid w:val="00940B29"/>
    <w:rsid w:val="0094359A"/>
    <w:rsid w:val="00943F4E"/>
    <w:rsid w:val="0094583C"/>
    <w:rsid w:val="0094794E"/>
    <w:rsid w:val="00947AC9"/>
    <w:rsid w:val="00950599"/>
    <w:rsid w:val="009513C0"/>
    <w:rsid w:val="00951497"/>
    <w:rsid w:val="00951826"/>
    <w:rsid w:val="00951D55"/>
    <w:rsid w:val="0095213E"/>
    <w:rsid w:val="0095275C"/>
    <w:rsid w:val="00952F2C"/>
    <w:rsid w:val="0095352B"/>
    <w:rsid w:val="0095358D"/>
    <w:rsid w:val="009536D4"/>
    <w:rsid w:val="00955B8B"/>
    <w:rsid w:val="00955E06"/>
    <w:rsid w:val="00956FA4"/>
    <w:rsid w:val="0095701C"/>
    <w:rsid w:val="00960AB3"/>
    <w:rsid w:val="0096234A"/>
    <w:rsid w:val="009623E1"/>
    <w:rsid w:val="00962B0C"/>
    <w:rsid w:val="009643D8"/>
    <w:rsid w:val="00965374"/>
    <w:rsid w:val="00967AB8"/>
    <w:rsid w:val="00967BF5"/>
    <w:rsid w:val="0097074A"/>
    <w:rsid w:val="009707BA"/>
    <w:rsid w:val="00970F64"/>
    <w:rsid w:val="00970FE1"/>
    <w:rsid w:val="00971323"/>
    <w:rsid w:val="00972799"/>
    <w:rsid w:val="00976050"/>
    <w:rsid w:val="00976AA3"/>
    <w:rsid w:val="00977DE4"/>
    <w:rsid w:val="00981893"/>
    <w:rsid w:val="00981A23"/>
    <w:rsid w:val="009866B4"/>
    <w:rsid w:val="0098796E"/>
    <w:rsid w:val="0099159C"/>
    <w:rsid w:val="009927BC"/>
    <w:rsid w:val="0099433D"/>
    <w:rsid w:val="0099687A"/>
    <w:rsid w:val="00996999"/>
    <w:rsid w:val="00997B10"/>
    <w:rsid w:val="00997F2C"/>
    <w:rsid w:val="009A1385"/>
    <w:rsid w:val="009A1933"/>
    <w:rsid w:val="009A1AFC"/>
    <w:rsid w:val="009A1DA0"/>
    <w:rsid w:val="009A2469"/>
    <w:rsid w:val="009A33B7"/>
    <w:rsid w:val="009A385E"/>
    <w:rsid w:val="009A3B96"/>
    <w:rsid w:val="009A56DE"/>
    <w:rsid w:val="009A69D8"/>
    <w:rsid w:val="009B01E8"/>
    <w:rsid w:val="009B18D1"/>
    <w:rsid w:val="009B1952"/>
    <w:rsid w:val="009B3CB2"/>
    <w:rsid w:val="009B4603"/>
    <w:rsid w:val="009B6B47"/>
    <w:rsid w:val="009B7978"/>
    <w:rsid w:val="009C0E1E"/>
    <w:rsid w:val="009C14DC"/>
    <w:rsid w:val="009C176B"/>
    <w:rsid w:val="009C2BFD"/>
    <w:rsid w:val="009C3103"/>
    <w:rsid w:val="009C321D"/>
    <w:rsid w:val="009C46E4"/>
    <w:rsid w:val="009C5BAD"/>
    <w:rsid w:val="009C6C1E"/>
    <w:rsid w:val="009C7127"/>
    <w:rsid w:val="009D1580"/>
    <w:rsid w:val="009D236E"/>
    <w:rsid w:val="009D27B3"/>
    <w:rsid w:val="009D31A3"/>
    <w:rsid w:val="009D31A7"/>
    <w:rsid w:val="009D4F59"/>
    <w:rsid w:val="009D56C9"/>
    <w:rsid w:val="009D7233"/>
    <w:rsid w:val="009D76F1"/>
    <w:rsid w:val="009D788B"/>
    <w:rsid w:val="009D7DF1"/>
    <w:rsid w:val="009E239C"/>
    <w:rsid w:val="009E26BF"/>
    <w:rsid w:val="009E49F5"/>
    <w:rsid w:val="009E4BBD"/>
    <w:rsid w:val="009E4E3D"/>
    <w:rsid w:val="009E515D"/>
    <w:rsid w:val="009E61D1"/>
    <w:rsid w:val="009E7620"/>
    <w:rsid w:val="009F1461"/>
    <w:rsid w:val="009F1E1B"/>
    <w:rsid w:val="009F2421"/>
    <w:rsid w:val="009F3A41"/>
    <w:rsid w:val="009F5C76"/>
    <w:rsid w:val="009F734B"/>
    <w:rsid w:val="00A0093C"/>
    <w:rsid w:val="00A02021"/>
    <w:rsid w:val="00A04A5A"/>
    <w:rsid w:val="00A0514E"/>
    <w:rsid w:val="00A071CA"/>
    <w:rsid w:val="00A07301"/>
    <w:rsid w:val="00A07520"/>
    <w:rsid w:val="00A11305"/>
    <w:rsid w:val="00A11EA5"/>
    <w:rsid w:val="00A12842"/>
    <w:rsid w:val="00A135EC"/>
    <w:rsid w:val="00A14F10"/>
    <w:rsid w:val="00A15156"/>
    <w:rsid w:val="00A15739"/>
    <w:rsid w:val="00A15A0D"/>
    <w:rsid w:val="00A1697C"/>
    <w:rsid w:val="00A2094A"/>
    <w:rsid w:val="00A209CA"/>
    <w:rsid w:val="00A20DAA"/>
    <w:rsid w:val="00A2194F"/>
    <w:rsid w:val="00A21F52"/>
    <w:rsid w:val="00A22AE2"/>
    <w:rsid w:val="00A22DF2"/>
    <w:rsid w:val="00A24447"/>
    <w:rsid w:val="00A24D99"/>
    <w:rsid w:val="00A25E96"/>
    <w:rsid w:val="00A260AF"/>
    <w:rsid w:val="00A305D9"/>
    <w:rsid w:val="00A30FF6"/>
    <w:rsid w:val="00A314AA"/>
    <w:rsid w:val="00A31E79"/>
    <w:rsid w:val="00A321A0"/>
    <w:rsid w:val="00A33E36"/>
    <w:rsid w:val="00A33FEB"/>
    <w:rsid w:val="00A34681"/>
    <w:rsid w:val="00A35270"/>
    <w:rsid w:val="00A35350"/>
    <w:rsid w:val="00A402C3"/>
    <w:rsid w:val="00A42270"/>
    <w:rsid w:val="00A43CE3"/>
    <w:rsid w:val="00A43FC8"/>
    <w:rsid w:val="00A446F8"/>
    <w:rsid w:val="00A46439"/>
    <w:rsid w:val="00A46CF6"/>
    <w:rsid w:val="00A4764D"/>
    <w:rsid w:val="00A47825"/>
    <w:rsid w:val="00A478BF"/>
    <w:rsid w:val="00A514CB"/>
    <w:rsid w:val="00A5273F"/>
    <w:rsid w:val="00A52DDC"/>
    <w:rsid w:val="00A55A68"/>
    <w:rsid w:val="00A55EE3"/>
    <w:rsid w:val="00A56AA0"/>
    <w:rsid w:val="00A5770F"/>
    <w:rsid w:val="00A57A03"/>
    <w:rsid w:val="00A616B1"/>
    <w:rsid w:val="00A63DF2"/>
    <w:rsid w:val="00A64005"/>
    <w:rsid w:val="00A64840"/>
    <w:rsid w:val="00A64F70"/>
    <w:rsid w:val="00A6670A"/>
    <w:rsid w:val="00A66F54"/>
    <w:rsid w:val="00A67294"/>
    <w:rsid w:val="00A67FE1"/>
    <w:rsid w:val="00A711EE"/>
    <w:rsid w:val="00A72723"/>
    <w:rsid w:val="00A7386F"/>
    <w:rsid w:val="00A73D0E"/>
    <w:rsid w:val="00A740C3"/>
    <w:rsid w:val="00A74C05"/>
    <w:rsid w:val="00A76D3C"/>
    <w:rsid w:val="00A776FC"/>
    <w:rsid w:val="00A8211F"/>
    <w:rsid w:val="00A821C8"/>
    <w:rsid w:val="00A83150"/>
    <w:rsid w:val="00A831A1"/>
    <w:rsid w:val="00A84BFC"/>
    <w:rsid w:val="00A850E7"/>
    <w:rsid w:val="00A85260"/>
    <w:rsid w:val="00A85CD6"/>
    <w:rsid w:val="00A85ECE"/>
    <w:rsid w:val="00A862F5"/>
    <w:rsid w:val="00A870DD"/>
    <w:rsid w:val="00A903D9"/>
    <w:rsid w:val="00A91324"/>
    <w:rsid w:val="00A91DC1"/>
    <w:rsid w:val="00A91F61"/>
    <w:rsid w:val="00A923C7"/>
    <w:rsid w:val="00A92F51"/>
    <w:rsid w:val="00A93DDF"/>
    <w:rsid w:val="00A95115"/>
    <w:rsid w:val="00A953DB"/>
    <w:rsid w:val="00A956C9"/>
    <w:rsid w:val="00A96176"/>
    <w:rsid w:val="00A9619F"/>
    <w:rsid w:val="00AA02ED"/>
    <w:rsid w:val="00AA1516"/>
    <w:rsid w:val="00AA233C"/>
    <w:rsid w:val="00AA4411"/>
    <w:rsid w:val="00AA4F12"/>
    <w:rsid w:val="00AA5D83"/>
    <w:rsid w:val="00AA6A4C"/>
    <w:rsid w:val="00AA7E7F"/>
    <w:rsid w:val="00AB1729"/>
    <w:rsid w:val="00AB27C5"/>
    <w:rsid w:val="00AB31BE"/>
    <w:rsid w:val="00AB40E6"/>
    <w:rsid w:val="00AB4A27"/>
    <w:rsid w:val="00AB5426"/>
    <w:rsid w:val="00AB6032"/>
    <w:rsid w:val="00AC3FE2"/>
    <w:rsid w:val="00AC415A"/>
    <w:rsid w:val="00AC4819"/>
    <w:rsid w:val="00AC4928"/>
    <w:rsid w:val="00AC6593"/>
    <w:rsid w:val="00AD05AD"/>
    <w:rsid w:val="00AD0B61"/>
    <w:rsid w:val="00AD2496"/>
    <w:rsid w:val="00AD3707"/>
    <w:rsid w:val="00AD3A35"/>
    <w:rsid w:val="00AD50F3"/>
    <w:rsid w:val="00AD55D6"/>
    <w:rsid w:val="00AD56EC"/>
    <w:rsid w:val="00AD5A2D"/>
    <w:rsid w:val="00AD6DF4"/>
    <w:rsid w:val="00AD6FB9"/>
    <w:rsid w:val="00AD7034"/>
    <w:rsid w:val="00AD7970"/>
    <w:rsid w:val="00AE0937"/>
    <w:rsid w:val="00AE1EE3"/>
    <w:rsid w:val="00AE2396"/>
    <w:rsid w:val="00AE2583"/>
    <w:rsid w:val="00AE3D59"/>
    <w:rsid w:val="00AE4051"/>
    <w:rsid w:val="00AE5218"/>
    <w:rsid w:val="00AE52EE"/>
    <w:rsid w:val="00AE60E5"/>
    <w:rsid w:val="00AE76B4"/>
    <w:rsid w:val="00AE7E4F"/>
    <w:rsid w:val="00AF012C"/>
    <w:rsid w:val="00AF243E"/>
    <w:rsid w:val="00AF2823"/>
    <w:rsid w:val="00AF3167"/>
    <w:rsid w:val="00AF3365"/>
    <w:rsid w:val="00AF33CA"/>
    <w:rsid w:val="00AF3F0F"/>
    <w:rsid w:val="00AF3FA8"/>
    <w:rsid w:val="00AF479B"/>
    <w:rsid w:val="00AF5DED"/>
    <w:rsid w:val="00AF6CC0"/>
    <w:rsid w:val="00AF769B"/>
    <w:rsid w:val="00AF7F40"/>
    <w:rsid w:val="00B008DF"/>
    <w:rsid w:val="00B024FA"/>
    <w:rsid w:val="00B0727C"/>
    <w:rsid w:val="00B07AE8"/>
    <w:rsid w:val="00B130DD"/>
    <w:rsid w:val="00B1463F"/>
    <w:rsid w:val="00B1541B"/>
    <w:rsid w:val="00B15D16"/>
    <w:rsid w:val="00B16271"/>
    <w:rsid w:val="00B1664B"/>
    <w:rsid w:val="00B1699C"/>
    <w:rsid w:val="00B16E66"/>
    <w:rsid w:val="00B17779"/>
    <w:rsid w:val="00B17C6D"/>
    <w:rsid w:val="00B2066A"/>
    <w:rsid w:val="00B224B1"/>
    <w:rsid w:val="00B2256E"/>
    <w:rsid w:val="00B23F85"/>
    <w:rsid w:val="00B243C6"/>
    <w:rsid w:val="00B25A2A"/>
    <w:rsid w:val="00B260B8"/>
    <w:rsid w:val="00B26488"/>
    <w:rsid w:val="00B26B5E"/>
    <w:rsid w:val="00B303BD"/>
    <w:rsid w:val="00B31DEA"/>
    <w:rsid w:val="00B32E7F"/>
    <w:rsid w:val="00B34AC3"/>
    <w:rsid w:val="00B378B7"/>
    <w:rsid w:val="00B37C26"/>
    <w:rsid w:val="00B40344"/>
    <w:rsid w:val="00B40702"/>
    <w:rsid w:val="00B40D25"/>
    <w:rsid w:val="00B421D9"/>
    <w:rsid w:val="00B422B0"/>
    <w:rsid w:val="00B438B0"/>
    <w:rsid w:val="00B440EB"/>
    <w:rsid w:val="00B450DD"/>
    <w:rsid w:val="00B451D3"/>
    <w:rsid w:val="00B45EC0"/>
    <w:rsid w:val="00B4606F"/>
    <w:rsid w:val="00B47310"/>
    <w:rsid w:val="00B50134"/>
    <w:rsid w:val="00B50833"/>
    <w:rsid w:val="00B50B44"/>
    <w:rsid w:val="00B513D8"/>
    <w:rsid w:val="00B52769"/>
    <w:rsid w:val="00B542EA"/>
    <w:rsid w:val="00B55BE4"/>
    <w:rsid w:val="00B605AF"/>
    <w:rsid w:val="00B62454"/>
    <w:rsid w:val="00B6328D"/>
    <w:rsid w:val="00B64473"/>
    <w:rsid w:val="00B647F1"/>
    <w:rsid w:val="00B658DD"/>
    <w:rsid w:val="00B65D91"/>
    <w:rsid w:val="00B673F1"/>
    <w:rsid w:val="00B709FD"/>
    <w:rsid w:val="00B71063"/>
    <w:rsid w:val="00B711C0"/>
    <w:rsid w:val="00B747B9"/>
    <w:rsid w:val="00B74F27"/>
    <w:rsid w:val="00B75AAB"/>
    <w:rsid w:val="00B77116"/>
    <w:rsid w:val="00B7762D"/>
    <w:rsid w:val="00B8121F"/>
    <w:rsid w:val="00B822B0"/>
    <w:rsid w:val="00B8278F"/>
    <w:rsid w:val="00B8397B"/>
    <w:rsid w:val="00B83D73"/>
    <w:rsid w:val="00B84808"/>
    <w:rsid w:val="00B85A8E"/>
    <w:rsid w:val="00B85F60"/>
    <w:rsid w:val="00B87E2B"/>
    <w:rsid w:val="00B9182E"/>
    <w:rsid w:val="00B932EF"/>
    <w:rsid w:val="00B93AF8"/>
    <w:rsid w:val="00B95448"/>
    <w:rsid w:val="00B9546D"/>
    <w:rsid w:val="00B95954"/>
    <w:rsid w:val="00B96747"/>
    <w:rsid w:val="00BA01AD"/>
    <w:rsid w:val="00BA1FC7"/>
    <w:rsid w:val="00BA20BE"/>
    <w:rsid w:val="00BA4224"/>
    <w:rsid w:val="00BA46C1"/>
    <w:rsid w:val="00BA46CF"/>
    <w:rsid w:val="00BA49D6"/>
    <w:rsid w:val="00BA6272"/>
    <w:rsid w:val="00BA6A40"/>
    <w:rsid w:val="00BA7D7B"/>
    <w:rsid w:val="00BB1BBB"/>
    <w:rsid w:val="00BB53AE"/>
    <w:rsid w:val="00BB652C"/>
    <w:rsid w:val="00BB72C3"/>
    <w:rsid w:val="00BC0756"/>
    <w:rsid w:val="00BC137D"/>
    <w:rsid w:val="00BC196C"/>
    <w:rsid w:val="00BC3A68"/>
    <w:rsid w:val="00BC3B35"/>
    <w:rsid w:val="00BC43ED"/>
    <w:rsid w:val="00BC49BB"/>
    <w:rsid w:val="00BC4D69"/>
    <w:rsid w:val="00BC4F9B"/>
    <w:rsid w:val="00BC6FB6"/>
    <w:rsid w:val="00BD15D8"/>
    <w:rsid w:val="00BD2A48"/>
    <w:rsid w:val="00BD2D03"/>
    <w:rsid w:val="00BD49B2"/>
    <w:rsid w:val="00BD4D0A"/>
    <w:rsid w:val="00BD65A0"/>
    <w:rsid w:val="00BD6EED"/>
    <w:rsid w:val="00BD7AEA"/>
    <w:rsid w:val="00BE06BD"/>
    <w:rsid w:val="00BE23A9"/>
    <w:rsid w:val="00BE26B0"/>
    <w:rsid w:val="00BE2B40"/>
    <w:rsid w:val="00BE4161"/>
    <w:rsid w:val="00BE5835"/>
    <w:rsid w:val="00BE6A7B"/>
    <w:rsid w:val="00BF04E5"/>
    <w:rsid w:val="00BF0EBC"/>
    <w:rsid w:val="00BF6477"/>
    <w:rsid w:val="00C0255D"/>
    <w:rsid w:val="00C0257F"/>
    <w:rsid w:val="00C038E7"/>
    <w:rsid w:val="00C042F2"/>
    <w:rsid w:val="00C0443A"/>
    <w:rsid w:val="00C049C1"/>
    <w:rsid w:val="00C058B5"/>
    <w:rsid w:val="00C0741F"/>
    <w:rsid w:val="00C074D0"/>
    <w:rsid w:val="00C0758F"/>
    <w:rsid w:val="00C10345"/>
    <w:rsid w:val="00C109A7"/>
    <w:rsid w:val="00C10C97"/>
    <w:rsid w:val="00C11468"/>
    <w:rsid w:val="00C13555"/>
    <w:rsid w:val="00C14C81"/>
    <w:rsid w:val="00C16A55"/>
    <w:rsid w:val="00C16B9C"/>
    <w:rsid w:val="00C17F1A"/>
    <w:rsid w:val="00C2309F"/>
    <w:rsid w:val="00C239E4"/>
    <w:rsid w:val="00C23C37"/>
    <w:rsid w:val="00C25A24"/>
    <w:rsid w:val="00C2630D"/>
    <w:rsid w:val="00C270C7"/>
    <w:rsid w:val="00C27A4F"/>
    <w:rsid w:val="00C33229"/>
    <w:rsid w:val="00C34121"/>
    <w:rsid w:val="00C34963"/>
    <w:rsid w:val="00C355FA"/>
    <w:rsid w:val="00C35BBC"/>
    <w:rsid w:val="00C36BBF"/>
    <w:rsid w:val="00C37CA3"/>
    <w:rsid w:val="00C404B3"/>
    <w:rsid w:val="00C420E6"/>
    <w:rsid w:val="00C427A1"/>
    <w:rsid w:val="00C429AF"/>
    <w:rsid w:val="00C42F37"/>
    <w:rsid w:val="00C43077"/>
    <w:rsid w:val="00C44D32"/>
    <w:rsid w:val="00C451CA"/>
    <w:rsid w:val="00C45C24"/>
    <w:rsid w:val="00C46CEE"/>
    <w:rsid w:val="00C476CD"/>
    <w:rsid w:val="00C4783C"/>
    <w:rsid w:val="00C50322"/>
    <w:rsid w:val="00C5097B"/>
    <w:rsid w:val="00C51A3A"/>
    <w:rsid w:val="00C52F84"/>
    <w:rsid w:val="00C531DF"/>
    <w:rsid w:val="00C5695A"/>
    <w:rsid w:val="00C56B7D"/>
    <w:rsid w:val="00C56F7E"/>
    <w:rsid w:val="00C570AB"/>
    <w:rsid w:val="00C611A0"/>
    <w:rsid w:val="00C61A74"/>
    <w:rsid w:val="00C61B55"/>
    <w:rsid w:val="00C628B5"/>
    <w:rsid w:val="00C6316A"/>
    <w:rsid w:val="00C633E9"/>
    <w:rsid w:val="00C645A6"/>
    <w:rsid w:val="00C67106"/>
    <w:rsid w:val="00C703BE"/>
    <w:rsid w:val="00C70ADF"/>
    <w:rsid w:val="00C732F5"/>
    <w:rsid w:val="00C7367C"/>
    <w:rsid w:val="00C736C5"/>
    <w:rsid w:val="00C752A8"/>
    <w:rsid w:val="00C756AF"/>
    <w:rsid w:val="00C8006B"/>
    <w:rsid w:val="00C81386"/>
    <w:rsid w:val="00C85D3B"/>
    <w:rsid w:val="00C92B80"/>
    <w:rsid w:val="00C937CC"/>
    <w:rsid w:val="00C93DFA"/>
    <w:rsid w:val="00C95543"/>
    <w:rsid w:val="00C956B1"/>
    <w:rsid w:val="00C956B3"/>
    <w:rsid w:val="00C960ED"/>
    <w:rsid w:val="00C97DF5"/>
    <w:rsid w:val="00CA1825"/>
    <w:rsid w:val="00CA294D"/>
    <w:rsid w:val="00CA4819"/>
    <w:rsid w:val="00CA56B8"/>
    <w:rsid w:val="00CA6540"/>
    <w:rsid w:val="00CA78F0"/>
    <w:rsid w:val="00CB003B"/>
    <w:rsid w:val="00CB0E6D"/>
    <w:rsid w:val="00CB20CE"/>
    <w:rsid w:val="00CB3603"/>
    <w:rsid w:val="00CB3C4F"/>
    <w:rsid w:val="00CB40E9"/>
    <w:rsid w:val="00CB4E84"/>
    <w:rsid w:val="00CB50EF"/>
    <w:rsid w:val="00CB56B5"/>
    <w:rsid w:val="00CB58EE"/>
    <w:rsid w:val="00CB5B00"/>
    <w:rsid w:val="00CB5CA2"/>
    <w:rsid w:val="00CB6BC9"/>
    <w:rsid w:val="00CB7062"/>
    <w:rsid w:val="00CC01C4"/>
    <w:rsid w:val="00CC047B"/>
    <w:rsid w:val="00CC0CF4"/>
    <w:rsid w:val="00CC12C1"/>
    <w:rsid w:val="00CC1E28"/>
    <w:rsid w:val="00CC2274"/>
    <w:rsid w:val="00CC4FF5"/>
    <w:rsid w:val="00CC568D"/>
    <w:rsid w:val="00CC5922"/>
    <w:rsid w:val="00CC6005"/>
    <w:rsid w:val="00CC67C2"/>
    <w:rsid w:val="00CC686A"/>
    <w:rsid w:val="00CD0692"/>
    <w:rsid w:val="00CD14D8"/>
    <w:rsid w:val="00CD24C0"/>
    <w:rsid w:val="00CD3B38"/>
    <w:rsid w:val="00CD414E"/>
    <w:rsid w:val="00CD41C0"/>
    <w:rsid w:val="00CD4A72"/>
    <w:rsid w:val="00CD4C30"/>
    <w:rsid w:val="00CD66FF"/>
    <w:rsid w:val="00CD6A63"/>
    <w:rsid w:val="00CD6C24"/>
    <w:rsid w:val="00CD786F"/>
    <w:rsid w:val="00CD7D43"/>
    <w:rsid w:val="00CE1191"/>
    <w:rsid w:val="00CE12DE"/>
    <w:rsid w:val="00CE170D"/>
    <w:rsid w:val="00CE1E15"/>
    <w:rsid w:val="00CE23B1"/>
    <w:rsid w:val="00CE324C"/>
    <w:rsid w:val="00CE3467"/>
    <w:rsid w:val="00CE4368"/>
    <w:rsid w:val="00CE4B66"/>
    <w:rsid w:val="00CE6C32"/>
    <w:rsid w:val="00CE71B9"/>
    <w:rsid w:val="00CF04B8"/>
    <w:rsid w:val="00CF12AE"/>
    <w:rsid w:val="00CF18BD"/>
    <w:rsid w:val="00CF1ADA"/>
    <w:rsid w:val="00CF3B78"/>
    <w:rsid w:val="00CF4E3C"/>
    <w:rsid w:val="00CF55D0"/>
    <w:rsid w:val="00CF7324"/>
    <w:rsid w:val="00CF7BE1"/>
    <w:rsid w:val="00D075D8"/>
    <w:rsid w:val="00D10721"/>
    <w:rsid w:val="00D1266D"/>
    <w:rsid w:val="00D144BE"/>
    <w:rsid w:val="00D1759A"/>
    <w:rsid w:val="00D2208B"/>
    <w:rsid w:val="00D22953"/>
    <w:rsid w:val="00D22DD4"/>
    <w:rsid w:val="00D23919"/>
    <w:rsid w:val="00D23AFE"/>
    <w:rsid w:val="00D24A6C"/>
    <w:rsid w:val="00D24C78"/>
    <w:rsid w:val="00D25852"/>
    <w:rsid w:val="00D26021"/>
    <w:rsid w:val="00D2753C"/>
    <w:rsid w:val="00D27996"/>
    <w:rsid w:val="00D30547"/>
    <w:rsid w:val="00D30AF1"/>
    <w:rsid w:val="00D34AF6"/>
    <w:rsid w:val="00D35BA4"/>
    <w:rsid w:val="00D36874"/>
    <w:rsid w:val="00D37046"/>
    <w:rsid w:val="00D371F4"/>
    <w:rsid w:val="00D421B6"/>
    <w:rsid w:val="00D45FED"/>
    <w:rsid w:val="00D464F8"/>
    <w:rsid w:val="00D477FB"/>
    <w:rsid w:val="00D511BD"/>
    <w:rsid w:val="00D53957"/>
    <w:rsid w:val="00D53C69"/>
    <w:rsid w:val="00D53E88"/>
    <w:rsid w:val="00D541A2"/>
    <w:rsid w:val="00D552E1"/>
    <w:rsid w:val="00D561B2"/>
    <w:rsid w:val="00D5622E"/>
    <w:rsid w:val="00D5653B"/>
    <w:rsid w:val="00D576D3"/>
    <w:rsid w:val="00D579D2"/>
    <w:rsid w:val="00D57B9B"/>
    <w:rsid w:val="00D6076D"/>
    <w:rsid w:val="00D60CC9"/>
    <w:rsid w:val="00D642FB"/>
    <w:rsid w:val="00D67E92"/>
    <w:rsid w:val="00D70893"/>
    <w:rsid w:val="00D711DD"/>
    <w:rsid w:val="00D7120D"/>
    <w:rsid w:val="00D73061"/>
    <w:rsid w:val="00D73B45"/>
    <w:rsid w:val="00D73FC6"/>
    <w:rsid w:val="00D74D97"/>
    <w:rsid w:val="00D76126"/>
    <w:rsid w:val="00D765B6"/>
    <w:rsid w:val="00D77000"/>
    <w:rsid w:val="00D779E2"/>
    <w:rsid w:val="00D802A8"/>
    <w:rsid w:val="00D81522"/>
    <w:rsid w:val="00D823E5"/>
    <w:rsid w:val="00D83BE2"/>
    <w:rsid w:val="00D846BE"/>
    <w:rsid w:val="00D87A34"/>
    <w:rsid w:val="00D87D9B"/>
    <w:rsid w:val="00D906CA"/>
    <w:rsid w:val="00D953B2"/>
    <w:rsid w:val="00D954C4"/>
    <w:rsid w:val="00D95AA4"/>
    <w:rsid w:val="00D964E7"/>
    <w:rsid w:val="00DA03B1"/>
    <w:rsid w:val="00DA1606"/>
    <w:rsid w:val="00DA1630"/>
    <w:rsid w:val="00DA2B30"/>
    <w:rsid w:val="00DA32E4"/>
    <w:rsid w:val="00DA3958"/>
    <w:rsid w:val="00DA48C4"/>
    <w:rsid w:val="00DA4C00"/>
    <w:rsid w:val="00DA598F"/>
    <w:rsid w:val="00DA59FD"/>
    <w:rsid w:val="00DA5A57"/>
    <w:rsid w:val="00DA5AD4"/>
    <w:rsid w:val="00DB1F2B"/>
    <w:rsid w:val="00DB225A"/>
    <w:rsid w:val="00DB2603"/>
    <w:rsid w:val="00DB28BE"/>
    <w:rsid w:val="00DB2FC8"/>
    <w:rsid w:val="00DB361B"/>
    <w:rsid w:val="00DB63D5"/>
    <w:rsid w:val="00DB6813"/>
    <w:rsid w:val="00DB7329"/>
    <w:rsid w:val="00DC16FC"/>
    <w:rsid w:val="00DC32AC"/>
    <w:rsid w:val="00DC3A4E"/>
    <w:rsid w:val="00DC4257"/>
    <w:rsid w:val="00DC584E"/>
    <w:rsid w:val="00DC6D09"/>
    <w:rsid w:val="00DC732E"/>
    <w:rsid w:val="00DD06AC"/>
    <w:rsid w:val="00DD0907"/>
    <w:rsid w:val="00DD1C4C"/>
    <w:rsid w:val="00DD2762"/>
    <w:rsid w:val="00DD4F3F"/>
    <w:rsid w:val="00DD6243"/>
    <w:rsid w:val="00DD6638"/>
    <w:rsid w:val="00DD6E45"/>
    <w:rsid w:val="00DE1CEB"/>
    <w:rsid w:val="00DE249E"/>
    <w:rsid w:val="00DE2844"/>
    <w:rsid w:val="00DE4C02"/>
    <w:rsid w:val="00DE4CAE"/>
    <w:rsid w:val="00DE6684"/>
    <w:rsid w:val="00DE7D49"/>
    <w:rsid w:val="00DF07E2"/>
    <w:rsid w:val="00DF28AB"/>
    <w:rsid w:val="00DF3BC3"/>
    <w:rsid w:val="00DF3C8C"/>
    <w:rsid w:val="00DF79FD"/>
    <w:rsid w:val="00DF7EBB"/>
    <w:rsid w:val="00E00759"/>
    <w:rsid w:val="00E025C5"/>
    <w:rsid w:val="00E02B1D"/>
    <w:rsid w:val="00E03997"/>
    <w:rsid w:val="00E06284"/>
    <w:rsid w:val="00E07140"/>
    <w:rsid w:val="00E07A61"/>
    <w:rsid w:val="00E11452"/>
    <w:rsid w:val="00E11488"/>
    <w:rsid w:val="00E12923"/>
    <w:rsid w:val="00E13516"/>
    <w:rsid w:val="00E15320"/>
    <w:rsid w:val="00E17878"/>
    <w:rsid w:val="00E2067B"/>
    <w:rsid w:val="00E20B3F"/>
    <w:rsid w:val="00E210A1"/>
    <w:rsid w:val="00E214FE"/>
    <w:rsid w:val="00E227EA"/>
    <w:rsid w:val="00E22E4A"/>
    <w:rsid w:val="00E22F76"/>
    <w:rsid w:val="00E24703"/>
    <w:rsid w:val="00E248A3"/>
    <w:rsid w:val="00E25FF7"/>
    <w:rsid w:val="00E2649F"/>
    <w:rsid w:val="00E268B4"/>
    <w:rsid w:val="00E2754E"/>
    <w:rsid w:val="00E35B95"/>
    <w:rsid w:val="00E36467"/>
    <w:rsid w:val="00E37BBA"/>
    <w:rsid w:val="00E37BF8"/>
    <w:rsid w:val="00E4097F"/>
    <w:rsid w:val="00E42B2E"/>
    <w:rsid w:val="00E44845"/>
    <w:rsid w:val="00E46427"/>
    <w:rsid w:val="00E466EF"/>
    <w:rsid w:val="00E4720D"/>
    <w:rsid w:val="00E50FD5"/>
    <w:rsid w:val="00E53CC4"/>
    <w:rsid w:val="00E5400E"/>
    <w:rsid w:val="00E541FB"/>
    <w:rsid w:val="00E542A6"/>
    <w:rsid w:val="00E54AC7"/>
    <w:rsid w:val="00E54B44"/>
    <w:rsid w:val="00E54DB5"/>
    <w:rsid w:val="00E55EC3"/>
    <w:rsid w:val="00E56960"/>
    <w:rsid w:val="00E57CD1"/>
    <w:rsid w:val="00E57D98"/>
    <w:rsid w:val="00E603C1"/>
    <w:rsid w:val="00E60588"/>
    <w:rsid w:val="00E605AF"/>
    <w:rsid w:val="00E605E9"/>
    <w:rsid w:val="00E60E26"/>
    <w:rsid w:val="00E60EAE"/>
    <w:rsid w:val="00E61ED7"/>
    <w:rsid w:val="00E6277B"/>
    <w:rsid w:val="00E64462"/>
    <w:rsid w:val="00E65849"/>
    <w:rsid w:val="00E67591"/>
    <w:rsid w:val="00E67C83"/>
    <w:rsid w:val="00E70501"/>
    <w:rsid w:val="00E7229B"/>
    <w:rsid w:val="00E72C87"/>
    <w:rsid w:val="00E7301D"/>
    <w:rsid w:val="00E75599"/>
    <w:rsid w:val="00E765F9"/>
    <w:rsid w:val="00E7756F"/>
    <w:rsid w:val="00E77C4A"/>
    <w:rsid w:val="00E77DB3"/>
    <w:rsid w:val="00E81C2E"/>
    <w:rsid w:val="00E81C52"/>
    <w:rsid w:val="00E8325A"/>
    <w:rsid w:val="00E83DE8"/>
    <w:rsid w:val="00E90032"/>
    <w:rsid w:val="00E910DA"/>
    <w:rsid w:val="00E91C61"/>
    <w:rsid w:val="00E9507E"/>
    <w:rsid w:val="00E959E0"/>
    <w:rsid w:val="00E96070"/>
    <w:rsid w:val="00E96D8F"/>
    <w:rsid w:val="00E97E42"/>
    <w:rsid w:val="00EA1572"/>
    <w:rsid w:val="00EA4002"/>
    <w:rsid w:val="00EA529A"/>
    <w:rsid w:val="00EA690B"/>
    <w:rsid w:val="00EB1EC5"/>
    <w:rsid w:val="00EB21F3"/>
    <w:rsid w:val="00EB25D1"/>
    <w:rsid w:val="00EB50B8"/>
    <w:rsid w:val="00EB5807"/>
    <w:rsid w:val="00EB73D0"/>
    <w:rsid w:val="00EB7B4B"/>
    <w:rsid w:val="00EC1D5A"/>
    <w:rsid w:val="00EC4187"/>
    <w:rsid w:val="00EC6162"/>
    <w:rsid w:val="00EC7418"/>
    <w:rsid w:val="00ED0137"/>
    <w:rsid w:val="00ED0D80"/>
    <w:rsid w:val="00ED0DC1"/>
    <w:rsid w:val="00ED1750"/>
    <w:rsid w:val="00ED28C4"/>
    <w:rsid w:val="00ED2A86"/>
    <w:rsid w:val="00ED386F"/>
    <w:rsid w:val="00ED467B"/>
    <w:rsid w:val="00ED5921"/>
    <w:rsid w:val="00ED5E42"/>
    <w:rsid w:val="00ED6BD0"/>
    <w:rsid w:val="00EE0441"/>
    <w:rsid w:val="00EE1E65"/>
    <w:rsid w:val="00EE21C0"/>
    <w:rsid w:val="00EE2402"/>
    <w:rsid w:val="00EE2D1B"/>
    <w:rsid w:val="00EE5DBC"/>
    <w:rsid w:val="00EE6787"/>
    <w:rsid w:val="00EF00D9"/>
    <w:rsid w:val="00EF1996"/>
    <w:rsid w:val="00EF1F2C"/>
    <w:rsid w:val="00EF2BC1"/>
    <w:rsid w:val="00EF381B"/>
    <w:rsid w:val="00EF605A"/>
    <w:rsid w:val="00EF60BE"/>
    <w:rsid w:val="00EF6958"/>
    <w:rsid w:val="00EF7AD0"/>
    <w:rsid w:val="00F01147"/>
    <w:rsid w:val="00F02128"/>
    <w:rsid w:val="00F0336B"/>
    <w:rsid w:val="00F041A7"/>
    <w:rsid w:val="00F053E7"/>
    <w:rsid w:val="00F0568E"/>
    <w:rsid w:val="00F05E19"/>
    <w:rsid w:val="00F07321"/>
    <w:rsid w:val="00F073D6"/>
    <w:rsid w:val="00F0779F"/>
    <w:rsid w:val="00F10327"/>
    <w:rsid w:val="00F122D6"/>
    <w:rsid w:val="00F13AA3"/>
    <w:rsid w:val="00F13AFA"/>
    <w:rsid w:val="00F1467E"/>
    <w:rsid w:val="00F17F34"/>
    <w:rsid w:val="00F214E2"/>
    <w:rsid w:val="00F22110"/>
    <w:rsid w:val="00F22C01"/>
    <w:rsid w:val="00F22D1A"/>
    <w:rsid w:val="00F26158"/>
    <w:rsid w:val="00F26A7E"/>
    <w:rsid w:val="00F27051"/>
    <w:rsid w:val="00F2789F"/>
    <w:rsid w:val="00F31341"/>
    <w:rsid w:val="00F344B5"/>
    <w:rsid w:val="00F3450E"/>
    <w:rsid w:val="00F373A9"/>
    <w:rsid w:val="00F37486"/>
    <w:rsid w:val="00F37587"/>
    <w:rsid w:val="00F4004C"/>
    <w:rsid w:val="00F407D6"/>
    <w:rsid w:val="00F413DD"/>
    <w:rsid w:val="00F41717"/>
    <w:rsid w:val="00F41B51"/>
    <w:rsid w:val="00F42E7B"/>
    <w:rsid w:val="00F43235"/>
    <w:rsid w:val="00F4449F"/>
    <w:rsid w:val="00F44F14"/>
    <w:rsid w:val="00F46621"/>
    <w:rsid w:val="00F47506"/>
    <w:rsid w:val="00F476D8"/>
    <w:rsid w:val="00F47740"/>
    <w:rsid w:val="00F51665"/>
    <w:rsid w:val="00F52EF4"/>
    <w:rsid w:val="00F53A25"/>
    <w:rsid w:val="00F550C7"/>
    <w:rsid w:val="00F5615C"/>
    <w:rsid w:val="00F5634D"/>
    <w:rsid w:val="00F57522"/>
    <w:rsid w:val="00F613D6"/>
    <w:rsid w:val="00F6161D"/>
    <w:rsid w:val="00F61ECE"/>
    <w:rsid w:val="00F622CA"/>
    <w:rsid w:val="00F648BB"/>
    <w:rsid w:val="00F64B78"/>
    <w:rsid w:val="00F64F40"/>
    <w:rsid w:val="00F71F74"/>
    <w:rsid w:val="00F7296E"/>
    <w:rsid w:val="00F73318"/>
    <w:rsid w:val="00F76B90"/>
    <w:rsid w:val="00F775FD"/>
    <w:rsid w:val="00F81015"/>
    <w:rsid w:val="00F821E9"/>
    <w:rsid w:val="00F82F0F"/>
    <w:rsid w:val="00F838A4"/>
    <w:rsid w:val="00F83A74"/>
    <w:rsid w:val="00F84BD2"/>
    <w:rsid w:val="00F85D6E"/>
    <w:rsid w:val="00F86F97"/>
    <w:rsid w:val="00F920CE"/>
    <w:rsid w:val="00F92288"/>
    <w:rsid w:val="00F926A5"/>
    <w:rsid w:val="00F92DFF"/>
    <w:rsid w:val="00F96543"/>
    <w:rsid w:val="00F9694A"/>
    <w:rsid w:val="00F96B8C"/>
    <w:rsid w:val="00F97D05"/>
    <w:rsid w:val="00FA0C9A"/>
    <w:rsid w:val="00FA2139"/>
    <w:rsid w:val="00FA2BB3"/>
    <w:rsid w:val="00FA390C"/>
    <w:rsid w:val="00FA3A2F"/>
    <w:rsid w:val="00FA654C"/>
    <w:rsid w:val="00FA6AD6"/>
    <w:rsid w:val="00FB04B0"/>
    <w:rsid w:val="00FB04E6"/>
    <w:rsid w:val="00FB05DC"/>
    <w:rsid w:val="00FB1248"/>
    <w:rsid w:val="00FB162D"/>
    <w:rsid w:val="00FB36E7"/>
    <w:rsid w:val="00FB37F6"/>
    <w:rsid w:val="00FB3EEB"/>
    <w:rsid w:val="00FB424D"/>
    <w:rsid w:val="00FB442F"/>
    <w:rsid w:val="00FB4647"/>
    <w:rsid w:val="00FB55BB"/>
    <w:rsid w:val="00FB5999"/>
    <w:rsid w:val="00FB65B9"/>
    <w:rsid w:val="00FB7B02"/>
    <w:rsid w:val="00FC085E"/>
    <w:rsid w:val="00FC2A2F"/>
    <w:rsid w:val="00FC2CE1"/>
    <w:rsid w:val="00FC343E"/>
    <w:rsid w:val="00FC3516"/>
    <w:rsid w:val="00FC43F7"/>
    <w:rsid w:val="00FC4F13"/>
    <w:rsid w:val="00FC5C60"/>
    <w:rsid w:val="00FC605F"/>
    <w:rsid w:val="00FC6C1A"/>
    <w:rsid w:val="00FC7034"/>
    <w:rsid w:val="00FC71FC"/>
    <w:rsid w:val="00FC72A1"/>
    <w:rsid w:val="00FD040F"/>
    <w:rsid w:val="00FD0B9A"/>
    <w:rsid w:val="00FD185E"/>
    <w:rsid w:val="00FD1C58"/>
    <w:rsid w:val="00FD2F4B"/>
    <w:rsid w:val="00FD4C27"/>
    <w:rsid w:val="00FD558B"/>
    <w:rsid w:val="00FD6195"/>
    <w:rsid w:val="00FE028A"/>
    <w:rsid w:val="00FE0C7B"/>
    <w:rsid w:val="00FE111F"/>
    <w:rsid w:val="00FE1853"/>
    <w:rsid w:val="00FE30F9"/>
    <w:rsid w:val="00FE7835"/>
    <w:rsid w:val="00FF01BA"/>
    <w:rsid w:val="00FF07FF"/>
    <w:rsid w:val="00FF0DFC"/>
    <w:rsid w:val="00FF2AD4"/>
    <w:rsid w:val="00FF5A26"/>
    <w:rsid w:val="00FF698F"/>
    <w:rsid w:val="00FF782C"/>
  </w:rsids>
  <m:mathPr>
    <m:mathFont m:val="Cambria Math"/>
    <m:brkBin m:val="before"/>
    <m:brkBinSub m:val="--"/>
    <m:smallFrac m:val="off"/>
    <m:dispDef/>
    <m:lMargin m:val="0"/>
    <m:rMargin m:val="0"/>
    <m:defJc m:val="centerGroup"/>
    <m:wrapIndent m:val="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690B"/>
    <w:pPr>
      <w:bidi/>
    </w:pPr>
    <w:rPr>
      <w:bCs/>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Char"/>
    <w:uiPriority w:val="99"/>
    <w:unhideWhenUsed/>
    <w:rsid w:val="00E97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bCs w:val="0"/>
      <w:sz w:val="20"/>
      <w:szCs w:val="20"/>
    </w:rPr>
  </w:style>
  <w:style w:type="character" w:customStyle="1" w:styleId="HTMLChar">
    <w:name w:val="بتنسيق HTML مسبق Char"/>
    <w:basedOn w:val="a0"/>
    <w:link w:val="HTML"/>
    <w:uiPriority w:val="99"/>
    <w:rsid w:val="00E97E42"/>
    <w:rPr>
      <w:rFonts w:ascii="Courier New" w:eastAsia="Times New Roman" w:hAnsi="Courier New" w:cs="Courier New"/>
      <w:sz w:val="20"/>
      <w:szCs w:val="20"/>
    </w:rPr>
  </w:style>
  <w:style w:type="character" w:customStyle="1" w:styleId="y2iqfc">
    <w:name w:val="y2iqfc"/>
    <w:basedOn w:val="a0"/>
    <w:rsid w:val="00E97E42"/>
  </w:style>
  <w:style w:type="character" w:customStyle="1" w:styleId="jlqj4b">
    <w:name w:val="jlqj4b"/>
    <w:basedOn w:val="a0"/>
    <w:rsid w:val="0095352B"/>
  </w:style>
  <w:style w:type="paragraph" w:styleId="a3">
    <w:name w:val="header"/>
    <w:basedOn w:val="a"/>
    <w:link w:val="Char"/>
    <w:uiPriority w:val="99"/>
    <w:unhideWhenUsed/>
    <w:rsid w:val="00922B13"/>
    <w:pPr>
      <w:tabs>
        <w:tab w:val="center" w:pos="4153"/>
        <w:tab w:val="right" w:pos="8306"/>
      </w:tabs>
      <w:spacing w:after="0" w:line="240" w:lineRule="auto"/>
    </w:pPr>
  </w:style>
  <w:style w:type="character" w:customStyle="1" w:styleId="Char">
    <w:name w:val="رأس صفحة Char"/>
    <w:basedOn w:val="a0"/>
    <w:link w:val="a3"/>
    <w:uiPriority w:val="99"/>
    <w:rsid w:val="00922B13"/>
    <w:rPr>
      <w:bCs/>
      <w:szCs w:val="28"/>
    </w:rPr>
  </w:style>
  <w:style w:type="paragraph" w:styleId="a4">
    <w:name w:val="footer"/>
    <w:basedOn w:val="a"/>
    <w:link w:val="Char0"/>
    <w:uiPriority w:val="99"/>
    <w:unhideWhenUsed/>
    <w:rsid w:val="00922B13"/>
    <w:pPr>
      <w:tabs>
        <w:tab w:val="center" w:pos="4153"/>
        <w:tab w:val="right" w:pos="8306"/>
      </w:tabs>
      <w:spacing w:after="0" w:line="240" w:lineRule="auto"/>
    </w:pPr>
  </w:style>
  <w:style w:type="character" w:customStyle="1" w:styleId="Char0">
    <w:name w:val="تذييل صفحة Char"/>
    <w:basedOn w:val="a0"/>
    <w:link w:val="a4"/>
    <w:uiPriority w:val="99"/>
    <w:rsid w:val="00922B13"/>
    <w:rPr>
      <w:bCs/>
      <w:szCs w:val="28"/>
    </w:rPr>
  </w:style>
  <w:style w:type="character" w:styleId="a5">
    <w:name w:val="footnote reference"/>
    <w:aliases w:val="Footnote Reference1,Footnote Reference2,Footnote Reference11,Footnote Reference21,Footnote Reference12,Footnote Reference22,Footnote Reference13,Footnote Reference23,Footnote Reference111,Footnote Reference211,Footnote Reference121"/>
    <w:uiPriority w:val="99"/>
    <w:rsid w:val="005850F3"/>
    <w:rPr>
      <w:rFonts w:cs="Traditional Arabic"/>
      <w:vertAlign w:val="superscript"/>
    </w:rPr>
  </w:style>
  <w:style w:type="table" w:styleId="a6">
    <w:name w:val="Table Grid"/>
    <w:basedOn w:val="a1"/>
    <w:uiPriority w:val="59"/>
    <w:rsid w:val="004F12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7">
    <w:name w:val="الأعلام"/>
    <w:basedOn w:val="a"/>
    <w:link w:val="Char1"/>
    <w:qFormat/>
    <w:rsid w:val="00603AF0"/>
    <w:pPr>
      <w:autoSpaceDE w:val="0"/>
      <w:autoSpaceDN w:val="0"/>
      <w:adjustRightInd w:val="0"/>
      <w:spacing w:after="0" w:line="240" w:lineRule="auto"/>
      <w:jc w:val="both"/>
    </w:pPr>
    <w:rPr>
      <w:rFonts w:ascii="Traditional Arabic" w:eastAsia="Times New Roman" w:hAnsi="Traditional Arabic" w:cs="Traditional Arabic"/>
      <w:sz w:val="24"/>
      <w:szCs w:val="22"/>
    </w:rPr>
  </w:style>
  <w:style w:type="character" w:customStyle="1" w:styleId="Char1">
    <w:name w:val="الأعلام Char"/>
    <w:basedOn w:val="a0"/>
    <w:link w:val="a7"/>
    <w:rsid w:val="00603AF0"/>
    <w:rPr>
      <w:rFonts w:ascii="Traditional Arabic" w:eastAsia="Times New Roman" w:hAnsi="Traditional Arabic" w:cs="Traditional Arabic"/>
      <w:bCs/>
      <w:sz w:val="24"/>
    </w:rPr>
  </w:style>
  <w:style w:type="paragraph" w:styleId="a8">
    <w:name w:val="footnote text"/>
    <w:aliases w:val="نص حاشية سفلية5,نص حاشية سفلية12,Footnote Text Char Char Char42,نص حاشية سفلية1 Char72,نص حاشية سفلية1 Char Char12,نص حاشية سفلية1 Char Char Char Char1,Footnote Text Char Char Char5,نص حاشية سفلية1 Char Char2,Char1 Char Char,Char1 Char"/>
    <w:basedOn w:val="a"/>
    <w:link w:val="Char2"/>
    <w:uiPriority w:val="99"/>
    <w:unhideWhenUsed/>
    <w:rsid w:val="00E24703"/>
    <w:pPr>
      <w:spacing w:after="0" w:line="240" w:lineRule="auto"/>
    </w:pPr>
    <w:rPr>
      <w:rFonts w:ascii="Calibri" w:eastAsia="Calibri" w:hAnsi="Calibri" w:cs="Arial"/>
      <w:bCs w:val="0"/>
      <w:sz w:val="20"/>
      <w:szCs w:val="20"/>
    </w:rPr>
  </w:style>
  <w:style w:type="character" w:customStyle="1" w:styleId="Char2">
    <w:name w:val="نص حاشية سفلية Char"/>
    <w:aliases w:val="نص حاشية سفلية5 Char,نص حاشية سفلية12 Char,Footnote Text Char Char Char42 Char,نص حاشية سفلية1 Char72 Char,نص حاشية سفلية1 Char Char12 Char,نص حاشية سفلية1 Char Char Char Char1 Char,Footnote Text Char Char Char5 Char,Char1 Char Char1"/>
    <w:basedOn w:val="a0"/>
    <w:link w:val="a8"/>
    <w:uiPriority w:val="99"/>
    <w:rsid w:val="00E24703"/>
    <w:rPr>
      <w:rFonts w:ascii="Calibri" w:eastAsia="Calibri" w:hAnsi="Calibri" w:cs="Arial"/>
      <w:sz w:val="20"/>
      <w:szCs w:val="20"/>
    </w:rPr>
  </w:style>
  <w:style w:type="paragraph" w:styleId="a9">
    <w:name w:val="Normal (Web)"/>
    <w:basedOn w:val="a"/>
    <w:uiPriority w:val="99"/>
    <w:unhideWhenUsed/>
    <w:rsid w:val="008F1BC8"/>
    <w:rPr>
      <w:rFonts w:ascii="Times New Roman" w:hAnsi="Times New Roman" w:cs="Times New Roman"/>
      <w:bCs w:val="0"/>
      <w:sz w:val="24"/>
      <w:szCs w:val="24"/>
    </w:rPr>
  </w:style>
  <w:style w:type="paragraph" w:styleId="aa">
    <w:name w:val="List Paragraph"/>
    <w:basedOn w:val="a"/>
    <w:link w:val="Char3"/>
    <w:qFormat/>
    <w:rsid w:val="006411BF"/>
    <w:pPr>
      <w:widowControl w:val="0"/>
      <w:spacing w:after="0" w:line="240" w:lineRule="auto"/>
      <w:ind w:left="720" w:firstLine="454"/>
      <w:contextualSpacing/>
      <w:jc w:val="both"/>
    </w:pPr>
    <w:rPr>
      <w:rFonts w:ascii="Times New Roman" w:eastAsia="Times New Roman" w:hAnsi="Times New Roman" w:cs="Traditional Arabic"/>
      <w:bCs w:val="0"/>
      <w:color w:val="000000"/>
      <w:sz w:val="36"/>
      <w:szCs w:val="36"/>
      <w:lang w:eastAsia="ar-SA"/>
    </w:rPr>
  </w:style>
  <w:style w:type="paragraph" w:styleId="2">
    <w:name w:val="toc 2"/>
    <w:basedOn w:val="a"/>
    <w:next w:val="a"/>
    <w:autoRedefine/>
    <w:rsid w:val="006411BF"/>
    <w:pPr>
      <w:widowControl w:val="0"/>
      <w:spacing w:after="0" w:line="240" w:lineRule="auto"/>
      <w:ind w:left="360" w:firstLine="454"/>
      <w:jc w:val="both"/>
    </w:pPr>
    <w:rPr>
      <w:rFonts w:ascii="Times New Roman" w:eastAsia="Times New Roman" w:hAnsi="Times New Roman" w:cs="Traditional Arabic"/>
      <w:bCs w:val="0"/>
      <w:color w:val="000000"/>
      <w:sz w:val="36"/>
      <w:szCs w:val="36"/>
      <w:lang w:eastAsia="ar-SA"/>
    </w:rPr>
  </w:style>
  <w:style w:type="paragraph" w:styleId="ab">
    <w:name w:val="caption"/>
    <w:basedOn w:val="a"/>
    <w:next w:val="a"/>
    <w:qFormat/>
    <w:rsid w:val="006411BF"/>
    <w:pPr>
      <w:widowControl w:val="0"/>
      <w:overflowPunct w:val="0"/>
      <w:autoSpaceDE w:val="0"/>
      <w:autoSpaceDN w:val="0"/>
      <w:adjustRightInd w:val="0"/>
      <w:spacing w:before="120" w:after="120" w:line="240" w:lineRule="auto"/>
      <w:jc w:val="both"/>
      <w:textAlignment w:val="baseline"/>
    </w:pPr>
    <w:rPr>
      <w:rFonts w:ascii="Times New Roman" w:eastAsia="Times New Roman" w:hAnsi="Times New Roman" w:cs="Traditional Arabic"/>
      <w:bCs w:val="0"/>
      <w:color w:val="000000"/>
      <w:sz w:val="36"/>
      <w:szCs w:val="36"/>
      <w:lang w:eastAsia="ar-SA"/>
    </w:rPr>
  </w:style>
  <w:style w:type="character" w:customStyle="1" w:styleId="Char3">
    <w:name w:val=" سرد الفقرات Char"/>
    <w:basedOn w:val="a0"/>
    <w:link w:val="aa"/>
    <w:locked/>
    <w:rsid w:val="00DB28BE"/>
    <w:rPr>
      <w:rFonts w:ascii="Times New Roman" w:eastAsia="Times New Roman" w:hAnsi="Times New Roman" w:cs="Traditional Arabic"/>
      <w:color w:val="000000"/>
      <w:sz w:val="36"/>
      <w:szCs w:val="36"/>
      <w:lang w:eastAsia="ar-SA"/>
    </w:rPr>
  </w:style>
  <w:style w:type="paragraph" w:styleId="ac">
    <w:name w:val="No Spacing"/>
    <w:uiPriority w:val="1"/>
    <w:qFormat/>
    <w:rsid w:val="00DB28BE"/>
    <w:pPr>
      <w:bidi/>
      <w:spacing w:after="0" w:line="240" w:lineRule="auto"/>
    </w:pPr>
  </w:style>
  <w:style w:type="paragraph" w:styleId="ad">
    <w:name w:val="Balloon Text"/>
    <w:basedOn w:val="a"/>
    <w:link w:val="Char4"/>
    <w:uiPriority w:val="99"/>
    <w:semiHidden/>
    <w:unhideWhenUsed/>
    <w:rsid w:val="001116EC"/>
    <w:pPr>
      <w:spacing w:after="0" w:line="240" w:lineRule="auto"/>
    </w:pPr>
    <w:rPr>
      <w:rFonts w:ascii="Tahoma" w:hAnsi="Tahoma" w:cs="Tahoma"/>
      <w:sz w:val="16"/>
      <w:szCs w:val="16"/>
    </w:rPr>
  </w:style>
  <w:style w:type="character" w:customStyle="1" w:styleId="Char4">
    <w:name w:val="نص في بالون Char"/>
    <w:basedOn w:val="a0"/>
    <w:link w:val="ad"/>
    <w:uiPriority w:val="99"/>
    <w:semiHidden/>
    <w:rsid w:val="001116EC"/>
    <w:rPr>
      <w:rFonts w:ascii="Tahoma" w:hAnsi="Tahoma" w:cs="Tahoma"/>
      <w:bCs/>
      <w:sz w:val="16"/>
      <w:szCs w:val="16"/>
    </w:rPr>
  </w:style>
  <w:style w:type="character" w:styleId="Hyperlink">
    <w:name w:val="Hyperlink"/>
    <w:basedOn w:val="a0"/>
    <w:uiPriority w:val="99"/>
    <w:unhideWhenUsed/>
    <w:rsid w:val="0061492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rPr>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Char"/>
    <w:uiPriority w:val="99"/>
    <w:unhideWhenUsed/>
    <w:rsid w:val="00E97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bCs w:val="0"/>
      <w:sz w:val="20"/>
      <w:szCs w:val="20"/>
    </w:rPr>
  </w:style>
  <w:style w:type="character" w:customStyle="1" w:styleId="HTMLChar">
    <w:name w:val="بتنسيق HTML مسبق Char"/>
    <w:basedOn w:val="a0"/>
    <w:link w:val="HTML"/>
    <w:uiPriority w:val="99"/>
    <w:rsid w:val="00E97E42"/>
    <w:rPr>
      <w:rFonts w:ascii="Courier New" w:eastAsia="Times New Roman" w:hAnsi="Courier New" w:cs="Courier New"/>
      <w:sz w:val="20"/>
      <w:szCs w:val="20"/>
    </w:rPr>
  </w:style>
  <w:style w:type="character" w:customStyle="1" w:styleId="y2iqfc">
    <w:name w:val="y2iqfc"/>
    <w:basedOn w:val="a0"/>
    <w:rsid w:val="00E97E42"/>
  </w:style>
  <w:style w:type="character" w:customStyle="1" w:styleId="jlqj4b">
    <w:name w:val="jlqj4b"/>
    <w:basedOn w:val="a0"/>
    <w:rsid w:val="0095352B"/>
  </w:style>
  <w:style w:type="paragraph" w:styleId="a3">
    <w:name w:val="header"/>
    <w:basedOn w:val="a"/>
    <w:link w:val="Char"/>
    <w:uiPriority w:val="99"/>
    <w:unhideWhenUsed/>
    <w:rsid w:val="00922B13"/>
    <w:pPr>
      <w:tabs>
        <w:tab w:val="center" w:pos="4153"/>
        <w:tab w:val="right" w:pos="8306"/>
      </w:tabs>
      <w:spacing w:after="0" w:line="240" w:lineRule="auto"/>
    </w:pPr>
  </w:style>
  <w:style w:type="character" w:customStyle="1" w:styleId="Char">
    <w:name w:val="رأس الصفحة Char"/>
    <w:basedOn w:val="a0"/>
    <w:link w:val="a3"/>
    <w:uiPriority w:val="99"/>
    <w:rsid w:val="00922B13"/>
    <w:rPr>
      <w:bCs/>
      <w:szCs w:val="28"/>
    </w:rPr>
  </w:style>
  <w:style w:type="paragraph" w:styleId="a4">
    <w:name w:val="footer"/>
    <w:basedOn w:val="a"/>
    <w:link w:val="Char0"/>
    <w:uiPriority w:val="99"/>
    <w:unhideWhenUsed/>
    <w:rsid w:val="00922B13"/>
    <w:pPr>
      <w:tabs>
        <w:tab w:val="center" w:pos="4153"/>
        <w:tab w:val="right" w:pos="8306"/>
      </w:tabs>
      <w:spacing w:after="0" w:line="240" w:lineRule="auto"/>
    </w:pPr>
  </w:style>
  <w:style w:type="character" w:customStyle="1" w:styleId="Char0">
    <w:name w:val="تذييل الصفحة Char"/>
    <w:basedOn w:val="a0"/>
    <w:link w:val="a4"/>
    <w:uiPriority w:val="99"/>
    <w:rsid w:val="00922B13"/>
    <w:rPr>
      <w:bCs/>
      <w:szCs w:val="28"/>
    </w:rPr>
  </w:style>
  <w:style w:type="character" w:styleId="a5">
    <w:name w:val="footnote reference"/>
    <w:aliases w:val="Footnote Reference1,Footnote Reference2,Footnote Reference11,Footnote Reference21,Footnote Reference12,Footnote Reference22,Footnote Reference13,Footnote Reference23,Footnote Reference111,Footnote Reference211,Footnote Reference121"/>
    <w:uiPriority w:val="99"/>
    <w:rsid w:val="005850F3"/>
    <w:rPr>
      <w:rFonts w:cs="Traditional Arabic"/>
      <w:vertAlign w:val="superscript"/>
    </w:rPr>
  </w:style>
  <w:style w:type="table" w:styleId="a6">
    <w:name w:val="Table Grid"/>
    <w:basedOn w:val="a1"/>
    <w:uiPriority w:val="59"/>
    <w:rsid w:val="004F12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7">
    <w:name w:val="الأعلام"/>
    <w:basedOn w:val="a"/>
    <w:link w:val="Char1"/>
    <w:qFormat/>
    <w:rsid w:val="00603AF0"/>
    <w:pPr>
      <w:autoSpaceDE w:val="0"/>
      <w:autoSpaceDN w:val="0"/>
      <w:adjustRightInd w:val="0"/>
      <w:spacing w:after="0" w:line="240" w:lineRule="auto"/>
      <w:jc w:val="both"/>
    </w:pPr>
    <w:rPr>
      <w:rFonts w:ascii="Traditional Arabic" w:eastAsia="Times New Roman" w:hAnsi="Traditional Arabic" w:cs="Traditional Arabic"/>
      <w:sz w:val="24"/>
      <w:szCs w:val="22"/>
    </w:rPr>
  </w:style>
  <w:style w:type="character" w:customStyle="1" w:styleId="Char1">
    <w:name w:val="الأعلام Char"/>
    <w:basedOn w:val="a0"/>
    <w:link w:val="a7"/>
    <w:rsid w:val="00603AF0"/>
    <w:rPr>
      <w:rFonts w:ascii="Traditional Arabic" w:eastAsia="Times New Roman" w:hAnsi="Traditional Arabic" w:cs="Traditional Arabic"/>
      <w:bCs/>
      <w:sz w:val="24"/>
    </w:rPr>
  </w:style>
  <w:style w:type="paragraph" w:styleId="a8">
    <w:name w:val="footnote text"/>
    <w:aliases w:val="نص حاشية سفلية5,نص حاشية سفلية12,Footnote Text Char Char Char42,نص حاشية سفلية1 Char72,نص حاشية سفلية1 Char Char12,نص حاشية سفلية1 Char Char Char Char1,Footnote Text Char Char Char5,نص حاشية سفلية1 Char Char2,Char1 Char Char,Char1 Char"/>
    <w:basedOn w:val="a"/>
    <w:link w:val="Char2"/>
    <w:uiPriority w:val="99"/>
    <w:unhideWhenUsed/>
    <w:rsid w:val="00E24703"/>
    <w:pPr>
      <w:spacing w:after="0" w:line="240" w:lineRule="auto"/>
    </w:pPr>
    <w:rPr>
      <w:rFonts w:ascii="Calibri" w:eastAsia="Calibri" w:hAnsi="Calibri" w:cs="Arial"/>
      <w:bCs w:val="0"/>
      <w:sz w:val="20"/>
      <w:szCs w:val="20"/>
    </w:rPr>
  </w:style>
  <w:style w:type="character" w:customStyle="1" w:styleId="Char2">
    <w:name w:val="نص حاشية سفلية Char"/>
    <w:aliases w:val="نص حاشية سفلية5 Char,نص حاشية سفلية12 Char,Footnote Text Char Char Char42 Char,نص حاشية سفلية1 Char72 Char,نص حاشية سفلية1 Char Char12 Char,نص حاشية سفلية1 Char Char Char Char1 Char,Footnote Text Char Char Char5 Char,Char1 Char Char1"/>
    <w:basedOn w:val="a0"/>
    <w:link w:val="a8"/>
    <w:uiPriority w:val="99"/>
    <w:rsid w:val="00E24703"/>
    <w:rPr>
      <w:rFonts w:ascii="Calibri" w:eastAsia="Calibri" w:hAnsi="Calibri" w:cs="Arial"/>
      <w:sz w:val="20"/>
      <w:szCs w:val="20"/>
    </w:rPr>
  </w:style>
  <w:style w:type="paragraph" w:styleId="a9">
    <w:name w:val="Normal (Web)"/>
    <w:basedOn w:val="a"/>
    <w:uiPriority w:val="99"/>
    <w:unhideWhenUsed/>
    <w:rsid w:val="008F1BC8"/>
    <w:rPr>
      <w:rFonts w:ascii="Times New Roman" w:hAnsi="Times New Roman" w:cs="Times New Roman"/>
      <w:bCs w:val="0"/>
      <w:sz w:val="24"/>
      <w:szCs w:val="24"/>
    </w:rPr>
  </w:style>
  <w:style w:type="paragraph" w:styleId="aa">
    <w:name w:val="List Paragraph"/>
    <w:basedOn w:val="a"/>
    <w:link w:val="Char3"/>
    <w:qFormat/>
    <w:rsid w:val="006411BF"/>
    <w:pPr>
      <w:widowControl w:val="0"/>
      <w:spacing w:after="0" w:line="240" w:lineRule="auto"/>
      <w:ind w:left="720" w:firstLine="454"/>
      <w:contextualSpacing/>
      <w:jc w:val="both"/>
    </w:pPr>
    <w:rPr>
      <w:rFonts w:ascii="Times New Roman" w:eastAsia="Times New Roman" w:hAnsi="Times New Roman" w:cs="Traditional Arabic"/>
      <w:bCs w:val="0"/>
      <w:color w:val="000000"/>
      <w:sz w:val="36"/>
      <w:szCs w:val="36"/>
      <w:lang w:eastAsia="ar-SA"/>
    </w:rPr>
  </w:style>
  <w:style w:type="paragraph" w:styleId="2">
    <w:name w:val="toc 2"/>
    <w:basedOn w:val="a"/>
    <w:next w:val="a"/>
    <w:autoRedefine/>
    <w:rsid w:val="006411BF"/>
    <w:pPr>
      <w:widowControl w:val="0"/>
      <w:spacing w:after="0" w:line="240" w:lineRule="auto"/>
      <w:ind w:left="360" w:firstLine="454"/>
      <w:jc w:val="both"/>
    </w:pPr>
    <w:rPr>
      <w:rFonts w:ascii="Times New Roman" w:eastAsia="Times New Roman" w:hAnsi="Times New Roman" w:cs="Traditional Arabic"/>
      <w:bCs w:val="0"/>
      <w:color w:val="000000"/>
      <w:sz w:val="36"/>
      <w:szCs w:val="36"/>
      <w:lang w:eastAsia="ar-SA"/>
    </w:rPr>
  </w:style>
  <w:style w:type="paragraph" w:styleId="ab">
    <w:name w:val="caption"/>
    <w:basedOn w:val="a"/>
    <w:next w:val="a"/>
    <w:qFormat/>
    <w:rsid w:val="006411BF"/>
    <w:pPr>
      <w:widowControl w:val="0"/>
      <w:overflowPunct w:val="0"/>
      <w:autoSpaceDE w:val="0"/>
      <w:autoSpaceDN w:val="0"/>
      <w:adjustRightInd w:val="0"/>
      <w:spacing w:before="120" w:after="120" w:line="240" w:lineRule="auto"/>
      <w:jc w:val="both"/>
      <w:textAlignment w:val="baseline"/>
    </w:pPr>
    <w:rPr>
      <w:rFonts w:ascii="Times New Roman" w:eastAsia="Times New Roman" w:hAnsi="Times New Roman" w:cs="Traditional Arabic"/>
      <w:bCs w:val="0"/>
      <w:color w:val="000000"/>
      <w:sz w:val="36"/>
      <w:szCs w:val="36"/>
      <w:lang w:eastAsia="ar-SA"/>
    </w:rPr>
  </w:style>
  <w:style w:type="character" w:customStyle="1" w:styleId="Char3">
    <w:name w:val=" سرد الفقرات Char"/>
    <w:basedOn w:val="a0"/>
    <w:link w:val="aa"/>
    <w:locked/>
    <w:rsid w:val="00DB28BE"/>
    <w:rPr>
      <w:rFonts w:ascii="Times New Roman" w:eastAsia="Times New Roman" w:hAnsi="Times New Roman" w:cs="Traditional Arabic"/>
      <w:color w:val="000000"/>
      <w:sz w:val="36"/>
      <w:szCs w:val="36"/>
      <w:lang w:eastAsia="ar-SA"/>
    </w:rPr>
  </w:style>
  <w:style w:type="paragraph" w:styleId="ac">
    <w:name w:val="No Spacing"/>
    <w:uiPriority w:val="1"/>
    <w:qFormat/>
    <w:rsid w:val="00DB28BE"/>
    <w:pPr>
      <w:bidi/>
      <w:spacing w:after="0" w:line="240" w:lineRule="auto"/>
    </w:pPr>
  </w:style>
  <w:style w:type="paragraph" w:styleId="ad">
    <w:name w:val="Balloon Text"/>
    <w:basedOn w:val="a"/>
    <w:link w:val="Char4"/>
    <w:uiPriority w:val="99"/>
    <w:semiHidden/>
    <w:unhideWhenUsed/>
    <w:rsid w:val="001116EC"/>
    <w:pPr>
      <w:spacing w:after="0" w:line="240" w:lineRule="auto"/>
    </w:pPr>
    <w:rPr>
      <w:rFonts w:ascii="Tahoma" w:hAnsi="Tahoma" w:cs="Tahoma"/>
      <w:sz w:val="16"/>
      <w:szCs w:val="16"/>
    </w:rPr>
  </w:style>
  <w:style w:type="character" w:customStyle="1" w:styleId="Char4">
    <w:name w:val="نص في بالون Char"/>
    <w:basedOn w:val="a0"/>
    <w:link w:val="ad"/>
    <w:uiPriority w:val="99"/>
    <w:semiHidden/>
    <w:rsid w:val="001116EC"/>
    <w:rPr>
      <w:rFonts w:ascii="Tahoma" w:hAnsi="Tahoma" w:cs="Tahoma"/>
      <w:bCs/>
      <w:sz w:val="16"/>
      <w:szCs w:val="16"/>
    </w:rPr>
  </w:style>
</w:styles>
</file>

<file path=word/webSettings.xml><?xml version="1.0" encoding="utf-8"?>
<w:webSettings xmlns:r="http://schemas.openxmlformats.org/officeDocument/2006/relationships" xmlns:w="http://schemas.openxmlformats.org/wordprocessingml/2006/main">
  <w:divs>
    <w:div w:id="119306124">
      <w:bodyDiv w:val="1"/>
      <w:marLeft w:val="0"/>
      <w:marRight w:val="0"/>
      <w:marTop w:val="0"/>
      <w:marBottom w:val="0"/>
      <w:divBdr>
        <w:top w:val="none" w:sz="0" w:space="0" w:color="auto"/>
        <w:left w:val="none" w:sz="0" w:space="0" w:color="auto"/>
        <w:bottom w:val="none" w:sz="0" w:space="0" w:color="auto"/>
        <w:right w:val="none" w:sz="0" w:space="0" w:color="auto"/>
      </w:divBdr>
    </w:div>
    <w:div w:id="220215585">
      <w:bodyDiv w:val="1"/>
      <w:marLeft w:val="0"/>
      <w:marRight w:val="0"/>
      <w:marTop w:val="0"/>
      <w:marBottom w:val="0"/>
      <w:divBdr>
        <w:top w:val="none" w:sz="0" w:space="0" w:color="auto"/>
        <w:left w:val="none" w:sz="0" w:space="0" w:color="auto"/>
        <w:bottom w:val="none" w:sz="0" w:space="0" w:color="auto"/>
        <w:right w:val="none" w:sz="0" w:space="0" w:color="auto"/>
      </w:divBdr>
    </w:div>
    <w:div w:id="235433414">
      <w:bodyDiv w:val="1"/>
      <w:marLeft w:val="0"/>
      <w:marRight w:val="0"/>
      <w:marTop w:val="0"/>
      <w:marBottom w:val="0"/>
      <w:divBdr>
        <w:top w:val="none" w:sz="0" w:space="0" w:color="auto"/>
        <w:left w:val="none" w:sz="0" w:space="0" w:color="auto"/>
        <w:bottom w:val="none" w:sz="0" w:space="0" w:color="auto"/>
        <w:right w:val="none" w:sz="0" w:space="0" w:color="auto"/>
      </w:divBdr>
    </w:div>
    <w:div w:id="767429647">
      <w:bodyDiv w:val="1"/>
      <w:marLeft w:val="0"/>
      <w:marRight w:val="0"/>
      <w:marTop w:val="0"/>
      <w:marBottom w:val="0"/>
      <w:divBdr>
        <w:top w:val="none" w:sz="0" w:space="0" w:color="auto"/>
        <w:left w:val="none" w:sz="0" w:space="0" w:color="auto"/>
        <w:bottom w:val="none" w:sz="0" w:space="0" w:color="auto"/>
        <w:right w:val="none" w:sz="0" w:space="0" w:color="auto"/>
      </w:divBdr>
    </w:div>
    <w:div w:id="855994774">
      <w:bodyDiv w:val="1"/>
      <w:marLeft w:val="0"/>
      <w:marRight w:val="0"/>
      <w:marTop w:val="0"/>
      <w:marBottom w:val="0"/>
      <w:divBdr>
        <w:top w:val="none" w:sz="0" w:space="0" w:color="auto"/>
        <w:left w:val="none" w:sz="0" w:space="0" w:color="auto"/>
        <w:bottom w:val="none" w:sz="0" w:space="0" w:color="auto"/>
        <w:right w:val="none" w:sz="0" w:space="0" w:color="auto"/>
      </w:divBdr>
    </w:div>
    <w:div w:id="1238663098">
      <w:bodyDiv w:val="1"/>
      <w:marLeft w:val="0"/>
      <w:marRight w:val="0"/>
      <w:marTop w:val="0"/>
      <w:marBottom w:val="0"/>
      <w:divBdr>
        <w:top w:val="none" w:sz="0" w:space="0" w:color="auto"/>
        <w:left w:val="none" w:sz="0" w:space="0" w:color="auto"/>
        <w:bottom w:val="none" w:sz="0" w:space="0" w:color="auto"/>
        <w:right w:val="none" w:sz="0" w:space="0" w:color="auto"/>
      </w:divBdr>
      <w:divsChild>
        <w:div w:id="1540554800">
          <w:marLeft w:val="0"/>
          <w:marRight w:val="0"/>
          <w:marTop w:val="0"/>
          <w:marBottom w:val="0"/>
          <w:divBdr>
            <w:top w:val="none" w:sz="0" w:space="0" w:color="auto"/>
            <w:left w:val="none" w:sz="0" w:space="0" w:color="auto"/>
            <w:bottom w:val="none" w:sz="0" w:space="0" w:color="auto"/>
            <w:right w:val="none" w:sz="0" w:space="0" w:color="auto"/>
          </w:divBdr>
        </w:div>
      </w:divsChild>
    </w:div>
    <w:div w:id="1576893557">
      <w:bodyDiv w:val="1"/>
      <w:marLeft w:val="0"/>
      <w:marRight w:val="0"/>
      <w:marTop w:val="0"/>
      <w:marBottom w:val="0"/>
      <w:divBdr>
        <w:top w:val="none" w:sz="0" w:space="0" w:color="auto"/>
        <w:left w:val="none" w:sz="0" w:space="0" w:color="auto"/>
        <w:bottom w:val="none" w:sz="0" w:space="0" w:color="auto"/>
        <w:right w:val="none" w:sz="0" w:space="0" w:color="auto"/>
      </w:divBdr>
    </w:div>
    <w:div w:id="1808742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hras5479@gmail.com" TargetMode="Externa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23" Type="http://schemas.microsoft.com/office/2007/relationships/stylesWithEffects" Target="stylesWithEffects.xml"/><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a:solidFill>
            <a:schemeClr val="phClr">
              <a:shade val="95000"/>
              <a:satMod val="104999"/>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858FDA-3C8D-4CEC-ACA0-37B211E04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7128</Words>
  <Characters>40631</Characters>
  <Application>Microsoft Office Word</Application>
  <DocSecurity>0</DocSecurity>
  <Lines>338</Lines>
  <Paragraphs>95</Paragraphs>
  <ScaleCrop>false</ScaleCrop>
  <HeadingPairs>
    <vt:vector size="2" baseType="variant">
      <vt:variant>
        <vt:lpstr>العنوان</vt:lpstr>
      </vt:variant>
      <vt:variant>
        <vt:i4>1</vt:i4>
      </vt:variant>
    </vt:vector>
  </HeadingPairs>
  <TitlesOfParts>
    <vt:vector size="1" baseType="lpstr">
      <vt:lpstr/>
    </vt:vector>
  </TitlesOfParts>
  <LinksUpToDate>false</LinksUpToDate>
  <CharactersWithSpaces>47664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2025-05-27T17:44:00Z</dcterms:created>
  <dcterms:modified xsi:type="dcterms:W3CDTF">2025-05-27T17:55:00Z</dcterms:modified>
</cp:coreProperties>
</file>